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F53" w:rsidRPr="00746580" w:rsidRDefault="00592F53" w:rsidP="00592F53">
      <w:pPr>
        <w:pStyle w:val="Heading1"/>
        <w:spacing w:before="0"/>
      </w:pPr>
      <w:r w:rsidRPr="00746580">
        <w:t>Higher Education Data Advisory Council (HEDAC)</w:t>
      </w:r>
    </w:p>
    <w:p w:rsidR="00592F53" w:rsidRPr="00746580" w:rsidRDefault="00FF615A" w:rsidP="00592F53">
      <w:pPr>
        <w:pStyle w:val="Heading1"/>
        <w:spacing w:before="0"/>
      </w:pPr>
      <w:r>
        <w:t>Review Processes</w:t>
      </w:r>
    </w:p>
    <w:p w:rsidR="00592F53" w:rsidRPr="00746580" w:rsidRDefault="00592F53" w:rsidP="00592F53">
      <w:pPr>
        <w:rPr>
          <w:sz w:val="20"/>
        </w:rPr>
      </w:pPr>
    </w:p>
    <w:p w:rsidR="00592F53" w:rsidRDefault="00592F53" w:rsidP="00592F53">
      <w:r>
        <w:t xml:space="preserve">In an effort to provide reliable, measureable and efficiency to the work that the MDHE Data Group perform under the guidance of the Data Advisory Council the following information outlines the review, comment, and publication process for the council.  </w:t>
      </w:r>
    </w:p>
    <w:p w:rsidR="00592F53" w:rsidRDefault="00592F53" w:rsidP="00592F53"/>
    <w:p w:rsidR="00592F53" w:rsidRDefault="00592F53" w:rsidP="00592F53"/>
    <w:p w:rsidR="00592F53" w:rsidRDefault="00592F53" w:rsidP="00592F53">
      <w:pPr>
        <w:pStyle w:val="ListParagraph"/>
        <w:numPr>
          <w:ilvl w:val="0"/>
          <w:numId w:val="4"/>
        </w:numPr>
      </w:pPr>
      <w:r>
        <w:t>M</w:t>
      </w:r>
      <w:r w:rsidR="00FF615A">
        <w:t>DHE and/or</w:t>
      </w:r>
      <w:r>
        <w:t xml:space="preserve"> HEDAC subcommittee make recommendation of change</w:t>
      </w:r>
    </w:p>
    <w:p w:rsidR="00592F53" w:rsidRDefault="00592F53" w:rsidP="00592F53">
      <w:pPr>
        <w:pStyle w:val="ListParagraph"/>
        <w:numPr>
          <w:ilvl w:val="0"/>
          <w:numId w:val="4"/>
        </w:numPr>
      </w:pPr>
      <w:r>
        <w:t>HEDAC recommends draft change</w:t>
      </w:r>
      <w:r w:rsidR="00FF615A">
        <w:t xml:space="preserve"> or alternatives</w:t>
      </w:r>
      <w:r>
        <w:t xml:space="preserve"> for approval</w:t>
      </w:r>
    </w:p>
    <w:p w:rsidR="00FB581A" w:rsidRDefault="00FB581A" w:rsidP="00592F53">
      <w:pPr>
        <w:pStyle w:val="ListParagraph"/>
        <w:numPr>
          <w:ilvl w:val="0"/>
          <w:numId w:val="4"/>
        </w:numPr>
      </w:pPr>
      <w:r>
        <w:t>Comment Period</w:t>
      </w:r>
    </w:p>
    <w:p w:rsidR="00FB581A" w:rsidRDefault="00FB581A" w:rsidP="00592F53">
      <w:pPr>
        <w:pStyle w:val="ListParagraph"/>
        <w:numPr>
          <w:ilvl w:val="1"/>
          <w:numId w:val="4"/>
        </w:numPr>
      </w:pPr>
      <w:r>
        <w:t>HEDAC will determine an appropriate comment period, generally 30-120 days</w:t>
      </w:r>
    </w:p>
    <w:p w:rsidR="00592F53" w:rsidRDefault="00592F53" w:rsidP="00592F53">
      <w:pPr>
        <w:pStyle w:val="ListParagraph"/>
        <w:numPr>
          <w:ilvl w:val="1"/>
          <w:numId w:val="4"/>
        </w:numPr>
      </w:pPr>
      <w:r>
        <w:t>Email notices to President’s, Chancellor’s, CAO’s, Data Coordinators</w:t>
      </w:r>
      <w:r w:rsidR="00FB581A">
        <w:t>, and other relevant reviewers (MAC, MODEC, etc) as determined by HEDAC</w:t>
      </w:r>
    </w:p>
    <w:p w:rsidR="00592F53" w:rsidRDefault="00592F53" w:rsidP="00592F53">
      <w:pPr>
        <w:pStyle w:val="ListParagraph"/>
        <w:numPr>
          <w:ilvl w:val="1"/>
          <w:numId w:val="4"/>
        </w:numPr>
      </w:pPr>
      <w:r>
        <w:t>MDHE will provide a webpage with detailed information about the change</w:t>
      </w:r>
    </w:p>
    <w:p w:rsidR="00592F53" w:rsidRDefault="00592F53" w:rsidP="00592F53">
      <w:pPr>
        <w:pStyle w:val="ListParagraph"/>
        <w:numPr>
          <w:ilvl w:val="1"/>
          <w:numId w:val="4"/>
        </w:numPr>
      </w:pPr>
      <w:r>
        <w:t>Return comments by email and potentially a web comment tool</w:t>
      </w:r>
    </w:p>
    <w:p w:rsidR="00592F53" w:rsidRDefault="00592F53" w:rsidP="00592F53">
      <w:pPr>
        <w:pStyle w:val="ListParagraph"/>
        <w:numPr>
          <w:ilvl w:val="0"/>
          <w:numId w:val="4"/>
        </w:numPr>
      </w:pPr>
      <w:r>
        <w:t xml:space="preserve">MDHE and/or HEDAC subcommittee review comments and recommend </w:t>
      </w:r>
      <w:r w:rsidR="0048571D">
        <w:t>revision</w:t>
      </w:r>
    </w:p>
    <w:p w:rsidR="0048571D" w:rsidRDefault="0048571D" w:rsidP="00592F53">
      <w:pPr>
        <w:pStyle w:val="ListParagraph"/>
        <w:numPr>
          <w:ilvl w:val="0"/>
          <w:numId w:val="4"/>
        </w:numPr>
      </w:pPr>
      <w:r>
        <w:t xml:space="preserve">HEDAC recommend revised change </w:t>
      </w:r>
      <w:r w:rsidR="00FB581A">
        <w:t xml:space="preserve">or alternatives </w:t>
      </w:r>
      <w:r>
        <w:t>for approval</w:t>
      </w:r>
    </w:p>
    <w:p w:rsidR="00FB581A" w:rsidRDefault="00FB581A" w:rsidP="00592F53">
      <w:pPr>
        <w:pStyle w:val="ListParagraph"/>
        <w:numPr>
          <w:ilvl w:val="0"/>
          <w:numId w:val="4"/>
        </w:numPr>
      </w:pPr>
      <w:r>
        <w:t>HEDAC will implement further comment period if determined necessary</w:t>
      </w:r>
    </w:p>
    <w:p w:rsidR="0048571D" w:rsidRDefault="0048571D" w:rsidP="00592F53">
      <w:pPr>
        <w:pStyle w:val="ListParagraph"/>
        <w:numPr>
          <w:ilvl w:val="0"/>
          <w:numId w:val="4"/>
        </w:numPr>
      </w:pPr>
      <w:r>
        <w:t>Final approval from Commissioner, Assistant Commissioner, and/or CBHE where appropriate</w:t>
      </w:r>
    </w:p>
    <w:p w:rsidR="0048571D" w:rsidRDefault="0048571D" w:rsidP="00592F53">
      <w:pPr>
        <w:pStyle w:val="ListParagraph"/>
        <w:numPr>
          <w:ilvl w:val="0"/>
          <w:numId w:val="4"/>
        </w:numPr>
      </w:pPr>
      <w:r>
        <w:t>Publication</w:t>
      </w:r>
    </w:p>
    <w:p w:rsidR="0048571D" w:rsidRDefault="0048571D" w:rsidP="0048571D">
      <w:pPr>
        <w:pStyle w:val="ListParagraph"/>
        <w:numPr>
          <w:ilvl w:val="1"/>
          <w:numId w:val="4"/>
        </w:numPr>
      </w:pPr>
      <w:r>
        <w:t>Post final version to MDHE research methodology webpage</w:t>
      </w:r>
    </w:p>
    <w:p w:rsidR="0048571D" w:rsidRDefault="0048571D" w:rsidP="00592F53">
      <w:pPr>
        <w:pStyle w:val="ListParagraph"/>
        <w:numPr>
          <w:ilvl w:val="1"/>
          <w:numId w:val="4"/>
        </w:numPr>
      </w:pPr>
      <w:r>
        <w:t>Revise relevant documentation</w:t>
      </w:r>
    </w:p>
    <w:p w:rsidR="00592F53" w:rsidRPr="00355BD8" w:rsidRDefault="0048571D" w:rsidP="00592F53">
      <w:pPr>
        <w:pStyle w:val="ListParagraph"/>
        <w:numPr>
          <w:ilvl w:val="1"/>
          <w:numId w:val="4"/>
        </w:numPr>
        <w:rPr>
          <w:u w:val="single"/>
        </w:rPr>
      </w:pPr>
      <w:r>
        <w:t xml:space="preserve">Email notices and appropriate documentation to President’s, Chancellor’s, CAO’s, Data Coordinators, and other relevant stakeholders  </w:t>
      </w:r>
      <w:r w:rsidR="00FB581A">
        <w:t>as determined by HEDAC</w:t>
      </w:r>
    </w:p>
    <w:p w:rsidR="00592F53" w:rsidRDefault="00592F53" w:rsidP="00592F53"/>
    <w:p w:rsidR="00A5689E" w:rsidRDefault="00A5689E" w:rsidP="00592F53">
      <w:r>
        <w:t>Revised by HEDAC 03/05/2010</w:t>
      </w:r>
    </w:p>
    <w:sectPr w:rsidR="00A5689E" w:rsidSect="007750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00BE"/>
    <w:multiLevelType w:val="multilevel"/>
    <w:tmpl w:val="099E30D2"/>
    <w:styleLink w:val="JeffreyDefault"/>
    <w:lvl w:ilvl="0">
      <w:numFmt w:val="bullet"/>
      <w:lvlText w:val="-"/>
      <w:lvlJc w:val="left"/>
      <w:pPr>
        <w:tabs>
          <w:tab w:val="num" w:pos="648"/>
        </w:tabs>
        <w:ind w:left="432" w:hanging="288"/>
      </w:pPr>
      <w:rPr>
        <w:rFonts w:ascii="Calibri" w:hAnsi="Calibri" w:hint="default"/>
      </w:rPr>
    </w:lvl>
    <w:lvl w:ilvl="1">
      <w:start w:val="1"/>
      <w:numFmt w:val="bullet"/>
      <w:lvlText w:val="o"/>
      <w:lvlJc w:val="left"/>
      <w:pPr>
        <w:tabs>
          <w:tab w:val="num" w:pos="936"/>
        </w:tabs>
        <w:ind w:left="720" w:hanging="288"/>
      </w:pPr>
      <w:rPr>
        <w:rFonts w:ascii="Courier New" w:hAnsi="Courier New" w:hint="default"/>
      </w:rPr>
    </w:lvl>
    <w:lvl w:ilvl="2">
      <w:start w:val="1"/>
      <w:numFmt w:val="bullet"/>
      <w:lvlText w:val=""/>
      <w:lvlJc w:val="left"/>
      <w:pPr>
        <w:tabs>
          <w:tab w:val="num" w:pos="1224"/>
        </w:tabs>
        <w:ind w:left="1008" w:hanging="288"/>
      </w:pPr>
      <w:rPr>
        <w:rFonts w:ascii="Wingdings" w:hAnsi="Wingdings" w:hint="default"/>
      </w:rPr>
    </w:lvl>
    <w:lvl w:ilvl="3">
      <w:start w:val="1"/>
      <w:numFmt w:val="bullet"/>
      <w:lvlText w:val=""/>
      <w:lvlJc w:val="left"/>
      <w:pPr>
        <w:tabs>
          <w:tab w:val="num" w:pos="1512"/>
        </w:tabs>
        <w:ind w:left="1296" w:hanging="288"/>
      </w:pPr>
      <w:rPr>
        <w:rFonts w:ascii="Symbol" w:hAnsi="Symbol" w:hint="default"/>
      </w:rPr>
    </w:lvl>
    <w:lvl w:ilvl="4">
      <w:start w:val="1"/>
      <w:numFmt w:val="bullet"/>
      <w:lvlText w:val="o"/>
      <w:lvlJc w:val="left"/>
      <w:pPr>
        <w:tabs>
          <w:tab w:val="num" w:pos="1800"/>
        </w:tabs>
        <w:ind w:left="1584" w:hanging="288"/>
      </w:pPr>
      <w:rPr>
        <w:rFonts w:ascii="Courier New" w:hAnsi="Courier New" w:hint="default"/>
      </w:rPr>
    </w:lvl>
    <w:lvl w:ilvl="5">
      <w:start w:val="1"/>
      <w:numFmt w:val="bullet"/>
      <w:lvlText w:val=""/>
      <w:lvlJc w:val="left"/>
      <w:pPr>
        <w:tabs>
          <w:tab w:val="num" w:pos="2088"/>
        </w:tabs>
        <w:ind w:left="1872" w:hanging="288"/>
      </w:pPr>
      <w:rPr>
        <w:rFonts w:ascii="Wingdings" w:hAnsi="Wingdings" w:hint="default"/>
      </w:rPr>
    </w:lvl>
    <w:lvl w:ilvl="6">
      <w:start w:val="1"/>
      <w:numFmt w:val="bullet"/>
      <w:lvlText w:val=""/>
      <w:lvlJc w:val="left"/>
      <w:pPr>
        <w:tabs>
          <w:tab w:val="num" w:pos="2376"/>
        </w:tabs>
        <w:ind w:left="2160" w:hanging="288"/>
      </w:pPr>
      <w:rPr>
        <w:rFonts w:ascii="Symbol" w:hAnsi="Symbol" w:hint="default"/>
      </w:rPr>
    </w:lvl>
    <w:lvl w:ilvl="7">
      <w:start w:val="1"/>
      <w:numFmt w:val="bullet"/>
      <w:lvlText w:val="o"/>
      <w:lvlJc w:val="left"/>
      <w:pPr>
        <w:tabs>
          <w:tab w:val="num" w:pos="2664"/>
        </w:tabs>
        <w:ind w:left="2448" w:hanging="288"/>
      </w:pPr>
      <w:rPr>
        <w:rFonts w:ascii="Courier New" w:hAnsi="Courier New" w:hint="default"/>
      </w:rPr>
    </w:lvl>
    <w:lvl w:ilvl="8">
      <w:start w:val="1"/>
      <w:numFmt w:val="bullet"/>
      <w:lvlText w:val=""/>
      <w:lvlJc w:val="left"/>
      <w:pPr>
        <w:tabs>
          <w:tab w:val="num" w:pos="2952"/>
        </w:tabs>
        <w:ind w:left="2736" w:hanging="288"/>
      </w:pPr>
      <w:rPr>
        <w:rFonts w:ascii="Wingdings" w:hAnsi="Wingdings" w:hint="default"/>
      </w:rPr>
    </w:lvl>
  </w:abstractNum>
  <w:abstractNum w:abstractNumId="1">
    <w:nsid w:val="0B917694"/>
    <w:multiLevelType w:val="hybridMultilevel"/>
    <w:tmpl w:val="FEE2A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07C24"/>
    <w:multiLevelType w:val="multilevel"/>
    <w:tmpl w:val="C0924DA0"/>
    <w:styleLink w:val="Jeffrey"/>
    <w:lvl w:ilvl="0">
      <w:numFmt w:val="bullet"/>
      <w:lvlText w:val="-"/>
      <w:lvlJc w:val="left"/>
      <w:pPr>
        <w:ind w:left="360" w:hanging="216"/>
      </w:pPr>
      <w:rPr>
        <w:rFonts w:ascii="Calibri" w:hAnsi="Calibri" w:hint="default"/>
      </w:rPr>
    </w:lvl>
    <w:lvl w:ilvl="1">
      <w:start w:val="1"/>
      <w:numFmt w:val="bullet"/>
      <w:lvlText w:val="o"/>
      <w:lvlJc w:val="left"/>
      <w:pPr>
        <w:ind w:left="504" w:hanging="216"/>
      </w:pPr>
      <w:rPr>
        <w:rFonts w:ascii="Courier New" w:hAnsi="Courier New"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792" w:hanging="216"/>
      </w:pPr>
      <w:rPr>
        <w:rFonts w:ascii="Symbol" w:hAnsi="Symbol" w:hint="default"/>
      </w:rPr>
    </w:lvl>
    <w:lvl w:ilvl="4">
      <w:start w:val="1"/>
      <w:numFmt w:val="bullet"/>
      <w:lvlText w:val="o"/>
      <w:lvlJc w:val="left"/>
      <w:pPr>
        <w:ind w:left="936" w:hanging="216"/>
      </w:pPr>
      <w:rPr>
        <w:rFonts w:ascii="Courier New" w:hAnsi="Courier New" w:cs="Courier New" w:hint="default"/>
      </w:rPr>
    </w:lvl>
    <w:lvl w:ilvl="5">
      <w:start w:val="1"/>
      <w:numFmt w:val="bullet"/>
      <w:lvlText w:val=""/>
      <w:lvlJc w:val="left"/>
      <w:pPr>
        <w:ind w:left="1080" w:hanging="216"/>
      </w:pPr>
      <w:rPr>
        <w:rFonts w:ascii="Wingdings" w:hAnsi="Wingdings" w:hint="default"/>
      </w:rPr>
    </w:lvl>
    <w:lvl w:ilvl="6">
      <w:start w:val="1"/>
      <w:numFmt w:val="bullet"/>
      <w:lvlText w:val=""/>
      <w:lvlJc w:val="left"/>
      <w:pPr>
        <w:ind w:left="1224" w:hanging="216"/>
      </w:pPr>
      <w:rPr>
        <w:rFonts w:ascii="Symbol" w:hAnsi="Symbol" w:hint="default"/>
      </w:rPr>
    </w:lvl>
    <w:lvl w:ilvl="7">
      <w:start w:val="1"/>
      <w:numFmt w:val="bullet"/>
      <w:lvlText w:val="o"/>
      <w:lvlJc w:val="left"/>
      <w:pPr>
        <w:ind w:left="1368" w:hanging="216"/>
      </w:pPr>
      <w:rPr>
        <w:rFonts w:ascii="Courier New" w:hAnsi="Courier New" w:cs="Courier New" w:hint="default"/>
      </w:rPr>
    </w:lvl>
    <w:lvl w:ilvl="8">
      <w:start w:val="1"/>
      <w:numFmt w:val="bullet"/>
      <w:lvlText w:val=""/>
      <w:lvlJc w:val="left"/>
      <w:pPr>
        <w:ind w:left="1512" w:hanging="216"/>
      </w:pPr>
      <w:rPr>
        <w:rFonts w:ascii="Wingdings" w:hAnsi="Wingdings" w:hint="default"/>
      </w:rPr>
    </w:lvl>
  </w:abstractNum>
  <w:abstractNum w:abstractNumId="3">
    <w:nsid w:val="4CFF06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92F53"/>
    <w:rsid w:val="001D3AD6"/>
    <w:rsid w:val="001E4CE3"/>
    <w:rsid w:val="0027232A"/>
    <w:rsid w:val="00355BD8"/>
    <w:rsid w:val="003661B7"/>
    <w:rsid w:val="0048571D"/>
    <w:rsid w:val="00532374"/>
    <w:rsid w:val="00592F53"/>
    <w:rsid w:val="007750C8"/>
    <w:rsid w:val="007D6901"/>
    <w:rsid w:val="00A5689E"/>
    <w:rsid w:val="00A56992"/>
    <w:rsid w:val="00A700AB"/>
    <w:rsid w:val="00A86E1F"/>
    <w:rsid w:val="00C145F4"/>
    <w:rsid w:val="00C1740C"/>
    <w:rsid w:val="00CC3859"/>
    <w:rsid w:val="00D26A92"/>
    <w:rsid w:val="00F94A64"/>
    <w:rsid w:val="00FB581A"/>
    <w:rsid w:val="00FF6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F53"/>
  </w:style>
  <w:style w:type="paragraph" w:styleId="Heading1">
    <w:name w:val="heading 1"/>
    <w:basedOn w:val="Normal"/>
    <w:next w:val="Normal"/>
    <w:link w:val="Heading1Char"/>
    <w:uiPriority w:val="9"/>
    <w:qFormat/>
    <w:rsid w:val="00592F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effrey">
    <w:name w:val="Jeffrey"/>
    <w:uiPriority w:val="99"/>
    <w:rsid w:val="007D6901"/>
    <w:pPr>
      <w:numPr>
        <w:numId w:val="1"/>
      </w:numPr>
    </w:pPr>
  </w:style>
  <w:style w:type="table" w:customStyle="1" w:styleId="IFC">
    <w:name w:val="IFC"/>
    <w:basedOn w:val="MediumShading1-Accent1"/>
    <w:uiPriority w:val="99"/>
    <w:qFormat/>
    <w:rsid w:val="001D3AD6"/>
    <w:pPr>
      <w:jc w:val="center"/>
    </w:pPr>
    <w:rPr>
      <w:rFonts w:ascii="Calibri" w:hAnsi="Calibri"/>
      <w:sz w:val="16"/>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0" w:type="dxa"/>
        <w:bottom w:w="0" w:type="dxa"/>
        <w:right w:w="0" w:type="dxa"/>
      </w:tblCellMar>
    </w:tblPr>
    <w:tblStylePr w:type="firstRow">
      <w:pPr>
        <w:spacing w:before="0" w:after="0" w:line="240" w:lineRule="auto"/>
      </w:pPr>
      <w:rPr>
        <w:rFonts w:ascii="Calibri" w:hAnsi="Calibri"/>
        <w:b/>
        <w:bCs/>
        <w:color w:val="FFFFFF" w:themeColor="background1"/>
        <w:sz w:val="16"/>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D3AD6"/>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JeffreyDefault">
    <w:name w:val="Jeffrey Default"/>
    <w:uiPriority w:val="99"/>
    <w:rsid w:val="003661B7"/>
    <w:pPr>
      <w:numPr>
        <w:numId w:val="2"/>
      </w:numPr>
    </w:pPr>
  </w:style>
  <w:style w:type="paragraph" w:customStyle="1" w:styleId="TitleIFC">
    <w:name w:val="TitleIFC"/>
    <w:qFormat/>
    <w:rsid w:val="00D26A92"/>
    <w:pPr>
      <w:pBdr>
        <w:top w:val="single" w:sz="4" w:space="1" w:color="auto"/>
      </w:pBdr>
      <w:spacing w:before="720" w:after="200" w:line="276" w:lineRule="auto"/>
    </w:pPr>
    <w:rPr>
      <w:rFonts w:eastAsiaTheme="minorEastAsia"/>
      <w:smallCaps/>
      <w:color w:val="4F81BD" w:themeColor="accent1"/>
      <w:spacing w:val="20"/>
      <w:kern w:val="28"/>
      <w:sz w:val="48"/>
      <w:szCs w:val="52"/>
      <w:lang w:bidi="en-US"/>
    </w:rPr>
  </w:style>
  <w:style w:type="paragraph" w:styleId="Title">
    <w:name w:val="Title"/>
    <w:basedOn w:val="Normal"/>
    <w:next w:val="Normal"/>
    <w:link w:val="TitleChar"/>
    <w:uiPriority w:val="10"/>
    <w:qFormat/>
    <w:rsid w:val="00D26A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6A9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92F5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92F5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Smith</dc:creator>
  <cp:keywords/>
  <dc:description/>
  <cp:lastModifiedBy>Jeffrey Smith</cp:lastModifiedBy>
  <cp:revision>4</cp:revision>
  <dcterms:created xsi:type="dcterms:W3CDTF">2010-03-23T15:57:00Z</dcterms:created>
  <dcterms:modified xsi:type="dcterms:W3CDTF">2010-03-24T15:01:00Z</dcterms:modified>
</cp:coreProperties>
</file>