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E1" w:rsidRDefault="001176E1" w:rsidP="001176E1">
      <w:pPr>
        <w:spacing w:after="0"/>
        <w:jc w:val="center"/>
        <w:rPr>
          <w:rFonts w:ascii="Times New Roman" w:hAnsi="Times New Roman" w:cs="Times New Roman"/>
          <w:b/>
          <w:sz w:val="28"/>
          <w:szCs w:val="24"/>
        </w:rPr>
      </w:pPr>
      <w:r>
        <w:rPr>
          <w:rFonts w:ascii="Times New Roman" w:hAnsi="Times New Roman" w:cs="Times New Roman"/>
          <w:b/>
          <w:sz w:val="28"/>
          <w:szCs w:val="24"/>
        </w:rPr>
        <w:t>Draft Administrative Rule</w:t>
      </w:r>
    </w:p>
    <w:p w:rsidR="001176E1" w:rsidRDefault="001176E1" w:rsidP="001176E1">
      <w:pPr>
        <w:spacing w:after="0"/>
        <w:jc w:val="center"/>
        <w:rPr>
          <w:rFonts w:ascii="Times New Roman" w:hAnsi="Times New Roman" w:cs="Times New Roman"/>
          <w:b/>
          <w:sz w:val="28"/>
          <w:szCs w:val="24"/>
        </w:rPr>
      </w:pPr>
      <w:r w:rsidRPr="00D63F4F">
        <w:rPr>
          <w:rFonts w:ascii="Times New Roman" w:hAnsi="Times New Roman" w:cs="Times New Roman"/>
          <w:b/>
          <w:sz w:val="28"/>
          <w:szCs w:val="24"/>
        </w:rPr>
        <w:t xml:space="preserve">Missouri </w:t>
      </w:r>
      <w:r>
        <w:rPr>
          <w:rFonts w:ascii="Times New Roman" w:hAnsi="Times New Roman" w:cs="Times New Roman"/>
          <w:b/>
          <w:sz w:val="28"/>
          <w:szCs w:val="24"/>
        </w:rPr>
        <w:t xml:space="preserve">Participation in the </w:t>
      </w:r>
    </w:p>
    <w:p w:rsidR="001176E1" w:rsidRPr="00D63F4F" w:rsidRDefault="001176E1" w:rsidP="001176E1">
      <w:pPr>
        <w:jc w:val="center"/>
        <w:rPr>
          <w:rFonts w:ascii="Times New Roman" w:hAnsi="Times New Roman" w:cs="Times New Roman"/>
          <w:b/>
          <w:sz w:val="28"/>
          <w:szCs w:val="24"/>
        </w:rPr>
      </w:pPr>
      <w:r>
        <w:rPr>
          <w:rFonts w:ascii="Times New Roman" w:hAnsi="Times New Roman" w:cs="Times New Roman"/>
          <w:b/>
          <w:sz w:val="28"/>
          <w:szCs w:val="24"/>
        </w:rPr>
        <w:t xml:space="preserve">Midwest </w:t>
      </w:r>
      <w:r w:rsidRPr="00D63F4F">
        <w:rPr>
          <w:rFonts w:ascii="Times New Roman" w:hAnsi="Times New Roman" w:cs="Times New Roman"/>
          <w:b/>
          <w:sz w:val="28"/>
          <w:szCs w:val="24"/>
        </w:rPr>
        <w:t>State Authorization Reciprocity Agreement</w:t>
      </w:r>
    </w:p>
    <w:p w:rsidR="001176E1" w:rsidRDefault="001176E1" w:rsidP="00AE1AB5">
      <w:pPr>
        <w:pStyle w:val="Default"/>
        <w:jc w:val="both"/>
        <w:rPr>
          <w:rFonts w:ascii="Times New Roman" w:hAnsi="Times New Roman" w:cs="Times New Roman"/>
          <w:b/>
          <w:bCs/>
          <w:color w:val="000000" w:themeColor="text1"/>
        </w:rPr>
      </w:pPr>
    </w:p>
    <w:p w:rsidR="00AB5404" w:rsidRPr="00AE1AB5" w:rsidRDefault="005C7121" w:rsidP="006010B1">
      <w:pPr>
        <w:pStyle w:val="Default"/>
        <w:numPr>
          <w:ilvl w:val="0"/>
          <w:numId w:val="8"/>
        </w:numPr>
        <w:ind w:left="360"/>
        <w:rPr>
          <w:rFonts w:ascii="Times New Roman" w:hAnsi="Times New Roman" w:cs="Times New Roman"/>
          <w:b/>
          <w:bCs/>
          <w:color w:val="000000" w:themeColor="text1"/>
        </w:rPr>
      </w:pPr>
      <w:r w:rsidRPr="00AE1AB5">
        <w:rPr>
          <w:rFonts w:ascii="Times New Roman" w:hAnsi="Times New Roman" w:cs="Times New Roman"/>
          <w:b/>
          <w:bCs/>
          <w:color w:val="000000" w:themeColor="text1"/>
        </w:rPr>
        <w:t>Definitions</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“Accredited” means: holding institutional accreditation by name as a U.S.-based institution from an accreditor recognized by the U.S. Department of Education.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“Approve” or “Approval” in the context of an institutional application to operate under SARA means: a written statement by a home state that an institution meets the standards required by SARA and is eligible to operate under SARA.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“Authorized” means: holding a current valid charter, license or other written document issued by a state, the federal government or a recognized Indian tribe, granting the named entity the authority to issue degrees and operate within a state or jurisdiction.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“Charter” means: a document bearing the word Charter issued by proper governmental authority that names a college or university as a degree-granting institution authorized to operate under the laws of the issuing jurisdiction. </w:t>
      </w:r>
    </w:p>
    <w:p w:rsidR="00AB5404" w:rsidRPr="00AE1AB5" w:rsidRDefault="00AB5404" w:rsidP="006010B1">
      <w:pPr>
        <w:pStyle w:val="Default"/>
        <w:rPr>
          <w:rFonts w:ascii="Times New Roman" w:hAnsi="Times New Roman" w:cs="Times New Roman"/>
          <w:color w:val="000000" w:themeColor="text1"/>
        </w:rPr>
      </w:pPr>
    </w:p>
    <w:p w:rsidR="006570C9" w:rsidRPr="00C56182" w:rsidRDefault="006570C9" w:rsidP="006010B1">
      <w:pPr>
        <w:pStyle w:val="Default"/>
        <w:numPr>
          <w:ilvl w:val="0"/>
          <w:numId w:val="1"/>
        </w:numPr>
        <w:ind w:left="360"/>
        <w:rPr>
          <w:rFonts w:ascii="Times New Roman" w:hAnsi="Times New Roman" w:cs="Times New Roman"/>
          <w:color w:val="auto"/>
          <w:u w:val="single"/>
        </w:rPr>
      </w:pPr>
      <w:r w:rsidRPr="00C56182">
        <w:rPr>
          <w:rFonts w:ascii="Times New Roman" w:hAnsi="Times New Roman" w:cs="Times New Roman"/>
          <w:color w:val="auto"/>
          <w:u w:val="single"/>
        </w:rPr>
        <w:t xml:space="preserve">“Clinical” means: a supervised </w:t>
      </w:r>
      <w:r w:rsidR="00B343F9" w:rsidRPr="00C56182">
        <w:rPr>
          <w:rFonts w:ascii="Times New Roman" w:hAnsi="Times New Roman" w:cs="Times New Roman"/>
          <w:color w:val="auto"/>
          <w:u w:val="single"/>
        </w:rPr>
        <w:t>field experience</w:t>
      </w:r>
      <w:r w:rsidRPr="00C56182">
        <w:rPr>
          <w:rFonts w:ascii="Times New Roman" w:hAnsi="Times New Roman" w:cs="Times New Roman"/>
          <w:color w:val="auto"/>
          <w:u w:val="single"/>
        </w:rPr>
        <w:t xml:space="preserve"> through which students </w:t>
      </w:r>
      <w:r w:rsidR="00C7588A" w:rsidRPr="00C56182">
        <w:rPr>
          <w:rFonts w:ascii="Times New Roman" w:hAnsi="Times New Roman" w:cs="Times New Roman"/>
          <w:color w:val="auto"/>
          <w:u w:val="single"/>
        </w:rPr>
        <w:t xml:space="preserve">earn academic credit through </w:t>
      </w:r>
      <w:r w:rsidRPr="00C56182">
        <w:rPr>
          <w:rFonts w:ascii="Times New Roman" w:hAnsi="Times New Roman" w:cs="Times New Roman"/>
          <w:color w:val="auto"/>
          <w:u w:val="single"/>
        </w:rPr>
        <w:t>observ</w:t>
      </w:r>
      <w:r w:rsidR="00C7588A" w:rsidRPr="00C56182">
        <w:rPr>
          <w:rFonts w:ascii="Times New Roman" w:hAnsi="Times New Roman" w:cs="Times New Roman"/>
          <w:color w:val="auto"/>
          <w:u w:val="single"/>
        </w:rPr>
        <w:t>ation</w:t>
      </w:r>
      <w:r w:rsidRPr="00C56182">
        <w:rPr>
          <w:rFonts w:ascii="Times New Roman" w:hAnsi="Times New Roman" w:cs="Times New Roman"/>
          <w:color w:val="auto"/>
          <w:u w:val="single"/>
        </w:rPr>
        <w:t>, treat</w:t>
      </w:r>
      <w:r w:rsidR="00C7588A" w:rsidRPr="00C56182">
        <w:rPr>
          <w:rFonts w:ascii="Times New Roman" w:hAnsi="Times New Roman" w:cs="Times New Roman"/>
          <w:color w:val="auto"/>
          <w:u w:val="single"/>
        </w:rPr>
        <w:t>ment</w:t>
      </w:r>
      <w:r w:rsidRPr="00C56182">
        <w:rPr>
          <w:rFonts w:ascii="Times New Roman" w:hAnsi="Times New Roman" w:cs="Times New Roman"/>
          <w:color w:val="auto"/>
          <w:u w:val="single"/>
        </w:rPr>
        <w:t xml:space="preserve">, </w:t>
      </w:r>
      <w:r w:rsidR="00C7588A" w:rsidRPr="00C56182">
        <w:rPr>
          <w:rFonts w:ascii="Times New Roman" w:hAnsi="Times New Roman" w:cs="Times New Roman"/>
          <w:color w:val="auto"/>
          <w:u w:val="single"/>
        </w:rPr>
        <w:t>and</w:t>
      </w:r>
      <w:r w:rsidRPr="00C56182">
        <w:rPr>
          <w:rFonts w:ascii="Times New Roman" w:hAnsi="Times New Roman" w:cs="Times New Roman"/>
          <w:color w:val="auto"/>
          <w:u w:val="single"/>
        </w:rPr>
        <w:t xml:space="preserve"> interact</w:t>
      </w:r>
      <w:r w:rsidR="00C7588A" w:rsidRPr="00C56182">
        <w:rPr>
          <w:rFonts w:ascii="Times New Roman" w:hAnsi="Times New Roman" w:cs="Times New Roman"/>
          <w:color w:val="auto"/>
          <w:u w:val="single"/>
        </w:rPr>
        <w:t>ion</w:t>
      </w:r>
      <w:r w:rsidRPr="00C56182">
        <w:rPr>
          <w:rFonts w:ascii="Times New Roman" w:hAnsi="Times New Roman" w:cs="Times New Roman"/>
          <w:color w:val="auto"/>
          <w:u w:val="single"/>
        </w:rPr>
        <w:t xml:space="preserve"> with actual patients.</w:t>
      </w:r>
    </w:p>
    <w:p w:rsidR="006570C9" w:rsidRPr="00AE1AB5" w:rsidRDefault="006570C9"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“Complaint” means: a formal assertion in writing that the terms of this agreement, or of laws, standards or regulations incorporated by this agreement, are being violated by a person, institution, state, agency or other organization or entity operating under the terms of this agreement.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“C-RAC Guidelines” and other uses of “C-RAC” refers to the </w:t>
      </w:r>
      <w:r w:rsidRPr="00AE1AB5">
        <w:rPr>
          <w:rFonts w:ascii="Times New Roman" w:hAnsi="Times New Roman" w:cs="Times New Roman"/>
          <w:i/>
          <w:iCs/>
          <w:color w:val="000000" w:themeColor="text1"/>
        </w:rPr>
        <w:t xml:space="preserve">Interregional Guidelines for the Evaluation of Distance Education Programs (Online Learning) </w:t>
      </w:r>
      <w:r w:rsidRPr="00AE1AB5">
        <w:rPr>
          <w:rFonts w:ascii="Times New Roman" w:hAnsi="Times New Roman" w:cs="Times New Roman"/>
          <w:color w:val="000000" w:themeColor="text1"/>
        </w:rPr>
        <w:t xml:space="preserve">for best practices in postsecondary distance education developed by leading practitioners of distance education and adopted by the Council of Regional Accrediting Commissions (C-RAC).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“Credits” means: numeric descriptors of completion of academic work applicable toward a degree, including the Carnegie unit system</w:t>
      </w:r>
      <w:r w:rsidR="00B7144B" w:rsidRPr="00AE1AB5">
        <w:rPr>
          <w:rFonts w:ascii="Times New Roman" w:hAnsi="Times New Roman" w:cs="Times New Roman"/>
          <w:color w:val="000000" w:themeColor="text1"/>
        </w:rPr>
        <w:t xml:space="preserve"> and competency units</w:t>
      </w:r>
      <w:r w:rsidRPr="00AE1AB5">
        <w:rPr>
          <w:rFonts w:ascii="Times New Roman" w:hAnsi="Times New Roman" w:cs="Times New Roman"/>
          <w:color w:val="000000" w:themeColor="text1"/>
        </w:rPr>
        <w:t xml:space="preserve">.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“Degree” means: An award conferred at the Associate level or higher by an institution as official recognition for the successful completion of a program of studies. (Based on IPEDS definition.)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“Distance Education” means: instruction offered by any means where the student and faculty member are in separate physical locations. It includes, but is not limited to, online, interactive video or correspondence courses or programs.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lastRenderedPageBreak/>
        <w:t xml:space="preserve">“Faculty” means: a professional individual employed by or contracting with an institution primarily to teach, conduct research or provide related professional education services.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“Home State” means: a member state where the institution holds its legal domicile</w:t>
      </w:r>
      <w:r w:rsidR="00F16E7F" w:rsidRPr="00AE1AB5">
        <w:rPr>
          <w:rFonts w:ascii="Times New Roman" w:hAnsi="Times New Roman" w:cs="Times New Roman"/>
          <w:color w:val="000000" w:themeColor="text1"/>
        </w:rPr>
        <w:t xml:space="preserve"> for purposes of accreditation</w:t>
      </w:r>
      <w:r w:rsidRPr="00AE1AB5">
        <w:rPr>
          <w:rFonts w:ascii="Times New Roman" w:hAnsi="Times New Roman" w:cs="Times New Roman"/>
          <w:color w:val="000000" w:themeColor="text1"/>
        </w:rPr>
        <w:t xml:space="preserve">. To operate under SARA an institution must have a single home state.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“Host State” means: a member state in which an institution operates under the terms of this agreement, other than the home state.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“Hybrid” means: an educational program or course that includes both face-to-face and distance education. Also known by the name “blended” and, sometimes, other terms.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“Institution” means: a degree-granting postsecondary entity</w:t>
      </w:r>
      <w:r w:rsidR="00B7144B" w:rsidRPr="00AE1AB5">
        <w:rPr>
          <w:rFonts w:ascii="Times New Roman" w:hAnsi="Times New Roman" w:cs="Times New Roman"/>
          <w:color w:val="000000" w:themeColor="text1"/>
        </w:rPr>
        <w:t xml:space="preserve"> holding recognized accreditation for purposes of participation in SARA</w:t>
      </w:r>
      <w:r w:rsidRPr="00AE1AB5">
        <w:rPr>
          <w:rFonts w:ascii="Times New Roman" w:hAnsi="Times New Roman" w:cs="Times New Roman"/>
          <w:color w:val="000000" w:themeColor="text1"/>
        </w:rPr>
        <w:t xml:space="preserve">. </w:t>
      </w:r>
    </w:p>
    <w:p w:rsidR="00AB5404" w:rsidRPr="00AE1AB5" w:rsidRDefault="00AB5404" w:rsidP="006010B1">
      <w:pPr>
        <w:pStyle w:val="Default"/>
        <w:rPr>
          <w:rFonts w:ascii="Times New Roman" w:hAnsi="Times New Roman" w:cs="Times New Roman"/>
          <w:color w:val="000000" w:themeColor="text1"/>
        </w:rPr>
      </w:pPr>
    </w:p>
    <w:p w:rsidR="00F656C2" w:rsidRPr="00C56182" w:rsidRDefault="006570C9" w:rsidP="006010B1">
      <w:pPr>
        <w:pStyle w:val="Default"/>
        <w:numPr>
          <w:ilvl w:val="0"/>
          <w:numId w:val="1"/>
        </w:numPr>
        <w:ind w:left="360"/>
        <w:rPr>
          <w:rFonts w:ascii="Times New Roman" w:hAnsi="Times New Roman" w:cs="Times New Roman"/>
          <w:color w:val="auto"/>
          <w:u w:val="single"/>
        </w:rPr>
      </w:pPr>
      <w:r w:rsidRPr="00C56182">
        <w:rPr>
          <w:rFonts w:ascii="Times New Roman" w:hAnsi="Times New Roman" w:cs="Times New Roman"/>
          <w:color w:val="auto"/>
          <w:u w:val="single"/>
        </w:rPr>
        <w:t xml:space="preserve">“Internship” means: a supervised </w:t>
      </w:r>
      <w:r w:rsidR="00B343F9" w:rsidRPr="00C56182">
        <w:rPr>
          <w:rFonts w:ascii="Times New Roman" w:hAnsi="Times New Roman" w:cs="Times New Roman"/>
          <w:color w:val="auto"/>
          <w:u w:val="single"/>
        </w:rPr>
        <w:t>field experience</w:t>
      </w:r>
      <w:r w:rsidRPr="00C56182">
        <w:rPr>
          <w:rFonts w:ascii="Times New Roman" w:hAnsi="Times New Roman" w:cs="Times New Roman"/>
          <w:color w:val="auto"/>
          <w:u w:val="single"/>
        </w:rPr>
        <w:t xml:space="preserve"> through which students earn academic credit </w:t>
      </w:r>
      <w:r w:rsidR="00F656C2" w:rsidRPr="00C56182">
        <w:rPr>
          <w:rFonts w:ascii="Times New Roman" w:hAnsi="Times New Roman" w:cs="Times New Roman"/>
          <w:color w:val="auto"/>
          <w:u w:val="single"/>
        </w:rPr>
        <w:t xml:space="preserve">and practical experience </w:t>
      </w:r>
      <w:r w:rsidR="00C7588A" w:rsidRPr="00C56182">
        <w:rPr>
          <w:rFonts w:ascii="Times New Roman" w:hAnsi="Times New Roman" w:cs="Times New Roman"/>
          <w:color w:val="auto"/>
          <w:u w:val="single"/>
        </w:rPr>
        <w:t xml:space="preserve">through </w:t>
      </w:r>
      <w:r w:rsidR="00DF4EDB" w:rsidRPr="00C56182">
        <w:rPr>
          <w:rFonts w:ascii="Times New Roman" w:hAnsi="Times New Roman" w:cs="Times New Roman"/>
          <w:color w:val="auto"/>
          <w:u w:val="single"/>
        </w:rPr>
        <w:t xml:space="preserve">training, </w:t>
      </w:r>
      <w:r w:rsidRPr="00C56182">
        <w:rPr>
          <w:rFonts w:ascii="Times New Roman" w:hAnsi="Times New Roman" w:cs="Times New Roman"/>
          <w:color w:val="auto"/>
          <w:u w:val="single"/>
        </w:rPr>
        <w:t>observ</w:t>
      </w:r>
      <w:r w:rsidR="00C7588A" w:rsidRPr="00C56182">
        <w:rPr>
          <w:rFonts w:ascii="Times New Roman" w:hAnsi="Times New Roman" w:cs="Times New Roman"/>
          <w:color w:val="auto"/>
          <w:u w:val="single"/>
        </w:rPr>
        <w:t>ation</w:t>
      </w:r>
      <w:r w:rsidR="00DF4EDB" w:rsidRPr="00C56182">
        <w:rPr>
          <w:rFonts w:ascii="Times New Roman" w:hAnsi="Times New Roman" w:cs="Times New Roman"/>
          <w:color w:val="auto"/>
          <w:u w:val="single"/>
        </w:rPr>
        <w:t>,</w:t>
      </w:r>
      <w:r w:rsidRPr="00C56182">
        <w:rPr>
          <w:rFonts w:ascii="Times New Roman" w:hAnsi="Times New Roman" w:cs="Times New Roman"/>
          <w:color w:val="auto"/>
          <w:u w:val="single"/>
        </w:rPr>
        <w:t xml:space="preserve"> </w:t>
      </w:r>
      <w:r w:rsidR="00C7588A" w:rsidRPr="00C56182">
        <w:rPr>
          <w:rFonts w:ascii="Times New Roman" w:hAnsi="Times New Roman" w:cs="Times New Roman"/>
          <w:color w:val="auto"/>
          <w:u w:val="single"/>
        </w:rPr>
        <w:t>and</w:t>
      </w:r>
      <w:r w:rsidRPr="00C56182">
        <w:rPr>
          <w:rFonts w:ascii="Times New Roman" w:hAnsi="Times New Roman" w:cs="Times New Roman"/>
          <w:color w:val="auto"/>
          <w:u w:val="single"/>
        </w:rPr>
        <w:t xml:space="preserve"> interact</w:t>
      </w:r>
      <w:r w:rsidR="00C7588A" w:rsidRPr="00C56182">
        <w:rPr>
          <w:rFonts w:ascii="Times New Roman" w:hAnsi="Times New Roman" w:cs="Times New Roman"/>
          <w:color w:val="auto"/>
          <w:u w:val="single"/>
        </w:rPr>
        <w:t>ion</w:t>
      </w:r>
      <w:r w:rsidRPr="00C56182">
        <w:rPr>
          <w:rFonts w:ascii="Times New Roman" w:hAnsi="Times New Roman" w:cs="Times New Roman"/>
          <w:color w:val="auto"/>
          <w:u w:val="single"/>
        </w:rPr>
        <w:t xml:space="preserve"> with </w:t>
      </w:r>
      <w:r w:rsidR="00C7588A" w:rsidRPr="00C56182">
        <w:rPr>
          <w:rFonts w:ascii="Times New Roman" w:hAnsi="Times New Roman" w:cs="Times New Roman"/>
          <w:color w:val="auto"/>
          <w:u w:val="single"/>
        </w:rPr>
        <w:t xml:space="preserve">employees and </w:t>
      </w:r>
      <w:r w:rsidRPr="00C56182">
        <w:rPr>
          <w:rFonts w:ascii="Times New Roman" w:hAnsi="Times New Roman" w:cs="Times New Roman"/>
          <w:color w:val="auto"/>
          <w:u w:val="single"/>
        </w:rPr>
        <w:t>customers</w:t>
      </w:r>
      <w:r w:rsidR="00F656C2" w:rsidRPr="00C56182">
        <w:rPr>
          <w:rFonts w:ascii="Times New Roman" w:hAnsi="Times New Roman" w:cs="Times New Roman"/>
          <w:color w:val="auto"/>
          <w:u w:val="single"/>
        </w:rPr>
        <w:t xml:space="preserve"> </w:t>
      </w:r>
      <w:r w:rsidR="00C7588A" w:rsidRPr="00C56182">
        <w:rPr>
          <w:rFonts w:ascii="Times New Roman" w:hAnsi="Times New Roman" w:cs="Times New Roman"/>
          <w:color w:val="auto"/>
          <w:u w:val="single"/>
        </w:rPr>
        <w:t>in an ongoing organization</w:t>
      </w:r>
      <w:r w:rsidR="00DF4EDB" w:rsidRPr="00C56182">
        <w:rPr>
          <w:rFonts w:ascii="Times New Roman" w:hAnsi="Times New Roman" w:cs="Times New Roman"/>
          <w:color w:val="auto"/>
          <w:u w:val="single"/>
        </w:rPr>
        <w:t>al</w:t>
      </w:r>
      <w:r w:rsidR="00C7588A" w:rsidRPr="00C56182">
        <w:rPr>
          <w:rFonts w:ascii="Times New Roman" w:hAnsi="Times New Roman" w:cs="Times New Roman"/>
          <w:color w:val="auto"/>
          <w:u w:val="single"/>
        </w:rPr>
        <w:t xml:space="preserve"> or business setting</w:t>
      </w:r>
      <w:r w:rsidRPr="00C56182">
        <w:rPr>
          <w:rFonts w:ascii="Times New Roman" w:hAnsi="Times New Roman" w:cs="Times New Roman"/>
          <w:color w:val="auto"/>
          <w:u w:val="single"/>
        </w:rPr>
        <w:t>.</w:t>
      </w:r>
      <w:r w:rsidR="00B343F9" w:rsidRPr="00C56182">
        <w:rPr>
          <w:rFonts w:ascii="Times New Roman" w:hAnsi="Times New Roman" w:cs="Times New Roman"/>
          <w:color w:val="auto"/>
          <w:u w:val="single"/>
        </w:rPr>
        <w:t xml:space="preserve">  The term “internship” may be interchangeable with “externship” based on state or institutional definitions.</w:t>
      </w:r>
    </w:p>
    <w:p w:rsidR="006570C9" w:rsidRPr="00AC702C" w:rsidRDefault="006570C9" w:rsidP="006010B1">
      <w:pPr>
        <w:pStyle w:val="Default"/>
        <w:rPr>
          <w:rFonts w:ascii="Times New Roman" w:hAnsi="Times New Roman" w:cs="Times New Roman"/>
          <w:color w:val="auto"/>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“Member State” means: any state, district o</w:t>
      </w:r>
      <w:r w:rsidR="00C0202A" w:rsidRPr="00AE1AB5">
        <w:rPr>
          <w:rFonts w:ascii="Times New Roman" w:hAnsi="Times New Roman" w:cs="Times New Roman"/>
          <w:color w:val="000000" w:themeColor="text1"/>
        </w:rPr>
        <w:t>r territory that has joined a SARA</w:t>
      </w:r>
      <w:r w:rsidRPr="00AE1AB5">
        <w:rPr>
          <w:rFonts w:ascii="Times New Roman" w:hAnsi="Times New Roman" w:cs="Times New Roman"/>
          <w:color w:val="000000" w:themeColor="text1"/>
        </w:rPr>
        <w:t xml:space="preserve"> agreement</w:t>
      </w:r>
      <w:r w:rsidR="00C0202A" w:rsidRPr="00AE1AB5">
        <w:rPr>
          <w:rFonts w:ascii="Times New Roman" w:hAnsi="Times New Roman" w:cs="Times New Roman"/>
          <w:color w:val="000000" w:themeColor="text1"/>
        </w:rPr>
        <w:t xml:space="preserve"> through a regional compact</w:t>
      </w:r>
      <w:r w:rsidRPr="00AE1AB5">
        <w:rPr>
          <w:rFonts w:ascii="Times New Roman" w:hAnsi="Times New Roman" w:cs="Times New Roman"/>
          <w:color w:val="000000" w:themeColor="text1"/>
        </w:rPr>
        <w:t xml:space="preserve">.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“Non-degree award” means: a formal postsecondary award that does not carry the designation of Associate degree or higher.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“Operate” means: activities conducted by an institution in support of offering distance education degree or non-degree courses or programs in a state, including but not limited to instruction, marketing, recruiting, tutoring, field experiences and other student support services. </w:t>
      </w:r>
    </w:p>
    <w:p w:rsidR="00AB5404" w:rsidRPr="00AE1AB5" w:rsidRDefault="00AB5404" w:rsidP="006010B1">
      <w:pPr>
        <w:pStyle w:val="Default"/>
        <w:rPr>
          <w:rFonts w:ascii="Times New Roman" w:hAnsi="Times New Roman" w:cs="Times New Roman"/>
          <w:color w:val="000000" w:themeColor="text1"/>
        </w:rPr>
      </w:pPr>
    </w:p>
    <w:p w:rsidR="00776AE0" w:rsidRDefault="00AB5404" w:rsidP="006010B1">
      <w:pPr>
        <w:pStyle w:val="Default"/>
        <w:numPr>
          <w:ilvl w:val="0"/>
          <w:numId w:val="1"/>
        </w:numPr>
        <w:ind w:left="360"/>
        <w:rPr>
          <w:rFonts w:ascii="Times New Roman" w:hAnsi="Times New Roman" w:cs="Times New Roman"/>
          <w:color w:val="000000" w:themeColor="text1"/>
        </w:rPr>
      </w:pPr>
      <w:r w:rsidRPr="00776AE0">
        <w:rPr>
          <w:rFonts w:ascii="Times New Roman" w:hAnsi="Times New Roman" w:cs="Times New Roman"/>
          <w:color w:val="000000" w:themeColor="text1"/>
        </w:rPr>
        <w:t>“Physical Presence” means: a measure by which a state defines the status of an educational instituti</w:t>
      </w:r>
      <w:r w:rsidR="00776AE0" w:rsidRPr="00776AE0">
        <w:rPr>
          <w:rFonts w:ascii="Times New Roman" w:hAnsi="Times New Roman" w:cs="Times New Roman"/>
          <w:color w:val="000000" w:themeColor="text1"/>
        </w:rPr>
        <w:t>on’s presence within the state.</w:t>
      </w:r>
    </w:p>
    <w:p w:rsidR="00776AE0" w:rsidRDefault="00776AE0" w:rsidP="006010B1">
      <w:pPr>
        <w:pStyle w:val="ListParagraph"/>
        <w:spacing w:after="0" w:line="240" w:lineRule="auto"/>
        <w:rPr>
          <w:rFonts w:ascii="Times New Roman" w:hAnsi="Times New Roman" w:cs="Times New Roman"/>
          <w:color w:val="000000" w:themeColor="text1"/>
        </w:rPr>
      </w:pPr>
    </w:p>
    <w:p w:rsidR="00AF24F2" w:rsidRDefault="006A746A" w:rsidP="006010B1">
      <w:pPr>
        <w:pStyle w:val="Default"/>
        <w:numPr>
          <w:ilvl w:val="0"/>
          <w:numId w:val="9"/>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Physical presence </w:t>
      </w:r>
      <w:r w:rsidR="00AF24F2" w:rsidRPr="00AE1AB5">
        <w:rPr>
          <w:rFonts w:ascii="Times New Roman" w:hAnsi="Times New Roman" w:cs="Times New Roman"/>
          <w:color w:val="000000" w:themeColor="text1"/>
        </w:rPr>
        <w:t>includes:</w:t>
      </w:r>
    </w:p>
    <w:p w:rsidR="002E450D" w:rsidRPr="00AE1AB5" w:rsidRDefault="002E450D" w:rsidP="006010B1">
      <w:pPr>
        <w:pStyle w:val="Default"/>
        <w:rPr>
          <w:rFonts w:ascii="Times New Roman" w:hAnsi="Times New Roman" w:cs="Times New Roman"/>
          <w:color w:val="000000" w:themeColor="text1"/>
        </w:rPr>
      </w:pPr>
    </w:p>
    <w:p w:rsidR="00AF24F2" w:rsidRDefault="00AF24F2" w:rsidP="006010B1">
      <w:pPr>
        <w:pStyle w:val="Default"/>
        <w:numPr>
          <w:ilvl w:val="1"/>
          <w:numId w:val="1"/>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A physical location for </w:t>
      </w:r>
      <w:r w:rsidR="00F47188" w:rsidRPr="003A11BC">
        <w:rPr>
          <w:rFonts w:ascii="Times New Roman" w:hAnsi="Times New Roman" w:cs="Times New Roman"/>
          <w:color w:val="auto"/>
        </w:rPr>
        <w:t>groups of</w:t>
      </w:r>
      <w:r w:rsidR="00F47188">
        <w:rPr>
          <w:rFonts w:ascii="Times New Roman" w:hAnsi="Times New Roman" w:cs="Times New Roman"/>
          <w:color w:val="000000" w:themeColor="text1"/>
        </w:rPr>
        <w:t xml:space="preserve"> </w:t>
      </w:r>
      <w:r w:rsidR="00FB3892" w:rsidRPr="00C56182">
        <w:rPr>
          <w:rFonts w:ascii="Times New Roman" w:hAnsi="Times New Roman" w:cs="Times New Roman"/>
          <w:color w:val="auto"/>
          <w:u w:val="single"/>
        </w:rPr>
        <w:t>five or more</w:t>
      </w:r>
      <w:r w:rsidR="00FB3892">
        <w:rPr>
          <w:rFonts w:ascii="Times New Roman" w:hAnsi="Times New Roman" w:cs="Times New Roman"/>
          <w:color w:val="000000" w:themeColor="text1"/>
        </w:rPr>
        <w:t xml:space="preserve"> </w:t>
      </w:r>
      <w:r w:rsidRPr="00AE1AB5">
        <w:rPr>
          <w:rFonts w:ascii="Times New Roman" w:hAnsi="Times New Roman" w:cs="Times New Roman"/>
          <w:color w:val="000000" w:themeColor="text1"/>
        </w:rPr>
        <w:t>students to receive synchronous or asynchronous instruction;</w:t>
      </w:r>
    </w:p>
    <w:p w:rsidR="00287EB1" w:rsidRPr="00AE1AB5" w:rsidRDefault="00287EB1" w:rsidP="006010B1">
      <w:pPr>
        <w:pStyle w:val="Default"/>
        <w:ind w:left="1440"/>
        <w:rPr>
          <w:rFonts w:ascii="Times New Roman" w:hAnsi="Times New Roman" w:cs="Times New Roman"/>
          <w:color w:val="000000" w:themeColor="text1"/>
        </w:rPr>
      </w:pPr>
    </w:p>
    <w:p w:rsidR="00ED4153" w:rsidRDefault="00ED4153" w:rsidP="006010B1">
      <w:pPr>
        <w:pStyle w:val="Default"/>
        <w:numPr>
          <w:ilvl w:val="1"/>
          <w:numId w:val="1"/>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A requirement for students to meet in a location for instructional purposes more than twice per quarter or semester for a total of more than six </w:t>
      </w:r>
      <w:r w:rsidR="00F47188" w:rsidRPr="003A11BC">
        <w:rPr>
          <w:rFonts w:ascii="Times New Roman" w:hAnsi="Times New Roman" w:cs="Times New Roman"/>
          <w:color w:val="auto"/>
        </w:rPr>
        <w:t>contact</w:t>
      </w:r>
      <w:r w:rsidRPr="003A11BC">
        <w:rPr>
          <w:rFonts w:ascii="Times New Roman" w:hAnsi="Times New Roman" w:cs="Times New Roman"/>
          <w:color w:val="auto"/>
        </w:rPr>
        <w:t xml:space="preserve"> </w:t>
      </w:r>
      <w:r w:rsidR="00F47188" w:rsidRPr="003A11BC">
        <w:rPr>
          <w:rFonts w:ascii="Times New Roman" w:hAnsi="Times New Roman" w:cs="Times New Roman"/>
          <w:color w:val="auto"/>
        </w:rPr>
        <w:t>or clock</w:t>
      </w:r>
      <w:r w:rsidR="00F47188">
        <w:rPr>
          <w:rFonts w:ascii="Times New Roman" w:hAnsi="Times New Roman" w:cs="Times New Roman"/>
          <w:color w:val="000000" w:themeColor="text1"/>
        </w:rPr>
        <w:t xml:space="preserve"> </w:t>
      </w:r>
      <w:r w:rsidRPr="00AE1AB5">
        <w:rPr>
          <w:rFonts w:ascii="Times New Roman" w:hAnsi="Times New Roman" w:cs="Times New Roman"/>
          <w:color w:val="000000" w:themeColor="text1"/>
        </w:rPr>
        <w:t>hours;</w:t>
      </w:r>
    </w:p>
    <w:p w:rsidR="00287EB1" w:rsidRPr="00AE1AB5" w:rsidRDefault="00287EB1" w:rsidP="006010B1">
      <w:pPr>
        <w:pStyle w:val="Default"/>
        <w:rPr>
          <w:rFonts w:ascii="Times New Roman" w:hAnsi="Times New Roman" w:cs="Times New Roman"/>
          <w:color w:val="000000" w:themeColor="text1"/>
        </w:rPr>
      </w:pPr>
    </w:p>
    <w:p w:rsidR="00ED4153" w:rsidRDefault="00ED4153" w:rsidP="006010B1">
      <w:pPr>
        <w:pStyle w:val="Default"/>
        <w:numPr>
          <w:ilvl w:val="1"/>
          <w:numId w:val="1"/>
        </w:numPr>
        <w:rPr>
          <w:rFonts w:ascii="Times New Roman" w:hAnsi="Times New Roman" w:cs="Times New Roman"/>
          <w:color w:val="000000" w:themeColor="text1"/>
        </w:rPr>
      </w:pPr>
      <w:r w:rsidRPr="00AE1AB5">
        <w:rPr>
          <w:rFonts w:ascii="Times New Roman" w:hAnsi="Times New Roman" w:cs="Times New Roman"/>
          <w:color w:val="000000" w:themeColor="text1"/>
        </w:rPr>
        <w:t>Administrative office spaces for instructional and non-instructional staff;</w:t>
      </w:r>
    </w:p>
    <w:p w:rsidR="00287EB1" w:rsidRPr="00AE1AB5" w:rsidRDefault="00287EB1" w:rsidP="006010B1">
      <w:pPr>
        <w:pStyle w:val="Default"/>
        <w:rPr>
          <w:rFonts w:ascii="Times New Roman" w:hAnsi="Times New Roman" w:cs="Times New Roman"/>
          <w:color w:val="000000" w:themeColor="text1"/>
        </w:rPr>
      </w:pPr>
    </w:p>
    <w:p w:rsidR="00ED4153" w:rsidRDefault="00ED4153" w:rsidP="006010B1">
      <w:pPr>
        <w:pStyle w:val="Default"/>
        <w:numPr>
          <w:ilvl w:val="1"/>
          <w:numId w:val="1"/>
        </w:numPr>
        <w:rPr>
          <w:rFonts w:ascii="Times New Roman" w:hAnsi="Times New Roman" w:cs="Times New Roman"/>
          <w:color w:val="000000" w:themeColor="text1"/>
        </w:rPr>
      </w:pPr>
      <w:r w:rsidRPr="00AE1AB5">
        <w:rPr>
          <w:rFonts w:ascii="Times New Roman" w:hAnsi="Times New Roman" w:cs="Times New Roman"/>
          <w:color w:val="000000" w:themeColor="text1"/>
        </w:rPr>
        <w:lastRenderedPageBreak/>
        <w:t>A physical site on behalf of an institution from which prospective students may receive information regarding enrollment or students may receive support services;</w:t>
      </w:r>
    </w:p>
    <w:p w:rsidR="00287EB1" w:rsidRPr="00AE1AB5" w:rsidRDefault="00287EB1" w:rsidP="006010B1">
      <w:pPr>
        <w:pStyle w:val="Default"/>
        <w:rPr>
          <w:rFonts w:ascii="Times New Roman" w:hAnsi="Times New Roman" w:cs="Times New Roman"/>
          <w:color w:val="000000" w:themeColor="text1"/>
        </w:rPr>
      </w:pPr>
    </w:p>
    <w:p w:rsidR="00ED4153" w:rsidRDefault="00ED4153" w:rsidP="006010B1">
      <w:pPr>
        <w:pStyle w:val="Default"/>
        <w:numPr>
          <w:ilvl w:val="1"/>
          <w:numId w:val="1"/>
        </w:numPr>
        <w:rPr>
          <w:rFonts w:ascii="Times New Roman" w:hAnsi="Times New Roman" w:cs="Times New Roman"/>
          <w:color w:val="000000" w:themeColor="text1"/>
        </w:rPr>
      </w:pPr>
      <w:r w:rsidRPr="00AE1AB5">
        <w:rPr>
          <w:rFonts w:ascii="Times New Roman" w:hAnsi="Times New Roman" w:cs="Times New Roman"/>
          <w:color w:val="000000" w:themeColor="text1"/>
        </w:rPr>
        <w:t>Short courses that require more than 20 contact hours;</w:t>
      </w:r>
    </w:p>
    <w:p w:rsidR="00287EB1" w:rsidRPr="00AE1AB5" w:rsidRDefault="00287EB1" w:rsidP="006010B1">
      <w:pPr>
        <w:pStyle w:val="Default"/>
        <w:rPr>
          <w:rFonts w:ascii="Times New Roman" w:hAnsi="Times New Roman" w:cs="Times New Roman"/>
          <w:color w:val="000000" w:themeColor="text1"/>
        </w:rPr>
      </w:pPr>
    </w:p>
    <w:p w:rsidR="00ED4153" w:rsidRPr="00AE1AB5" w:rsidRDefault="00ED4153" w:rsidP="006010B1">
      <w:pPr>
        <w:pStyle w:val="Default"/>
        <w:numPr>
          <w:ilvl w:val="1"/>
          <w:numId w:val="1"/>
        </w:numPr>
        <w:rPr>
          <w:rFonts w:ascii="Times New Roman" w:hAnsi="Times New Roman" w:cs="Times New Roman"/>
          <w:color w:val="000000" w:themeColor="text1"/>
        </w:rPr>
      </w:pPr>
      <w:r w:rsidRPr="00AE1AB5">
        <w:rPr>
          <w:rFonts w:ascii="Times New Roman" w:hAnsi="Times New Roman" w:cs="Times New Roman"/>
          <w:color w:val="000000" w:themeColor="text1"/>
        </w:rPr>
        <w:t>A mailing address or phone exchange within the state.</w:t>
      </w:r>
    </w:p>
    <w:p w:rsidR="00ED4153" w:rsidRPr="00AE1AB5" w:rsidRDefault="00ED4153" w:rsidP="006010B1">
      <w:pPr>
        <w:pStyle w:val="Default"/>
        <w:ind w:left="1080"/>
        <w:rPr>
          <w:rFonts w:ascii="Times New Roman" w:hAnsi="Times New Roman" w:cs="Times New Roman"/>
          <w:color w:val="000000" w:themeColor="text1"/>
        </w:rPr>
      </w:pPr>
    </w:p>
    <w:p w:rsidR="008F450D" w:rsidRPr="00776AE0" w:rsidRDefault="00540686" w:rsidP="006010B1">
      <w:pPr>
        <w:pStyle w:val="Default"/>
        <w:numPr>
          <w:ilvl w:val="0"/>
          <w:numId w:val="9"/>
        </w:numPr>
        <w:rPr>
          <w:rFonts w:ascii="Times New Roman" w:hAnsi="Times New Roman" w:cs="Times New Roman"/>
          <w:color w:val="000000" w:themeColor="text1"/>
        </w:rPr>
      </w:pPr>
      <w:r w:rsidRPr="00776AE0">
        <w:rPr>
          <w:rFonts w:ascii="Times New Roman" w:hAnsi="Times New Roman" w:cs="Times New Roman"/>
          <w:color w:val="000000" w:themeColor="text1"/>
        </w:rPr>
        <w:t xml:space="preserve">An institution or an institution’s program meeting one or more of the criteria for physical presence must meet the non-SARA requirements to operate legally in the State of Missouri.  </w:t>
      </w:r>
      <w:r w:rsidR="008F450D" w:rsidRPr="00776AE0">
        <w:rPr>
          <w:rFonts w:ascii="Times New Roman" w:hAnsi="Times New Roman" w:cs="Times New Roman"/>
          <w:color w:val="000000" w:themeColor="text1"/>
        </w:rPr>
        <w:t xml:space="preserve">An institution is not considered to have a physical presence </w:t>
      </w:r>
      <w:r w:rsidR="00F16E7F" w:rsidRPr="00776AE0">
        <w:rPr>
          <w:rFonts w:ascii="Times New Roman" w:hAnsi="Times New Roman" w:cs="Times New Roman"/>
          <w:color w:val="000000" w:themeColor="text1"/>
        </w:rPr>
        <w:t xml:space="preserve">and therefore eligible </w:t>
      </w:r>
      <w:r w:rsidRPr="00776AE0">
        <w:rPr>
          <w:rFonts w:ascii="Times New Roman" w:hAnsi="Times New Roman" w:cs="Times New Roman"/>
          <w:color w:val="000000" w:themeColor="text1"/>
        </w:rPr>
        <w:t xml:space="preserve">for purposes of participation in SARA </w:t>
      </w:r>
      <w:r w:rsidR="008F450D" w:rsidRPr="00776AE0">
        <w:rPr>
          <w:rFonts w:ascii="Times New Roman" w:hAnsi="Times New Roman" w:cs="Times New Roman"/>
          <w:color w:val="000000" w:themeColor="text1"/>
        </w:rPr>
        <w:t>if</w:t>
      </w:r>
      <w:r w:rsidR="009569F8" w:rsidRPr="00776AE0">
        <w:rPr>
          <w:rFonts w:ascii="Times New Roman" w:hAnsi="Times New Roman" w:cs="Times New Roman"/>
          <w:color w:val="000000" w:themeColor="text1"/>
        </w:rPr>
        <w:t xml:space="preserve"> it</w:t>
      </w:r>
      <w:r w:rsidRPr="00776AE0">
        <w:rPr>
          <w:rFonts w:ascii="Times New Roman" w:hAnsi="Times New Roman" w:cs="Times New Roman"/>
          <w:color w:val="000000" w:themeColor="text1"/>
        </w:rPr>
        <w:t xml:space="preserve"> only</w:t>
      </w:r>
      <w:r w:rsidR="008F450D" w:rsidRPr="00776AE0">
        <w:rPr>
          <w:rFonts w:ascii="Times New Roman" w:hAnsi="Times New Roman" w:cs="Times New Roman"/>
          <w:color w:val="000000" w:themeColor="text1"/>
        </w:rPr>
        <w:t>:</w:t>
      </w:r>
    </w:p>
    <w:p w:rsidR="002E450D" w:rsidRPr="00AE1AB5" w:rsidRDefault="002E450D" w:rsidP="006010B1">
      <w:pPr>
        <w:pStyle w:val="Default"/>
        <w:ind w:left="360"/>
        <w:rPr>
          <w:rFonts w:ascii="Times New Roman" w:hAnsi="Times New Roman" w:cs="Times New Roman"/>
          <w:color w:val="000000" w:themeColor="text1"/>
        </w:rPr>
      </w:pPr>
    </w:p>
    <w:p w:rsidR="008F450D" w:rsidRDefault="009569F8"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Advertises via print, billboard, mail or electronic media;</w:t>
      </w:r>
    </w:p>
    <w:p w:rsidR="00287EB1" w:rsidRPr="00AE1AB5" w:rsidRDefault="00287EB1" w:rsidP="006010B1">
      <w:pPr>
        <w:pStyle w:val="Default"/>
        <w:ind w:left="1440"/>
        <w:rPr>
          <w:rFonts w:ascii="Times New Roman" w:hAnsi="Times New Roman" w:cs="Times New Roman"/>
          <w:color w:val="000000" w:themeColor="text1"/>
        </w:rPr>
      </w:pPr>
    </w:p>
    <w:p w:rsidR="009569F8" w:rsidRDefault="009569F8"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Offers courses or programs on military bases and enrollment is restricted to federal employees and family members;</w:t>
      </w:r>
    </w:p>
    <w:p w:rsidR="00287EB1" w:rsidRPr="00AE1AB5" w:rsidRDefault="00287EB1" w:rsidP="006010B1">
      <w:pPr>
        <w:pStyle w:val="Default"/>
        <w:rPr>
          <w:rFonts w:ascii="Times New Roman" w:hAnsi="Times New Roman" w:cs="Times New Roman"/>
          <w:color w:val="000000" w:themeColor="text1"/>
        </w:rPr>
      </w:pPr>
    </w:p>
    <w:p w:rsidR="009569F8" w:rsidRDefault="009569F8"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Maintains a server, router or similar device in a facility that otherwise would not constitute a physical presence</w:t>
      </w:r>
      <w:r w:rsidR="00540686" w:rsidRPr="00AE1AB5">
        <w:rPr>
          <w:rFonts w:ascii="Times New Roman" w:hAnsi="Times New Roman" w:cs="Times New Roman"/>
          <w:color w:val="000000" w:themeColor="text1"/>
        </w:rPr>
        <w:t>;</w:t>
      </w:r>
    </w:p>
    <w:p w:rsidR="00287EB1" w:rsidRPr="00AE1AB5" w:rsidRDefault="00287EB1" w:rsidP="006010B1">
      <w:pPr>
        <w:pStyle w:val="Default"/>
        <w:rPr>
          <w:rFonts w:ascii="Times New Roman" w:hAnsi="Times New Roman" w:cs="Times New Roman"/>
          <w:color w:val="000000" w:themeColor="text1"/>
        </w:rPr>
      </w:pPr>
    </w:p>
    <w:p w:rsidR="009569F8" w:rsidRDefault="00540686"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Employs faculty or other academic personnel who reside in the state;</w:t>
      </w:r>
    </w:p>
    <w:p w:rsidR="00287EB1" w:rsidRPr="00AE1AB5" w:rsidRDefault="00287EB1" w:rsidP="006010B1">
      <w:pPr>
        <w:pStyle w:val="Default"/>
        <w:rPr>
          <w:rFonts w:ascii="Times New Roman" w:hAnsi="Times New Roman" w:cs="Times New Roman"/>
          <w:color w:val="000000" w:themeColor="text1"/>
        </w:rPr>
      </w:pPr>
    </w:p>
    <w:p w:rsidR="00540686" w:rsidRDefault="00540686"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 xml:space="preserve">Holds proctored </w:t>
      </w:r>
      <w:r w:rsidR="00DF7F70" w:rsidRPr="00AE1AB5">
        <w:rPr>
          <w:rFonts w:ascii="Times New Roman" w:hAnsi="Times New Roman" w:cs="Times New Roman"/>
          <w:color w:val="000000" w:themeColor="text1"/>
        </w:rPr>
        <w:t>exams at a Missouri location on behalf of the</w:t>
      </w:r>
      <w:r w:rsidRPr="00AE1AB5">
        <w:rPr>
          <w:rFonts w:ascii="Times New Roman" w:hAnsi="Times New Roman" w:cs="Times New Roman"/>
          <w:color w:val="000000" w:themeColor="text1"/>
        </w:rPr>
        <w:t xml:space="preserve"> institution</w:t>
      </w:r>
      <w:r w:rsidR="00DF7F70" w:rsidRPr="00AE1AB5">
        <w:rPr>
          <w:rFonts w:ascii="Times New Roman" w:hAnsi="Times New Roman" w:cs="Times New Roman"/>
          <w:color w:val="000000" w:themeColor="text1"/>
        </w:rPr>
        <w:t>;</w:t>
      </w:r>
    </w:p>
    <w:p w:rsidR="00287EB1" w:rsidRPr="00AE1AB5" w:rsidRDefault="00287EB1" w:rsidP="006010B1">
      <w:pPr>
        <w:pStyle w:val="Default"/>
        <w:rPr>
          <w:rFonts w:ascii="Times New Roman" w:hAnsi="Times New Roman" w:cs="Times New Roman"/>
          <w:color w:val="000000" w:themeColor="text1"/>
        </w:rPr>
      </w:pPr>
    </w:p>
    <w:p w:rsidR="00F16E7F" w:rsidRPr="003B2975" w:rsidRDefault="002E450D" w:rsidP="006010B1">
      <w:pPr>
        <w:pStyle w:val="Default"/>
        <w:numPr>
          <w:ilvl w:val="0"/>
          <w:numId w:val="4"/>
        </w:numPr>
        <w:ind w:left="1440"/>
        <w:rPr>
          <w:rFonts w:ascii="Times New Roman" w:hAnsi="Times New Roman" w:cs="Times New Roman"/>
          <w:color w:val="000000" w:themeColor="text1"/>
        </w:rPr>
      </w:pPr>
      <w:r w:rsidRPr="003B2975">
        <w:rPr>
          <w:rFonts w:ascii="Times New Roman" w:hAnsi="Times New Roman" w:cs="Times New Roman"/>
          <w:color w:val="000000" w:themeColor="text1"/>
        </w:rPr>
        <w:t>Recruits</w:t>
      </w:r>
      <w:r w:rsidR="00F16E7F" w:rsidRPr="003B2975">
        <w:rPr>
          <w:rFonts w:ascii="Times New Roman" w:hAnsi="Times New Roman" w:cs="Times New Roman"/>
          <w:color w:val="000000" w:themeColor="text1"/>
        </w:rPr>
        <w:t xml:space="preserve"> for a distance education program;</w:t>
      </w:r>
    </w:p>
    <w:p w:rsidR="003B2975" w:rsidRDefault="003B2975" w:rsidP="006010B1">
      <w:pPr>
        <w:pStyle w:val="Default"/>
        <w:ind w:left="1080"/>
        <w:rPr>
          <w:rFonts w:ascii="Times New Roman" w:hAnsi="Times New Roman" w:cs="Times New Roman"/>
          <w:color w:val="000000" w:themeColor="text1"/>
        </w:rPr>
      </w:pPr>
    </w:p>
    <w:p w:rsidR="00F16E7F" w:rsidRDefault="00F16E7F"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 xml:space="preserve">Participates in a consortia agreement </w:t>
      </w:r>
      <w:r w:rsidR="00BC61E0" w:rsidRPr="00AE1AB5">
        <w:rPr>
          <w:rFonts w:ascii="Times New Roman" w:hAnsi="Times New Roman" w:cs="Times New Roman"/>
          <w:color w:val="000000" w:themeColor="text1"/>
        </w:rPr>
        <w:t>to offer academic programs among SARA institutions and approved by each participating institution</w:t>
      </w:r>
      <w:r w:rsidRPr="00AE1AB5">
        <w:rPr>
          <w:rFonts w:ascii="Times New Roman" w:hAnsi="Times New Roman" w:cs="Times New Roman"/>
          <w:color w:val="000000" w:themeColor="text1"/>
        </w:rPr>
        <w:t>;</w:t>
      </w:r>
    </w:p>
    <w:p w:rsidR="00287EB1" w:rsidRPr="00AE1AB5" w:rsidRDefault="00287EB1" w:rsidP="006010B1">
      <w:pPr>
        <w:pStyle w:val="Default"/>
        <w:rPr>
          <w:rFonts w:ascii="Times New Roman" w:hAnsi="Times New Roman" w:cs="Times New Roman"/>
          <w:color w:val="000000" w:themeColor="text1"/>
        </w:rPr>
      </w:pPr>
    </w:p>
    <w:p w:rsidR="00DF7F70" w:rsidRDefault="00DF7F70"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 xml:space="preserve">Has a contractual arrangement with the </w:t>
      </w:r>
      <w:r w:rsidR="00F16E7F" w:rsidRPr="00AE1AB5">
        <w:rPr>
          <w:rFonts w:ascii="Times New Roman" w:hAnsi="Times New Roman" w:cs="Times New Roman"/>
          <w:color w:val="000000" w:themeColor="text1"/>
        </w:rPr>
        <w:t>home or host state</w:t>
      </w:r>
      <w:r w:rsidRPr="00AE1AB5">
        <w:rPr>
          <w:rFonts w:ascii="Times New Roman" w:hAnsi="Times New Roman" w:cs="Times New Roman"/>
          <w:color w:val="000000" w:themeColor="text1"/>
        </w:rPr>
        <w:t>;</w:t>
      </w:r>
      <w:r w:rsidR="000F1DA1" w:rsidRPr="00AE1AB5">
        <w:rPr>
          <w:rFonts w:ascii="Times New Roman" w:hAnsi="Times New Roman" w:cs="Times New Roman"/>
          <w:color w:val="000000" w:themeColor="text1"/>
        </w:rPr>
        <w:t xml:space="preserve"> or</w:t>
      </w:r>
    </w:p>
    <w:p w:rsidR="00287EB1" w:rsidRPr="00AE1AB5" w:rsidRDefault="00287EB1" w:rsidP="006010B1">
      <w:pPr>
        <w:pStyle w:val="Default"/>
        <w:rPr>
          <w:rFonts w:ascii="Times New Roman" w:hAnsi="Times New Roman" w:cs="Times New Roman"/>
          <w:color w:val="000000" w:themeColor="text1"/>
        </w:rPr>
      </w:pPr>
    </w:p>
    <w:p w:rsidR="006C057C" w:rsidRDefault="00DF7F70" w:rsidP="006010B1">
      <w:pPr>
        <w:pStyle w:val="Default"/>
        <w:numPr>
          <w:ilvl w:val="0"/>
          <w:numId w:val="4"/>
        </w:numPr>
        <w:ind w:left="1440"/>
        <w:rPr>
          <w:rFonts w:ascii="Times New Roman" w:hAnsi="Times New Roman" w:cs="Times New Roman"/>
          <w:color w:val="000000" w:themeColor="text1"/>
        </w:rPr>
      </w:pPr>
      <w:r w:rsidRPr="00AE1AB5">
        <w:rPr>
          <w:rFonts w:ascii="Times New Roman" w:hAnsi="Times New Roman" w:cs="Times New Roman"/>
          <w:color w:val="000000" w:themeColor="text1"/>
        </w:rPr>
        <w:t xml:space="preserve">Offers students educational field experiences or limited supervised field experiences in Missouri.  </w:t>
      </w:r>
      <w:r w:rsidR="006C057C" w:rsidRPr="00AE1AB5">
        <w:rPr>
          <w:rFonts w:ascii="Times New Roman" w:hAnsi="Times New Roman" w:cs="Times New Roman"/>
          <w:color w:val="000000" w:themeColor="text1"/>
        </w:rPr>
        <w:t xml:space="preserve">Field experiences originating from campus-based programs are considered distance education for the purposes of participation in SARA if they place fewer than ten students per program </w:t>
      </w:r>
      <w:r w:rsidR="00277AC0" w:rsidRPr="00AE1AB5">
        <w:rPr>
          <w:rFonts w:ascii="Times New Roman" w:hAnsi="Times New Roman" w:cs="Times New Roman"/>
          <w:color w:val="000000" w:themeColor="text1"/>
        </w:rPr>
        <w:t xml:space="preserve">cohort </w:t>
      </w:r>
      <w:r w:rsidR="006C057C" w:rsidRPr="00AE1AB5">
        <w:rPr>
          <w:rFonts w:ascii="Times New Roman" w:hAnsi="Times New Roman" w:cs="Times New Roman"/>
          <w:color w:val="000000" w:themeColor="text1"/>
        </w:rPr>
        <w:t xml:space="preserve">and do not involve </w:t>
      </w:r>
      <w:r w:rsidR="006C057C" w:rsidRPr="00FB3892">
        <w:rPr>
          <w:rFonts w:ascii="Times New Roman" w:hAnsi="Times New Roman" w:cs="Times New Roman"/>
          <w:color w:val="000000" w:themeColor="text1"/>
        </w:rPr>
        <w:t>multi-year contracts</w:t>
      </w:r>
      <w:r w:rsidR="006C057C" w:rsidRPr="00AE1AB5">
        <w:rPr>
          <w:rFonts w:ascii="Times New Roman" w:hAnsi="Times New Roman" w:cs="Times New Roman"/>
          <w:color w:val="000000" w:themeColor="text1"/>
        </w:rPr>
        <w:t xml:space="preserve"> between the institution and </w:t>
      </w:r>
      <w:r w:rsidR="002302A8" w:rsidRPr="00AE1AB5">
        <w:rPr>
          <w:rFonts w:ascii="Times New Roman" w:hAnsi="Times New Roman" w:cs="Times New Roman"/>
          <w:color w:val="000000" w:themeColor="text1"/>
        </w:rPr>
        <w:t xml:space="preserve">a location within </w:t>
      </w:r>
      <w:r w:rsidR="006C057C" w:rsidRPr="00AE1AB5">
        <w:rPr>
          <w:rFonts w:ascii="Times New Roman" w:hAnsi="Times New Roman" w:cs="Times New Roman"/>
          <w:color w:val="000000" w:themeColor="text1"/>
        </w:rPr>
        <w:t>the host state.</w:t>
      </w:r>
    </w:p>
    <w:p w:rsidR="003B2975" w:rsidRDefault="003B2975"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“Portal Agency” means: the single agency designated by each SARA member state to serve as the interstate point of contact for SARA questions, complaints and other communications.</w:t>
      </w:r>
      <w:r w:rsidR="00B84AE9" w:rsidRPr="00AE1AB5">
        <w:rPr>
          <w:rFonts w:ascii="Times New Roman" w:hAnsi="Times New Roman" w:cs="Times New Roman"/>
          <w:color w:val="000000" w:themeColor="text1"/>
        </w:rPr>
        <w:t xml:space="preserve">  The Department of Higher Education is the portal agency for the State of Missouri.</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“Regional Compact” means: the New England Board of Higher Education, Midwestern Higher Education Compact, Southern Regional Education Board or Western Interstate </w:t>
      </w:r>
      <w:r w:rsidRPr="00AE1AB5">
        <w:rPr>
          <w:rFonts w:ascii="Times New Roman" w:hAnsi="Times New Roman" w:cs="Times New Roman"/>
          <w:color w:val="000000" w:themeColor="text1"/>
        </w:rPr>
        <w:lastRenderedPageBreak/>
        <w:t xml:space="preserve">Commission for Higher Education. </w:t>
      </w:r>
      <w:r w:rsidR="00B84AE9" w:rsidRPr="00AE1AB5">
        <w:rPr>
          <w:rFonts w:ascii="Times New Roman" w:hAnsi="Times New Roman" w:cs="Times New Roman"/>
          <w:color w:val="000000" w:themeColor="text1"/>
        </w:rPr>
        <w:t>The Midwestern Higher Education Compact is the regional compact to which Missouri is a signatory.</w:t>
      </w:r>
    </w:p>
    <w:p w:rsidR="00AB5404" w:rsidRPr="00AE1AB5" w:rsidRDefault="00AB5404" w:rsidP="006010B1">
      <w:pPr>
        <w:pStyle w:val="Default"/>
        <w:rPr>
          <w:rFonts w:ascii="Times New Roman" w:hAnsi="Times New Roman" w:cs="Times New Roman"/>
          <w:color w:val="000000" w:themeColor="text1"/>
        </w:rPr>
      </w:pPr>
    </w:p>
    <w:p w:rsidR="006570C9" w:rsidRPr="00C56182" w:rsidRDefault="006570C9" w:rsidP="006010B1">
      <w:pPr>
        <w:pStyle w:val="Default"/>
        <w:numPr>
          <w:ilvl w:val="0"/>
          <w:numId w:val="1"/>
        </w:numPr>
        <w:ind w:left="360"/>
        <w:rPr>
          <w:rFonts w:ascii="Times New Roman" w:hAnsi="Times New Roman" w:cs="Times New Roman"/>
          <w:color w:val="auto"/>
          <w:u w:val="single"/>
        </w:rPr>
      </w:pPr>
      <w:r w:rsidRPr="00C56182">
        <w:rPr>
          <w:rFonts w:ascii="Times New Roman" w:hAnsi="Times New Roman" w:cs="Times New Roman"/>
          <w:color w:val="auto"/>
          <w:u w:val="single"/>
        </w:rPr>
        <w:t xml:space="preserve">“SARA” means: </w:t>
      </w:r>
      <w:r w:rsidRPr="00C56182">
        <w:rPr>
          <w:rFonts w:ascii="Open Sans" w:hAnsi="Open Sans"/>
          <w:color w:val="auto"/>
          <w:u w:val="single"/>
        </w:rPr>
        <w:t>the State Authorization Reciprocity Agreement, which is an agreement among member states, districts and territories that establishes comparable national standards for interstate offering of postsecondary distance education courses and programs.</w:t>
      </w:r>
    </w:p>
    <w:p w:rsidR="006570C9" w:rsidRDefault="006570C9" w:rsidP="006010B1">
      <w:pPr>
        <w:pStyle w:val="ListParagraph"/>
        <w:spacing w:after="0"/>
        <w:rPr>
          <w:rFonts w:ascii="Times New Roman" w:hAnsi="Times New Roman" w:cs="Times New Roman"/>
          <w:color w:val="000000" w:themeColor="text1"/>
        </w:rPr>
      </w:pPr>
    </w:p>
    <w:p w:rsidR="00AB5404"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“State” means: any state, commonwealth, district, or organized territory of the United States. </w:t>
      </w:r>
    </w:p>
    <w:p w:rsidR="00AB5404" w:rsidRPr="00AE1AB5" w:rsidRDefault="00AB5404" w:rsidP="006010B1">
      <w:pPr>
        <w:pStyle w:val="Default"/>
        <w:rPr>
          <w:rFonts w:ascii="Times New Roman" w:hAnsi="Times New Roman" w:cs="Times New Roman"/>
          <w:color w:val="000000" w:themeColor="text1"/>
        </w:rPr>
      </w:pPr>
    </w:p>
    <w:p w:rsidR="0036631A" w:rsidRPr="00AE1AB5" w:rsidRDefault="00AB5404" w:rsidP="006010B1">
      <w:pPr>
        <w:pStyle w:val="Default"/>
        <w:numPr>
          <w:ilvl w:val="0"/>
          <w:numId w:val="1"/>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“Supervised field experience” means: a student learning experience under the oversight of a supervisor, mentor, faculty member or other qualified professional, located in the host state, who has a direct or indirect reporting responsibility to the institution where the student is enrolled, whether or not credit is granted. </w:t>
      </w:r>
      <w:r w:rsidR="00B84AE9" w:rsidRPr="00AE1AB5">
        <w:rPr>
          <w:rFonts w:ascii="Times New Roman" w:hAnsi="Times New Roman" w:cs="Times New Roman"/>
          <w:color w:val="000000" w:themeColor="text1"/>
        </w:rPr>
        <w:t xml:space="preserve"> </w:t>
      </w:r>
      <w:r w:rsidRPr="00AE1AB5">
        <w:rPr>
          <w:rFonts w:ascii="Times New Roman" w:hAnsi="Times New Roman" w:cs="Times New Roman"/>
          <w:color w:val="000000" w:themeColor="text1"/>
        </w:rPr>
        <w:t xml:space="preserve">Examples include </w:t>
      </w:r>
      <w:proofErr w:type="spellStart"/>
      <w:r w:rsidR="002E450D" w:rsidRPr="003A11BC">
        <w:rPr>
          <w:rFonts w:ascii="Times New Roman" w:hAnsi="Times New Roman" w:cs="Times New Roman"/>
          <w:color w:val="auto"/>
        </w:rPr>
        <w:t>practic</w:t>
      </w:r>
      <w:r w:rsidR="00270FAD" w:rsidRPr="003A11BC">
        <w:rPr>
          <w:rFonts w:ascii="Times New Roman" w:hAnsi="Times New Roman" w:cs="Times New Roman"/>
          <w:color w:val="auto"/>
        </w:rPr>
        <w:t>a</w:t>
      </w:r>
      <w:proofErr w:type="spellEnd"/>
      <w:r w:rsidRPr="00AE1AB5">
        <w:rPr>
          <w:rFonts w:ascii="Times New Roman" w:hAnsi="Times New Roman" w:cs="Times New Roman"/>
          <w:color w:val="000000" w:themeColor="text1"/>
        </w:rPr>
        <w:t xml:space="preserve">, student teaching or internships. </w:t>
      </w:r>
      <w:r w:rsidR="00B84AE9" w:rsidRPr="00AE1AB5">
        <w:rPr>
          <w:rFonts w:ascii="Times New Roman" w:hAnsi="Times New Roman" w:cs="Times New Roman"/>
          <w:color w:val="000000" w:themeColor="text1"/>
        </w:rPr>
        <w:t xml:space="preserve"> </w:t>
      </w:r>
      <w:r w:rsidRPr="00AE1AB5">
        <w:rPr>
          <w:rFonts w:ascii="Times New Roman" w:hAnsi="Times New Roman" w:cs="Times New Roman"/>
          <w:color w:val="000000" w:themeColor="text1"/>
        </w:rPr>
        <w:t xml:space="preserve">Independent off-campus study by individual students not engaged in a supervised field experience </w:t>
      </w:r>
      <w:r w:rsidR="00B84AE9" w:rsidRPr="00AE1AB5">
        <w:rPr>
          <w:rFonts w:ascii="Times New Roman" w:hAnsi="Times New Roman" w:cs="Times New Roman"/>
          <w:color w:val="000000" w:themeColor="text1"/>
        </w:rPr>
        <w:t xml:space="preserve">does </w:t>
      </w:r>
      <w:r w:rsidRPr="00AE1AB5">
        <w:rPr>
          <w:rFonts w:ascii="Times New Roman" w:hAnsi="Times New Roman" w:cs="Times New Roman"/>
          <w:color w:val="000000" w:themeColor="text1"/>
        </w:rPr>
        <w:t xml:space="preserve">not constitute a physical presence of a postsecondary institution in a SARA member state. </w:t>
      </w:r>
    </w:p>
    <w:p w:rsidR="00AB5404" w:rsidRPr="00AE1AB5" w:rsidRDefault="00AB5404" w:rsidP="006010B1">
      <w:pPr>
        <w:pStyle w:val="Default"/>
        <w:rPr>
          <w:rFonts w:ascii="Times New Roman" w:hAnsi="Times New Roman" w:cs="Times New Roman"/>
          <w:color w:val="000000" w:themeColor="text1"/>
        </w:rPr>
      </w:pPr>
    </w:p>
    <w:p w:rsidR="00AB5404" w:rsidRPr="00AE1AB5" w:rsidRDefault="00CD5941" w:rsidP="006010B1">
      <w:pPr>
        <w:pStyle w:val="Default"/>
        <w:numPr>
          <w:ilvl w:val="0"/>
          <w:numId w:val="8"/>
        </w:numPr>
        <w:ind w:left="360"/>
        <w:rPr>
          <w:rFonts w:ascii="Times New Roman" w:hAnsi="Times New Roman" w:cs="Times New Roman"/>
          <w:b/>
          <w:color w:val="000000" w:themeColor="text1"/>
        </w:rPr>
      </w:pPr>
      <w:r w:rsidRPr="00AE1AB5">
        <w:rPr>
          <w:rFonts w:ascii="Times New Roman" w:hAnsi="Times New Roman" w:cs="Times New Roman"/>
          <w:b/>
          <w:color w:val="000000" w:themeColor="text1"/>
        </w:rPr>
        <w:t>Responsibilities of M</w:t>
      </w:r>
      <w:r w:rsidR="002E450D">
        <w:rPr>
          <w:rFonts w:ascii="Times New Roman" w:hAnsi="Times New Roman" w:cs="Times New Roman"/>
          <w:b/>
          <w:color w:val="000000" w:themeColor="text1"/>
        </w:rPr>
        <w:t xml:space="preserve">issouri </w:t>
      </w:r>
      <w:r w:rsidRPr="00AE1AB5">
        <w:rPr>
          <w:rFonts w:ascii="Times New Roman" w:hAnsi="Times New Roman" w:cs="Times New Roman"/>
          <w:b/>
          <w:color w:val="000000" w:themeColor="text1"/>
        </w:rPr>
        <w:t>D</w:t>
      </w:r>
      <w:r w:rsidR="002E450D">
        <w:rPr>
          <w:rFonts w:ascii="Times New Roman" w:hAnsi="Times New Roman" w:cs="Times New Roman"/>
          <w:b/>
          <w:color w:val="000000" w:themeColor="text1"/>
        </w:rPr>
        <w:t xml:space="preserve">epartment of </w:t>
      </w:r>
      <w:r w:rsidRPr="00AE1AB5">
        <w:rPr>
          <w:rFonts w:ascii="Times New Roman" w:hAnsi="Times New Roman" w:cs="Times New Roman"/>
          <w:b/>
          <w:color w:val="000000" w:themeColor="text1"/>
        </w:rPr>
        <w:t>H</w:t>
      </w:r>
      <w:r w:rsidR="002E450D">
        <w:rPr>
          <w:rFonts w:ascii="Times New Roman" w:hAnsi="Times New Roman" w:cs="Times New Roman"/>
          <w:b/>
          <w:color w:val="000000" w:themeColor="text1"/>
        </w:rPr>
        <w:t xml:space="preserve">igher </w:t>
      </w:r>
      <w:r w:rsidRPr="00AE1AB5">
        <w:rPr>
          <w:rFonts w:ascii="Times New Roman" w:hAnsi="Times New Roman" w:cs="Times New Roman"/>
          <w:b/>
          <w:color w:val="000000" w:themeColor="text1"/>
        </w:rPr>
        <w:t>E</w:t>
      </w:r>
      <w:r w:rsidR="002E450D">
        <w:rPr>
          <w:rFonts w:ascii="Times New Roman" w:hAnsi="Times New Roman" w:cs="Times New Roman"/>
          <w:b/>
          <w:color w:val="000000" w:themeColor="text1"/>
        </w:rPr>
        <w:t>ducation</w:t>
      </w:r>
    </w:p>
    <w:p w:rsidR="00CD5941" w:rsidRPr="00AE1AB5" w:rsidRDefault="00CD5941" w:rsidP="006010B1">
      <w:pPr>
        <w:pStyle w:val="Default"/>
        <w:rPr>
          <w:rFonts w:ascii="Times New Roman" w:hAnsi="Times New Roman" w:cs="Times New Roman"/>
          <w:color w:val="000000" w:themeColor="text1"/>
        </w:rPr>
      </w:pPr>
    </w:p>
    <w:p w:rsidR="003B5BA3" w:rsidRDefault="003B5BA3" w:rsidP="006010B1">
      <w:pPr>
        <w:pStyle w:val="Default"/>
        <w:numPr>
          <w:ilvl w:val="0"/>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Consistent with M-SARA requirements, MDHE wi</w:t>
      </w:r>
      <w:r w:rsidR="002E450D">
        <w:rPr>
          <w:rFonts w:ascii="Times New Roman" w:hAnsi="Times New Roman" w:cs="Times New Roman"/>
          <w:color w:val="000000" w:themeColor="text1"/>
        </w:rPr>
        <w:t>ll perform the following duties:</w:t>
      </w:r>
    </w:p>
    <w:p w:rsidR="002E450D" w:rsidRPr="00AE1AB5" w:rsidRDefault="002E450D" w:rsidP="006010B1">
      <w:pPr>
        <w:pStyle w:val="Default"/>
        <w:ind w:left="360"/>
        <w:rPr>
          <w:rFonts w:ascii="Times New Roman" w:hAnsi="Times New Roman" w:cs="Times New Roman"/>
          <w:color w:val="000000" w:themeColor="text1"/>
        </w:rPr>
      </w:pPr>
    </w:p>
    <w:p w:rsidR="00BC61E0" w:rsidRDefault="00BC61E0" w:rsidP="006010B1">
      <w:pPr>
        <w:pStyle w:val="Default"/>
        <w:numPr>
          <w:ilvl w:val="1"/>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Serve as the primary point of contact for Missouri institutions participating in SARA for any issues that may arise between the institution and other SARA member states;</w:t>
      </w:r>
    </w:p>
    <w:p w:rsidR="00287EB1" w:rsidRPr="00AE1AB5" w:rsidRDefault="00287EB1" w:rsidP="006010B1">
      <w:pPr>
        <w:pStyle w:val="Default"/>
        <w:ind w:left="720"/>
        <w:rPr>
          <w:rFonts w:ascii="Times New Roman" w:hAnsi="Times New Roman" w:cs="Times New Roman"/>
          <w:color w:val="000000" w:themeColor="text1"/>
        </w:rPr>
      </w:pPr>
    </w:p>
    <w:p w:rsidR="003B5BA3" w:rsidRDefault="003B5BA3" w:rsidP="006010B1">
      <w:pPr>
        <w:pStyle w:val="Default"/>
        <w:numPr>
          <w:ilvl w:val="1"/>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Serve as the point of contact for all other SARA member states and their agencies for questions about SARA within </w:t>
      </w:r>
      <w:r w:rsidR="00BC61E0" w:rsidRPr="00AE1AB5">
        <w:rPr>
          <w:rFonts w:ascii="Times New Roman" w:hAnsi="Times New Roman" w:cs="Times New Roman"/>
          <w:color w:val="000000" w:themeColor="text1"/>
        </w:rPr>
        <w:t>Missouri</w:t>
      </w:r>
      <w:r w:rsidRPr="00AE1AB5">
        <w:rPr>
          <w:rFonts w:ascii="Times New Roman" w:hAnsi="Times New Roman" w:cs="Times New Roman"/>
          <w:color w:val="000000" w:themeColor="text1"/>
        </w:rPr>
        <w:t xml:space="preserve">; </w:t>
      </w:r>
    </w:p>
    <w:p w:rsidR="00287EB1" w:rsidRPr="00AE1AB5" w:rsidRDefault="00287EB1" w:rsidP="006010B1">
      <w:pPr>
        <w:pStyle w:val="Default"/>
        <w:rPr>
          <w:rFonts w:ascii="Times New Roman" w:hAnsi="Times New Roman" w:cs="Times New Roman"/>
          <w:color w:val="000000" w:themeColor="text1"/>
        </w:rPr>
      </w:pPr>
    </w:p>
    <w:p w:rsidR="003B5BA3" w:rsidRDefault="003B5BA3" w:rsidP="006010B1">
      <w:pPr>
        <w:pStyle w:val="Default"/>
        <w:numPr>
          <w:ilvl w:val="1"/>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Determine whether a Missouri institution is eligible for participation in SARA, and lead any investigations regarding whether an institution is in compliance with SARA rules and policies; and</w:t>
      </w:r>
    </w:p>
    <w:p w:rsidR="00287EB1" w:rsidRPr="00AE1AB5" w:rsidRDefault="00287EB1" w:rsidP="006010B1">
      <w:pPr>
        <w:pStyle w:val="Default"/>
        <w:rPr>
          <w:rFonts w:ascii="Times New Roman" w:hAnsi="Times New Roman" w:cs="Times New Roman"/>
          <w:color w:val="000000" w:themeColor="text1"/>
        </w:rPr>
      </w:pPr>
    </w:p>
    <w:p w:rsidR="003B5BA3" w:rsidRPr="00AE1AB5" w:rsidRDefault="003B5BA3" w:rsidP="006010B1">
      <w:pPr>
        <w:pStyle w:val="Default"/>
        <w:numPr>
          <w:ilvl w:val="1"/>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Serve as the contact point for complaints about any institutions in the state that are operating under SARA.</w:t>
      </w:r>
    </w:p>
    <w:p w:rsidR="003B5BA3" w:rsidRPr="00AE1AB5" w:rsidRDefault="003B5BA3" w:rsidP="006010B1">
      <w:pPr>
        <w:pStyle w:val="Default"/>
        <w:rPr>
          <w:rFonts w:ascii="Times New Roman" w:hAnsi="Times New Roman" w:cs="Times New Roman"/>
          <w:color w:val="000000" w:themeColor="text1"/>
        </w:rPr>
      </w:pPr>
    </w:p>
    <w:p w:rsidR="003B5BA3" w:rsidRPr="00AE1AB5" w:rsidRDefault="003B5BA3" w:rsidP="006010B1">
      <w:pPr>
        <w:pStyle w:val="Default"/>
        <w:numPr>
          <w:ilvl w:val="0"/>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MDHE will require each </w:t>
      </w:r>
      <w:r w:rsidR="00BC61E0" w:rsidRPr="00AE1AB5">
        <w:rPr>
          <w:rFonts w:ascii="Times New Roman" w:hAnsi="Times New Roman" w:cs="Times New Roman"/>
          <w:color w:val="000000" w:themeColor="text1"/>
        </w:rPr>
        <w:t xml:space="preserve">Missouri </w:t>
      </w:r>
      <w:r w:rsidRPr="00AE1AB5">
        <w:rPr>
          <w:rFonts w:ascii="Times New Roman" w:hAnsi="Times New Roman" w:cs="Times New Roman"/>
          <w:color w:val="000000" w:themeColor="text1"/>
        </w:rPr>
        <w:t>applicant institution to apply for state approval using the standard SARA institutional application, including the agreement to operate under the C-RAC guidelines.</w:t>
      </w:r>
    </w:p>
    <w:p w:rsidR="00BC61E0" w:rsidRPr="00AE1AB5" w:rsidRDefault="00BC61E0" w:rsidP="006010B1">
      <w:pPr>
        <w:pStyle w:val="Default"/>
        <w:rPr>
          <w:rFonts w:ascii="Times New Roman" w:hAnsi="Times New Roman" w:cs="Times New Roman"/>
          <w:color w:val="000000" w:themeColor="text1"/>
        </w:rPr>
      </w:pPr>
    </w:p>
    <w:p w:rsidR="00FB3892" w:rsidRDefault="00BC61E0" w:rsidP="006010B1">
      <w:pPr>
        <w:pStyle w:val="Default"/>
        <w:numPr>
          <w:ilvl w:val="0"/>
          <w:numId w:val="2"/>
        </w:numPr>
        <w:rPr>
          <w:rFonts w:ascii="Times New Roman" w:hAnsi="Times New Roman" w:cs="Times New Roman"/>
          <w:color w:val="000000" w:themeColor="text1"/>
        </w:rPr>
      </w:pPr>
      <w:r w:rsidRPr="00DC4AF6">
        <w:rPr>
          <w:rFonts w:ascii="Times New Roman" w:hAnsi="Times New Roman" w:cs="Times New Roman"/>
          <w:color w:val="000000" w:themeColor="text1"/>
        </w:rPr>
        <w:t>MDHE will review applications for renewal of approval to participate in SARA on an annual basis.</w:t>
      </w:r>
    </w:p>
    <w:p w:rsidR="00DC4AF6" w:rsidRDefault="00DC4AF6" w:rsidP="006010B1">
      <w:pPr>
        <w:pStyle w:val="ListParagraph"/>
        <w:spacing w:after="0" w:line="240" w:lineRule="auto"/>
        <w:rPr>
          <w:rFonts w:ascii="Times New Roman" w:hAnsi="Times New Roman" w:cs="Times New Roman"/>
          <w:color w:val="000000" w:themeColor="text1"/>
        </w:rPr>
      </w:pPr>
    </w:p>
    <w:p w:rsidR="003B5BA3" w:rsidRPr="00AE1AB5" w:rsidRDefault="002E450D" w:rsidP="006010B1">
      <w:pPr>
        <w:pStyle w:val="Default"/>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MDHE will recommend, and CBHE will approve, an annual </w:t>
      </w:r>
      <w:r w:rsidR="003B5BA3" w:rsidRPr="00AE1AB5">
        <w:rPr>
          <w:rFonts w:ascii="Times New Roman" w:hAnsi="Times New Roman" w:cs="Times New Roman"/>
          <w:color w:val="000000" w:themeColor="text1"/>
        </w:rPr>
        <w:t xml:space="preserve">fee schedule that provides sufficient funds to cover the administrative costs for oversight of SARA. </w:t>
      </w:r>
    </w:p>
    <w:p w:rsidR="003B5BA3" w:rsidRPr="00AE1AB5" w:rsidRDefault="003B5BA3" w:rsidP="006010B1">
      <w:pPr>
        <w:pStyle w:val="Default"/>
        <w:rPr>
          <w:rFonts w:ascii="Times New Roman" w:hAnsi="Times New Roman" w:cs="Times New Roman"/>
          <w:color w:val="000000" w:themeColor="text1"/>
        </w:rPr>
      </w:pPr>
    </w:p>
    <w:p w:rsidR="00CD5941" w:rsidRPr="00AE1AB5" w:rsidRDefault="005066F1" w:rsidP="006010B1">
      <w:pPr>
        <w:pStyle w:val="Default"/>
        <w:numPr>
          <w:ilvl w:val="0"/>
          <w:numId w:val="2"/>
        </w:numPr>
        <w:rPr>
          <w:rFonts w:ascii="Times New Roman" w:hAnsi="Times New Roman" w:cs="Times New Roman"/>
          <w:color w:val="000000" w:themeColor="text1"/>
        </w:rPr>
      </w:pPr>
      <w:r w:rsidRPr="00AE1AB5">
        <w:rPr>
          <w:rFonts w:ascii="Times New Roman" w:hAnsi="Times New Roman" w:cs="Times New Roman"/>
          <w:color w:val="000000" w:themeColor="text1"/>
        </w:rPr>
        <w:lastRenderedPageBreak/>
        <w:t>MDHE will verify i</w:t>
      </w:r>
      <w:r w:rsidR="00CD5941" w:rsidRPr="00AE1AB5">
        <w:rPr>
          <w:rFonts w:ascii="Times New Roman" w:hAnsi="Times New Roman" w:cs="Times New Roman"/>
          <w:color w:val="000000" w:themeColor="text1"/>
        </w:rPr>
        <w:t xml:space="preserve">nstitutional accreditation by an accrediting body recognized by the U.S. </w:t>
      </w:r>
      <w:r w:rsidR="003B5BA3" w:rsidRPr="00AE1AB5">
        <w:rPr>
          <w:rFonts w:ascii="Times New Roman" w:hAnsi="Times New Roman" w:cs="Times New Roman"/>
          <w:color w:val="000000" w:themeColor="text1"/>
        </w:rPr>
        <w:t xml:space="preserve">Department </w:t>
      </w:r>
      <w:r w:rsidR="00CD5941" w:rsidRPr="00AE1AB5">
        <w:rPr>
          <w:rFonts w:ascii="Times New Roman" w:hAnsi="Times New Roman" w:cs="Times New Roman"/>
          <w:color w:val="000000" w:themeColor="text1"/>
        </w:rPr>
        <w:t>of Education</w:t>
      </w:r>
      <w:r w:rsidRPr="00AE1AB5">
        <w:rPr>
          <w:rFonts w:ascii="Times New Roman" w:hAnsi="Times New Roman" w:cs="Times New Roman"/>
          <w:color w:val="000000" w:themeColor="text1"/>
        </w:rPr>
        <w:t>.  Such accreditation</w:t>
      </w:r>
      <w:r w:rsidR="00CD5941" w:rsidRPr="00AE1AB5">
        <w:rPr>
          <w:rFonts w:ascii="Times New Roman" w:hAnsi="Times New Roman" w:cs="Times New Roman"/>
          <w:color w:val="000000" w:themeColor="text1"/>
        </w:rPr>
        <w:t xml:space="preserve"> </w:t>
      </w:r>
      <w:r w:rsidR="00254BF6" w:rsidRPr="00AE1AB5">
        <w:rPr>
          <w:rFonts w:ascii="Times New Roman" w:hAnsi="Times New Roman" w:cs="Times New Roman"/>
          <w:color w:val="000000" w:themeColor="text1"/>
        </w:rPr>
        <w:t xml:space="preserve">is considered by MDHE to be </w:t>
      </w:r>
      <w:r w:rsidR="00CD5941" w:rsidRPr="00AE1AB5">
        <w:rPr>
          <w:rFonts w:ascii="Times New Roman" w:hAnsi="Times New Roman" w:cs="Times New Roman"/>
          <w:color w:val="000000" w:themeColor="text1"/>
        </w:rPr>
        <w:t>sufficient initial evidence of academic quality for approving institutions for participation in SARA.</w:t>
      </w:r>
    </w:p>
    <w:p w:rsidR="00254BF6" w:rsidRPr="00AE1AB5" w:rsidRDefault="00254BF6" w:rsidP="006010B1">
      <w:pPr>
        <w:pStyle w:val="Default"/>
        <w:rPr>
          <w:rFonts w:ascii="Times New Roman" w:hAnsi="Times New Roman" w:cs="Times New Roman"/>
          <w:color w:val="000000" w:themeColor="text1"/>
        </w:rPr>
      </w:pPr>
    </w:p>
    <w:p w:rsidR="00CD5941" w:rsidRPr="00AE1AB5" w:rsidRDefault="005066F1" w:rsidP="006010B1">
      <w:pPr>
        <w:pStyle w:val="Default"/>
        <w:numPr>
          <w:ilvl w:val="0"/>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MDHE will accept </w:t>
      </w:r>
      <w:r w:rsidR="00C0202A" w:rsidRPr="00AE1AB5">
        <w:rPr>
          <w:rFonts w:ascii="Times New Roman" w:hAnsi="Times New Roman" w:cs="Times New Roman"/>
          <w:color w:val="000000" w:themeColor="text1"/>
        </w:rPr>
        <w:t>a</w:t>
      </w:r>
      <w:r w:rsidR="00CD5941" w:rsidRPr="00AE1AB5">
        <w:rPr>
          <w:rFonts w:ascii="Times New Roman" w:hAnsi="Times New Roman" w:cs="Times New Roman"/>
          <w:color w:val="000000" w:themeColor="text1"/>
        </w:rPr>
        <w:t xml:space="preserve">pplications from </w:t>
      </w:r>
      <w:r w:rsidRPr="00AE1AB5">
        <w:rPr>
          <w:rFonts w:ascii="Times New Roman" w:hAnsi="Times New Roman" w:cs="Times New Roman"/>
          <w:color w:val="000000" w:themeColor="text1"/>
        </w:rPr>
        <w:t xml:space="preserve">accredited </w:t>
      </w:r>
      <w:r w:rsidR="00CD5941" w:rsidRPr="00AE1AB5">
        <w:rPr>
          <w:rFonts w:ascii="Times New Roman" w:hAnsi="Times New Roman" w:cs="Times New Roman"/>
          <w:color w:val="000000" w:themeColor="text1"/>
        </w:rPr>
        <w:t>degree-granting institutions of all sectors</w:t>
      </w:r>
      <w:r w:rsidR="00C0202A" w:rsidRPr="00AE1AB5">
        <w:rPr>
          <w:rFonts w:ascii="Times New Roman" w:hAnsi="Times New Roman" w:cs="Times New Roman"/>
          <w:color w:val="000000" w:themeColor="text1"/>
        </w:rPr>
        <w:t xml:space="preserve">.  Applications are </w:t>
      </w:r>
      <w:r w:rsidR="00254BF6" w:rsidRPr="00AE1AB5">
        <w:rPr>
          <w:rFonts w:ascii="Times New Roman" w:hAnsi="Times New Roman" w:cs="Times New Roman"/>
          <w:color w:val="000000" w:themeColor="text1"/>
        </w:rPr>
        <w:t xml:space="preserve">approved </w:t>
      </w:r>
      <w:r w:rsidRPr="00AE1AB5">
        <w:rPr>
          <w:rFonts w:ascii="Times New Roman" w:hAnsi="Times New Roman" w:cs="Times New Roman"/>
          <w:color w:val="000000" w:themeColor="text1"/>
        </w:rPr>
        <w:t>based on the same criteria</w:t>
      </w:r>
      <w:r w:rsidR="00CD5941" w:rsidRPr="00AE1AB5">
        <w:rPr>
          <w:rFonts w:ascii="Times New Roman" w:hAnsi="Times New Roman" w:cs="Times New Roman"/>
          <w:color w:val="000000" w:themeColor="text1"/>
        </w:rPr>
        <w:t xml:space="preserve"> </w:t>
      </w:r>
      <w:r w:rsidR="00254BF6" w:rsidRPr="00AE1AB5">
        <w:rPr>
          <w:rFonts w:ascii="Times New Roman" w:hAnsi="Times New Roman" w:cs="Times New Roman"/>
          <w:color w:val="000000" w:themeColor="text1"/>
        </w:rPr>
        <w:t>regardless of sector</w:t>
      </w:r>
      <w:r w:rsidR="00CD5941" w:rsidRPr="00AE1AB5">
        <w:rPr>
          <w:rFonts w:ascii="Times New Roman" w:hAnsi="Times New Roman" w:cs="Times New Roman"/>
          <w:color w:val="000000" w:themeColor="text1"/>
        </w:rPr>
        <w:t>.</w:t>
      </w:r>
      <w:r w:rsidR="00FB3892">
        <w:rPr>
          <w:rFonts w:ascii="Times New Roman" w:hAnsi="Times New Roman" w:cs="Times New Roman"/>
          <w:color w:val="000000" w:themeColor="text1"/>
        </w:rPr>
        <w:t xml:space="preserve">  </w:t>
      </w:r>
    </w:p>
    <w:p w:rsidR="00254BF6" w:rsidRPr="00AE1AB5" w:rsidRDefault="00254BF6" w:rsidP="006010B1">
      <w:pPr>
        <w:pStyle w:val="Default"/>
        <w:rPr>
          <w:rFonts w:ascii="Times New Roman" w:hAnsi="Times New Roman" w:cs="Times New Roman"/>
          <w:color w:val="000000" w:themeColor="text1"/>
        </w:rPr>
      </w:pPr>
    </w:p>
    <w:p w:rsidR="002302A8" w:rsidRPr="00AE1AB5" w:rsidRDefault="00CD5941" w:rsidP="006010B1">
      <w:pPr>
        <w:pStyle w:val="Default"/>
        <w:numPr>
          <w:ilvl w:val="0"/>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For </w:t>
      </w:r>
      <w:r w:rsidR="002302A8" w:rsidRPr="00AE1AB5">
        <w:rPr>
          <w:rFonts w:ascii="Times New Roman" w:hAnsi="Times New Roman" w:cs="Times New Roman"/>
          <w:color w:val="000000" w:themeColor="text1"/>
        </w:rPr>
        <w:t xml:space="preserve">non-public </w:t>
      </w:r>
      <w:r w:rsidR="00575914">
        <w:rPr>
          <w:rFonts w:ascii="Times New Roman" w:hAnsi="Times New Roman" w:cs="Times New Roman"/>
          <w:color w:val="000000" w:themeColor="text1"/>
        </w:rPr>
        <w:t xml:space="preserve">institutions, </w:t>
      </w:r>
      <w:r w:rsidR="00254BF6" w:rsidRPr="00AE1AB5">
        <w:rPr>
          <w:rFonts w:ascii="Times New Roman" w:hAnsi="Times New Roman" w:cs="Times New Roman"/>
          <w:color w:val="000000" w:themeColor="text1"/>
        </w:rPr>
        <w:t xml:space="preserve">MDHE </w:t>
      </w:r>
      <w:r w:rsidR="008A6451" w:rsidRPr="00AE1AB5">
        <w:rPr>
          <w:rFonts w:ascii="Times New Roman" w:hAnsi="Times New Roman" w:cs="Times New Roman"/>
          <w:color w:val="000000" w:themeColor="text1"/>
        </w:rPr>
        <w:t xml:space="preserve">will accept </w:t>
      </w:r>
      <w:r w:rsidRPr="00AE1AB5">
        <w:rPr>
          <w:rFonts w:ascii="Times New Roman" w:hAnsi="Times New Roman" w:cs="Times New Roman"/>
          <w:color w:val="000000" w:themeColor="text1"/>
        </w:rPr>
        <w:t xml:space="preserve">an institutional federal financial responsibility rating of 1.5 </w:t>
      </w:r>
      <w:r w:rsidR="008A6451" w:rsidRPr="00AE1AB5">
        <w:rPr>
          <w:rFonts w:ascii="Times New Roman" w:hAnsi="Times New Roman" w:cs="Times New Roman"/>
          <w:color w:val="000000" w:themeColor="text1"/>
        </w:rPr>
        <w:t xml:space="preserve">or above </w:t>
      </w:r>
      <w:r w:rsidRPr="00AE1AB5">
        <w:rPr>
          <w:rFonts w:ascii="Times New Roman" w:hAnsi="Times New Roman" w:cs="Times New Roman"/>
          <w:color w:val="000000" w:themeColor="text1"/>
        </w:rPr>
        <w:t>as sufficient</w:t>
      </w:r>
      <w:r w:rsidR="002E450D">
        <w:rPr>
          <w:rFonts w:ascii="Times New Roman" w:hAnsi="Times New Roman" w:cs="Times New Roman"/>
          <w:color w:val="000000" w:themeColor="text1"/>
        </w:rPr>
        <w:t xml:space="preserve"> evidence of</w:t>
      </w:r>
      <w:r w:rsidRPr="00AE1AB5">
        <w:rPr>
          <w:rFonts w:ascii="Times New Roman" w:hAnsi="Times New Roman" w:cs="Times New Roman"/>
          <w:color w:val="000000" w:themeColor="text1"/>
        </w:rPr>
        <w:t xml:space="preserve"> financial stability to qualify for participation in SARA.</w:t>
      </w:r>
    </w:p>
    <w:p w:rsidR="0063339C" w:rsidRPr="00AE1AB5" w:rsidRDefault="0063339C" w:rsidP="006010B1">
      <w:pPr>
        <w:pStyle w:val="Default"/>
        <w:rPr>
          <w:rFonts w:ascii="Times New Roman" w:hAnsi="Times New Roman" w:cs="Times New Roman"/>
          <w:color w:val="000000" w:themeColor="text1"/>
        </w:rPr>
      </w:pPr>
    </w:p>
    <w:p w:rsidR="002302A8" w:rsidRDefault="0063339C" w:rsidP="006010B1">
      <w:pPr>
        <w:pStyle w:val="Default"/>
        <w:numPr>
          <w:ilvl w:val="0"/>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I</w:t>
      </w:r>
      <w:r w:rsidR="00CD5941" w:rsidRPr="00AE1AB5">
        <w:rPr>
          <w:rFonts w:ascii="Times New Roman" w:hAnsi="Times New Roman" w:cs="Times New Roman"/>
          <w:color w:val="000000" w:themeColor="text1"/>
        </w:rPr>
        <w:t>n the event an institution does not participate in federal Title IV financial aid</w:t>
      </w:r>
      <w:r w:rsidRPr="00AE1AB5">
        <w:rPr>
          <w:rFonts w:ascii="Times New Roman" w:hAnsi="Times New Roman" w:cs="Times New Roman"/>
          <w:color w:val="000000" w:themeColor="text1"/>
        </w:rPr>
        <w:t>,</w:t>
      </w:r>
      <w:r w:rsidR="00CD5941" w:rsidRPr="00AE1AB5">
        <w:rPr>
          <w:rFonts w:ascii="Times New Roman" w:hAnsi="Times New Roman" w:cs="Times New Roman"/>
          <w:color w:val="000000" w:themeColor="text1"/>
        </w:rPr>
        <w:t xml:space="preserve"> and therefore has no fe</w:t>
      </w:r>
      <w:r w:rsidR="00877AA8" w:rsidRPr="00AE1AB5">
        <w:rPr>
          <w:rFonts w:ascii="Times New Roman" w:hAnsi="Times New Roman" w:cs="Times New Roman"/>
          <w:color w:val="000000" w:themeColor="text1"/>
        </w:rPr>
        <w:t xml:space="preserve">deral </w:t>
      </w:r>
      <w:r w:rsidRPr="00AE1AB5">
        <w:rPr>
          <w:rFonts w:ascii="Times New Roman" w:hAnsi="Times New Roman" w:cs="Times New Roman"/>
          <w:color w:val="000000" w:themeColor="text1"/>
        </w:rPr>
        <w:t xml:space="preserve">financial </w:t>
      </w:r>
      <w:r w:rsidR="00877AA8" w:rsidRPr="00AE1AB5">
        <w:rPr>
          <w:rFonts w:ascii="Times New Roman" w:hAnsi="Times New Roman" w:cs="Times New Roman"/>
          <w:color w:val="000000" w:themeColor="text1"/>
        </w:rPr>
        <w:t>responsibility rating, MDHE will calculate this rating before allowing an ins</w:t>
      </w:r>
      <w:r w:rsidR="002E450D">
        <w:rPr>
          <w:rFonts w:ascii="Times New Roman" w:hAnsi="Times New Roman" w:cs="Times New Roman"/>
          <w:color w:val="000000" w:themeColor="text1"/>
        </w:rPr>
        <w:t>titution to participate in SARA:</w:t>
      </w:r>
    </w:p>
    <w:p w:rsidR="002E450D" w:rsidRPr="00AE1AB5" w:rsidRDefault="002E450D" w:rsidP="006010B1">
      <w:pPr>
        <w:pStyle w:val="Default"/>
        <w:rPr>
          <w:rFonts w:ascii="Times New Roman" w:hAnsi="Times New Roman" w:cs="Times New Roman"/>
          <w:color w:val="000000" w:themeColor="text1"/>
        </w:rPr>
      </w:pPr>
    </w:p>
    <w:p w:rsidR="00254BF6" w:rsidRDefault="00877AA8" w:rsidP="006010B1">
      <w:pPr>
        <w:pStyle w:val="Default"/>
        <w:numPr>
          <w:ilvl w:val="1"/>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In the event an institution has </w:t>
      </w:r>
      <w:r w:rsidR="0063339C" w:rsidRPr="00AE1AB5">
        <w:rPr>
          <w:rFonts w:ascii="Times New Roman" w:hAnsi="Times New Roman" w:cs="Times New Roman"/>
          <w:color w:val="000000" w:themeColor="text1"/>
        </w:rPr>
        <w:t>a</w:t>
      </w:r>
      <w:r w:rsidRPr="00AE1AB5">
        <w:rPr>
          <w:rFonts w:ascii="Times New Roman" w:hAnsi="Times New Roman" w:cs="Times New Roman"/>
          <w:color w:val="000000" w:themeColor="text1"/>
        </w:rPr>
        <w:t xml:space="preserve"> financial respon</w:t>
      </w:r>
      <w:r w:rsidR="002E450D">
        <w:rPr>
          <w:rFonts w:ascii="Times New Roman" w:hAnsi="Times New Roman" w:cs="Times New Roman"/>
          <w:color w:val="000000" w:themeColor="text1"/>
        </w:rPr>
        <w:t xml:space="preserve">sibility rating of 1.0 to 1.4, </w:t>
      </w:r>
      <w:r w:rsidRPr="00AE1AB5">
        <w:rPr>
          <w:rFonts w:ascii="Times New Roman" w:hAnsi="Times New Roman" w:cs="Times New Roman"/>
          <w:color w:val="000000" w:themeColor="text1"/>
        </w:rPr>
        <w:t>MDHE will consider the institution for participation in SARA if the instit</w:t>
      </w:r>
      <w:r w:rsidR="00254BF6" w:rsidRPr="00AE1AB5">
        <w:rPr>
          <w:rFonts w:ascii="Times New Roman" w:hAnsi="Times New Roman" w:cs="Times New Roman"/>
          <w:color w:val="000000" w:themeColor="text1"/>
        </w:rPr>
        <w:t>ution provide</w:t>
      </w:r>
      <w:r w:rsidR="0063339C" w:rsidRPr="00AE1AB5">
        <w:rPr>
          <w:rFonts w:ascii="Times New Roman" w:hAnsi="Times New Roman" w:cs="Times New Roman"/>
          <w:color w:val="000000" w:themeColor="text1"/>
        </w:rPr>
        <w:t>s</w:t>
      </w:r>
      <w:r w:rsidR="00254BF6" w:rsidRPr="00AE1AB5">
        <w:rPr>
          <w:rFonts w:ascii="Times New Roman" w:hAnsi="Times New Roman" w:cs="Times New Roman"/>
          <w:color w:val="000000" w:themeColor="text1"/>
        </w:rPr>
        <w:t xml:space="preserve"> one of the following</w:t>
      </w:r>
      <w:r w:rsidR="005066F1" w:rsidRPr="00AE1AB5">
        <w:rPr>
          <w:rFonts w:ascii="Times New Roman" w:hAnsi="Times New Roman" w:cs="Times New Roman"/>
          <w:color w:val="000000" w:themeColor="text1"/>
        </w:rPr>
        <w:t>:</w:t>
      </w:r>
    </w:p>
    <w:p w:rsidR="00287EB1" w:rsidRPr="00AE1AB5" w:rsidRDefault="00287EB1" w:rsidP="006010B1">
      <w:pPr>
        <w:pStyle w:val="Default"/>
        <w:ind w:left="1080"/>
        <w:rPr>
          <w:rFonts w:ascii="Times New Roman" w:hAnsi="Times New Roman" w:cs="Times New Roman"/>
          <w:color w:val="000000" w:themeColor="text1"/>
        </w:rPr>
      </w:pPr>
    </w:p>
    <w:p w:rsidR="00287EB1" w:rsidRPr="00287EB1" w:rsidRDefault="00254BF6" w:rsidP="006010B1">
      <w:pPr>
        <w:pStyle w:val="Default"/>
        <w:numPr>
          <w:ilvl w:val="2"/>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A performance bond or irrevocable letter of credit in an amount equivalent to the unearned tuition </w:t>
      </w:r>
      <w:r w:rsidR="00BC61E0" w:rsidRPr="00AE1AB5">
        <w:rPr>
          <w:rFonts w:ascii="Times New Roman" w:hAnsi="Times New Roman" w:cs="Times New Roman"/>
          <w:color w:val="000000" w:themeColor="text1"/>
        </w:rPr>
        <w:t>of SARA students</w:t>
      </w:r>
      <w:r w:rsidR="005066F1" w:rsidRPr="00AE1AB5">
        <w:rPr>
          <w:rFonts w:ascii="Times New Roman" w:hAnsi="Times New Roman" w:cs="Times New Roman"/>
          <w:color w:val="000000" w:themeColor="text1"/>
        </w:rPr>
        <w:t>,</w:t>
      </w:r>
      <w:r w:rsidR="0015760D" w:rsidRPr="00AE1AB5">
        <w:rPr>
          <w:rFonts w:ascii="Times New Roman" w:hAnsi="Times New Roman" w:cs="Times New Roman"/>
          <w:color w:val="000000" w:themeColor="text1"/>
        </w:rPr>
        <w:t xml:space="preserve"> or</w:t>
      </w:r>
    </w:p>
    <w:p w:rsidR="0015760D" w:rsidRDefault="0015760D" w:rsidP="006010B1">
      <w:pPr>
        <w:pStyle w:val="Default"/>
        <w:numPr>
          <w:ilvl w:val="2"/>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Evidence and commitment of sufficient financial resources available to the institution to meet the above requirement.</w:t>
      </w:r>
    </w:p>
    <w:p w:rsidR="00287EB1" w:rsidRPr="00AE1AB5" w:rsidRDefault="00287EB1" w:rsidP="006010B1">
      <w:pPr>
        <w:pStyle w:val="Default"/>
        <w:ind w:left="1800"/>
        <w:rPr>
          <w:rFonts w:ascii="Times New Roman" w:hAnsi="Times New Roman" w:cs="Times New Roman"/>
          <w:color w:val="000000" w:themeColor="text1"/>
        </w:rPr>
      </w:pPr>
    </w:p>
    <w:p w:rsidR="002302A8" w:rsidRPr="00AE1AB5" w:rsidRDefault="008A6451" w:rsidP="006010B1">
      <w:pPr>
        <w:pStyle w:val="Default"/>
        <w:numPr>
          <w:ilvl w:val="1"/>
          <w:numId w:val="2"/>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MDHE will not </w:t>
      </w:r>
      <w:r w:rsidR="0063339C" w:rsidRPr="00AE1AB5">
        <w:rPr>
          <w:rFonts w:ascii="Times New Roman" w:hAnsi="Times New Roman" w:cs="Times New Roman"/>
          <w:color w:val="000000" w:themeColor="text1"/>
        </w:rPr>
        <w:t xml:space="preserve">consider an </w:t>
      </w:r>
      <w:r w:rsidRPr="00AE1AB5">
        <w:rPr>
          <w:rFonts w:ascii="Times New Roman" w:hAnsi="Times New Roman" w:cs="Times New Roman"/>
          <w:color w:val="000000" w:themeColor="text1"/>
        </w:rPr>
        <w:t>initial or renewal application for participation in SARA from an institution with a financial responsibility rating less than 1.0.</w:t>
      </w:r>
    </w:p>
    <w:p w:rsidR="00CA07F9" w:rsidRPr="00AE1AB5" w:rsidRDefault="00CA07F9" w:rsidP="006010B1">
      <w:pPr>
        <w:pStyle w:val="Default"/>
        <w:rPr>
          <w:rFonts w:ascii="Times New Roman" w:hAnsi="Times New Roman" w:cs="Times New Roman"/>
          <w:color w:val="000000" w:themeColor="text1"/>
        </w:rPr>
      </w:pPr>
    </w:p>
    <w:p w:rsidR="00270FAD" w:rsidRPr="00C56182" w:rsidRDefault="00CA07F9" w:rsidP="006010B1">
      <w:pPr>
        <w:pStyle w:val="Default"/>
        <w:numPr>
          <w:ilvl w:val="0"/>
          <w:numId w:val="2"/>
        </w:numPr>
        <w:rPr>
          <w:rFonts w:ascii="Times New Roman" w:hAnsi="Times New Roman" w:cs="Times New Roman"/>
          <w:color w:val="000000" w:themeColor="text1"/>
          <w:u w:val="single"/>
        </w:rPr>
      </w:pPr>
      <w:r w:rsidRPr="00AC702C">
        <w:rPr>
          <w:rFonts w:ascii="Times New Roman" w:hAnsi="Times New Roman" w:cs="Times New Roman"/>
          <w:color w:val="000000" w:themeColor="text1"/>
        </w:rPr>
        <w:t>In the event of an unanticipated closure or natural disaster impacting a campus, MDHE will work with the institution to develop and approve a plan for the protection of student records.</w:t>
      </w:r>
      <w:r w:rsidR="00E9688E" w:rsidRPr="00AC702C">
        <w:rPr>
          <w:rFonts w:ascii="Times New Roman" w:hAnsi="Times New Roman" w:cs="Times New Roman"/>
          <w:color w:val="000000" w:themeColor="text1"/>
        </w:rPr>
        <w:t xml:space="preserve">  </w:t>
      </w:r>
      <w:r w:rsidR="00AC702C" w:rsidRPr="00C56182">
        <w:rPr>
          <w:rFonts w:ascii="Times New Roman" w:hAnsi="Times New Roman" w:cs="Times New Roman"/>
          <w:color w:val="000000" w:themeColor="text1"/>
          <w:u w:val="single"/>
        </w:rPr>
        <w:t xml:space="preserve">All Missouri institutions participating in SARA must agree to provide a comprehensive plan for providing students with opportunities to complete their education program and for preservation of student records upon request from the MDHE. </w:t>
      </w:r>
    </w:p>
    <w:p w:rsidR="00AC702C" w:rsidRPr="00AE1AB5" w:rsidRDefault="00AC702C" w:rsidP="006010B1">
      <w:pPr>
        <w:pStyle w:val="Default"/>
        <w:rPr>
          <w:rFonts w:ascii="Times New Roman" w:hAnsi="Times New Roman" w:cs="Times New Roman"/>
          <w:color w:val="000000" w:themeColor="text1"/>
        </w:rPr>
      </w:pPr>
    </w:p>
    <w:p w:rsidR="00254BF6" w:rsidRPr="00AE1AB5" w:rsidRDefault="0015760D" w:rsidP="006010B1">
      <w:pPr>
        <w:pStyle w:val="Default"/>
        <w:numPr>
          <w:ilvl w:val="0"/>
          <w:numId w:val="8"/>
        </w:numPr>
        <w:ind w:left="360"/>
        <w:rPr>
          <w:rFonts w:ascii="Times New Roman" w:hAnsi="Times New Roman" w:cs="Times New Roman"/>
          <w:b/>
          <w:color w:val="000000" w:themeColor="text1"/>
        </w:rPr>
      </w:pPr>
      <w:r w:rsidRPr="00AE1AB5">
        <w:rPr>
          <w:rFonts w:ascii="Times New Roman" w:hAnsi="Times New Roman" w:cs="Times New Roman"/>
          <w:b/>
          <w:color w:val="000000" w:themeColor="text1"/>
        </w:rPr>
        <w:t>Institutional Responsibilities</w:t>
      </w:r>
    </w:p>
    <w:p w:rsidR="0015760D" w:rsidRPr="00AE1AB5" w:rsidRDefault="0015760D" w:rsidP="006010B1">
      <w:pPr>
        <w:pStyle w:val="Default"/>
        <w:rPr>
          <w:rFonts w:ascii="Times New Roman" w:hAnsi="Times New Roman" w:cs="Times New Roman"/>
          <w:color w:val="000000" w:themeColor="text1"/>
        </w:rPr>
      </w:pPr>
    </w:p>
    <w:p w:rsidR="0015760D" w:rsidRPr="00AE1AB5" w:rsidRDefault="003F08DF" w:rsidP="006010B1">
      <w:pPr>
        <w:pStyle w:val="Default"/>
        <w:numPr>
          <w:ilvl w:val="0"/>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Missouri institutions seeking participation in SARA must </w:t>
      </w:r>
      <w:r w:rsidR="0015760D" w:rsidRPr="00AE1AB5">
        <w:rPr>
          <w:rFonts w:ascii="Times New Roman" w:hAnsi="Times New Roman" w:cs="Times New Roman"/>
          <w:color w:val="000000" w:themeColor="text1"/>
        </w:rPr>
        <w:t>hold proper authorization from Missouri to offer postsecondary education</w:t>
      </w:r>
      <w:r w:rsidRPr="00AE1AB5">
        <w:rPr>
          <w:rFonts w:ascii="Times New Roman" w:hAnsi="Times New Roman" w:cs="Times New Roman"/>
          <w:color w:val="000000" w:themeColor="text1"/>
        </w:rPr>
        <w:t xml:space="preserve">, </w:t>
      </w:r>
      <w:r w:rsidR="009A1859" w:rsidRPr="00AE1AB5">
        <w:rPr>
          <w:rFonts w:ascii="Times New Roman" w:hAnsi="Times New Roman" w:cs="Times New Roman"/>
          <w:color w:val="000000" w:themeColor="text1"/>
        </w:rPr>
        <w:t xml:space="preserve">hold </w:t>
      </w:r>
      <w:r w:rsidR="0015760D" w:rsidRPr="00AE1AB5">
        <w:rPr>
          <w:rFonts w:ascii="Times New Roman" w:hAnsi="Times New Roman" w:cs="Times New Roman"/>
          <w:color w:val="000000" w:themeColor="text1"/>
        </w:rPr>
        <w:t xml:space="preserve">accreditation from an accrediting association recognized by the U.S. </w:t>
      </w:r>
      <w:r w:rsidRPr="00AE1AB5">
        <w:rPr>
          <w:rFonts w:ascii="Times New Roman" w:hAnsi="Times New Roman" w:cs="Times New Roman"/>
          <w:color w:val="000000" w:themeColor="text1"/>
        </w:rPr>
        <w:t>Department</w:t>
      </w:r>
      <w:r w:rsidR="0015760D" w:rsidRPr="00AE1AB5">
        <w:rPr>
          <w:rFonts w:ascii="Times New Roman" w:hAnsi="Times New Roman" w:cs="Times New Roman"/>
          <w:color w:val="000000" w:themeColor="text1"/>
        </w:rPr>
        <w:t xml:space="preserve"> of Education</w:t>
      </w:r>
      <w:r w:rsidRPr="00AE1AB5">
        <w:rPr>
          <w:rFonts w:ascii="Times New Roman" w:hAnsi="Times New Roman" w:cs="Times New Roman"/>
          <w:color w:val="000000" w:themeColor="text1"/>
        </w:rPr>
        <w:t>, and maintain minimally accepted financial responsibility scores</w:t>
      </w:r>
      <w:r w:rsidR="0015760D" w:rsidRPr="00AE1AB5">
        <w:rPr>
          <w:rFonts w:ascii="Times New Roman" w:hAnsi="Times New Roman" w:cs="Times New Roman"/>
          <w:color w:val="000000" w:themeColor="text1"/>
        </w:rPr>
        <w:t>.</w:t>
      </w:r>
      <w:r w:rsidR="002E450D">
        <w:rPr>
          <w:rFonts w:ascii="Times New Roman" w:hAnsi="Times New Roman" w:cs="Times New Roman"/>
          <w:color w:val="000000" w:themeColor="text1"/>
        </w:rPr>
        <w:t xml:space="preserve"> (See Responsibilities of</w:t>
      </w:r>
      <w:r w:rsidRPr="00AE1AB5">
        <w:rPr>
          <w:rFonts w:ascii="Times New Roman" w:hAnsi="Times New Roman" w:cs="Times New Roman"/>
          <w:color w:val="000000" w:themeColor="text1"/>
        </w:rPr>
        <w:t xml:space="preserve"> MDHE)</w:t>
      </w:r>
    </w:p>
    <w:p w:rsidR="00C0202A" w:rsidRPr="00AE1AB5" w:rsidRDefault="00C0202A" w:rsidP="006010B1">
      <w:pPr>
        <w:pStyle w:val="Default"/>
        <w:rPr>
          <w:rFonts w:ascii="Times New Roman" w:hAnsi="Times New Roman" w:cs="Times New Roman"/>
          <w:color w:val="000000" w:themeColor="text1"/>
        </w:rPr>
      </w:pPr>
    </w:p>
    <w:p w:rsidR="0015760D" w:rsidRDefault="0015760D" w:rsidP="006010B1">
      <w:pPr>
        <w:pStyle w:val="Default"/>
        <w:numPr>
          <w:ilvl w:val="0"/>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Any Missouri institution operating under SARA that offers courses or programs potentially leading to professional licensure must keep all students and potential students informed as to whether such offerings actually meet state licensing requirements. </w:t>
      </w:r>
      <w:r w:rsidR="008070C0" w:rsidRPr="00AE1AB5">
        <w:rPr>
          <w:rFonts w:ascii="Times New Roman" w:hAnsi="Times New Roman" w:cs="Times New Roman"/>
          <w:color w:val="000000" w:themeColor="text1"/>
        </w:rPr>
        <w:t xml:space="preserve"> </w:t>
      </w:r>
      <w:r w:rsidR="009F07E5" w:rsidRPr="00AE1AB5">
        <w:rPr>
          <w:rFonts w:ascii="Times New Roman" w:hAnsi="Times New Roman" w:cs="Times New Roman"/>
          <w:color w:val="000000" w:themeColor="text1"/>
        </w:rPr>
        <w:t>Failure to provi</w:t>
      </w:r>
      <w:r w:rsidR="00C0202A" w:rsidRPr="00AE1AB5">
        <w:rPr>
          <w:rFonts w:ascii="Times New Roman" w:hAnsi="Times New Roman" w:cs="Times New Roman"/>
          <w:color w:val="000000" w:themeColor="text1"/>
        </w:rPr>
        <w:t>de proper notice in one of the</w:t>
      </w:r>
      <w:r w:rsidR="009F07E5" w:rsidRPr="00AE1AB5">
        <w:rPr>
          <w:rFonts w:ascii="Times New Roman" w:hAnsi="Times New Roman" w:cs="Times New Roman"/>
          <w:color w:val="000000" w:themeColor="text1"/>
        </w:rPr>
        <w:t xml:space="preserve"> two ways </w:t>
      </w:r>
      <w:r w:rsidR="00C0202A" w:rsidRPr="00AE1AB5">
        <w:rPr>
          <w:rFonts w:ascii="Times New Roman" w:hAnsi="Times New Roman" w:cs="Times New Roman"/>
          <w:color w:val="000000" w:themeColor="text1"/>
        </w:rPr>
        <w:t xml:space="preserve">listed below </w:t>
      </w:r>
      <w:r w:rsidR="009F07E5" w:rsidRPr="00AE1AB5">
        <w:rPr>
          <w:rFonts w:ascii="Times New Roman" w:hAnsi="Times New Roman" w:cs="Times New Roman"/>
          <w:color w:val="000000" w:themeColor="text1"/>
        </w:rPr>
        <w:t xml:space="preserve">invalidates the SARA eligibility of </w:t>
      </w:r>
      <w:r w:rsidR="00004D2E" w:rsidRPr="00AE1AB5">
        <w:rPr>
          <w:rFonts w:ascii="Times New Roman" w:hAnsi="Times New Roman" w:cs="Times New Roman"/>
          <w:color w:val="000000" w:themeColor="text1"/>
        </w:rPr>
        <w:t xml:space="preserve">the </w:t>
      </w:r>
      <w:r w:rsidR="009F07E5" w:rsidRPr="00AE1AB5">
        <w:rPr>
          <w:rFonts w:ascii="Times New Roman" w:hAnsi="Times New Roman" w:cs="Times New Roman"/>
          <w:color w:val="000000" w:themeColor="text1"/>
        </w:rPr>
        <w:t>course or</w:t>
      </w:r>
      <w:r w:rsidR="008070C0" w:rsidRPr="00AE1AB5">
        <w:rPr>
          <w:rFonts w:ascii="Times New Roman" w:hAnsi="Times New Roman" w:cs="Times New Roman"/>
          <w:color w:val="000000" w:themeColor="text1"/>
        </w:rPr>
        <w:t xml:space="preserve"> </w:t>
      </w:r>
      <w:r w:rsidR="009F07E5" w:rsidRPr="00AE1AB5">
        <w:rPr>
          <w:rFonts w:ascii="Times New Roman" w:hAnsi="Times New Roman" w:cs="Times New Roman"/>
          <w:color w:val="000000" w:themeColor="text1"/>
        </w:rPr>
        <w:t>program</w:t>
      </w:r>
      <w:r w:rsidR="0029544B" w:rsidRPr="00AE1AB5">
        <w:rPr>
          <w:rFonts w:ascii="Times New Roman" w:hAnsi="Times New Roman" w:cs="Times New Roman"/>
          <w:color w:val="000000" w:themeColor="text1"/>
        </w:rPr>
        <w:t xml:space="preserve"> </w:t>
      </w:r>
      <w:r w:rsidR="002E450D">
        <w:rPr>
          <w:rFonts w:ascii="Times New Roman" w:hAnsi="Times New Roman" w:cs="Times New Roman"/>
          <w:color w:val="000000" w:themeColor="text1"/>
        </w:rPr>
        <w:t>offered:</w:t>
      </w:r>
    </w:p>
    <w:p w:rsidR="002E450D" w:rsidRPr="00AE1AB5" w:rsidRDefault="002E450D" w:rsidP="006010B1">
      <w:pPr>
        <w:pStyle w:val="Default"/>
        <w:rPr>
          <w:rFonts w:ascii="Times New Roman" w:hAnsi="Times New Roman" w:cs="Times New Roman"/>
          <w:color w:val="000000" w:themeColor="text1"/>
        </w:rPr>
      </w:pPr>
    </w:p>
    <w:p w:rsidR="009F07E5" w:rsidRDefault="0015760D"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lastRenderedPageBreak/>
        <w:t xml:space="preserve">The institution </w:t>
      </w:r>
      <w:r w:rsidR="008070C0" w:rsidRPr="00AE1AB5">
        <w:rPr>
          <w:rFonts w:ascii="Times New Roman" w:hAnsi="Times New Roman" w:cs="Times New Roman"/>
          <w:color w:val="000000" w:themeColor="text1"/>
        </w:rPr>
        <w:t>will</w:t>
      </w:r>
      <w:r w:rsidR="003F08DF" w:rsidRPr="00AE1AB5">
        <w:rPr>
          <w:rFonts w:ascii="Times New Roman" w:hAnsi="Times New Roman" w:cs="Times New Roman"/>
          <w:color w:val="000000" w:themeColor="text1"/>
        </w:rPr>
        <w:t xml:space="preserve"> notify the applicant or student in writing that the institution has</w:t>
      </w:r>
      <w:r w:rsidRPr="00AE1AB5">
        <w:rPr>
          <w:rFonts w:ascii="Times New Roman" w:hAnsi="Times New Roman" w:cs="Times New Roman"/>
          <w:color w:val="000000" w:themeColor="text1"/>
        </w:rPr>
        <w:t xml:space="preserve"> determine</w:t>
      </w:r>
      <w:r w:rsidR="003F08DF" w:rsidRPr="00AE1AB5">
        <w:rPr>
          <w:rFonts w:ascii="Times New Roman" w:hAnsi="Times New Roman" w:cs="Times New Roman"/>
          <w:color w:val="000000" w:themeColor="text1"/>
        </w:rPr>
        <w:t>d</w:t>
      </w:r>
      <w:r w:rsidRPr="00AE1AB5">
        <w:rPr>
          <w:rFonts w:ascii="Times New Roman" w:hAnsi="Times New Roman" w:cs="Times New Roman"/>
          <w:color w:val="000000" w:themeColor="text1"/>
        </w:rPr>
        <w:t xml:space="preserve"> the course or program meets the requirements for professional licensure in the state where the applicant or student resides, or </w:t>
      </w:r>
    </w:p>
    <w:p w:rsidR="00287EB1" w:rsidRPr="00AE1AB5" w:rsidRDefault="00287EB1" w:rsidP="006010B1">
      <w:pPr>
        <w:pStyle w:val="Default"/>
        <w:ind w:left="1080"/>
        <w:rPr>
          <w:rFonts w:ascii="Times New Roman" w:hAnsi="Times New Roman" w:cs="Times New Roman"/>
          <w:color w:val="000000" w:themeColor="text1"/>
        </w:rPr>
      </w:pPr>
    </w:p>
    <w:p w:rsidR="0015760D" w:rsidRPr="00C56182" w:rsidRDefault="0015760D" w:rsidP="006010B1">
      <w:pPr>
        <w:pStyle w:val="Default"/>
        <w:numPr>
          <w:ilvl w:val="1"/>
          <w:numId w:val="3"/>
        </w:numPr>
        <w:rPr>
          <w:rFonts w:ascii="Times New Roman" w:hAnsi="Times New Roman" w:cs="Times New Roman"/>
          <w:color w:val="000000" w:themeColor="text1"/>
          <w:u w:val="single"/>
        </w:rPr>
      </w:pPr>
      <w:r w:rsidRPr="00AE1AB5">
        <w:rPr>
          <w:rFonts w:ascii="Times New Roman" w:hAnsi="Times New Roman" w:cs="Times New Roman"/>
          <w:color w:val="000000" w:themeColor="text1"/>
        </w:rPr>
        <w:t xml:space="preserve">The institution </w:t>
      </w:r>
      <w:r w:rsidR="008070C0" w:rsidRPr="00AE1AB5">
        <w:rPr>
          <w:rFonts w:ascii="Times New Roman" w:hAnsi="Times New Roman" w:cs="Times New Roman"/>
          <w:color w:val="000000" w:themeColor="text1"/>
        </w:rPr>
        <w:t>will</w:t>
      </w:r>
      <w:r w:rsidRPr="00AE1AB5">
        <w:rPr>
          <w:rFonts w:ascii="Times New Roman" w:hAnsi="Times New Roman" w:cs="Times New Roman"/>
          <w:color w:val="000000" w:themeColor="text1"/>
        </w:rPr>
        <w:t xml:space="preserve"> notify the applicant or student in writing that the institution cannot confirm the course or program meets requirements for professional l</w:t>
      </w:r>
      <w:r w:rsidR="003F08DF" w:rsidRPr="00AE1AB5">
        <w:rPr>
          <w:rFonts w:ascii="Times New Roman" w:hAnsi="Times New Roman" w:cs="Times New Roman"/>
          <w:color w:val="000000" w:themeColor="text1"/>
        </w:rPr>
        <w:t xml:space="preserve">icensure in the student’s state.  The institution </w:t>
      </w:r>
      <w:r w:rsidR="00270FAD" w:rsidRPr="003A11BC">
        <w:rPr>
          <w:rFonts w:ascii="Times New Roman" w:hAnsi="Times New Roman" w:cs="Times New Roman"/>
          <w:color w:val="auto"/>
        </w:rPr>
        <w:t>must</w:t>
      </w:r>
      <w:r w:rsidRPr="00AE1AB5">
        <w:rPr>
          <w:rFonts w:ascii="Times New Roman" w:hAnsi="Times New Roman" w:cs="Times New Roman"/>
          <w:color w:val="000000" w:themeColor="text1"/>
        </w:rPr>
        <w:t xml:space="preserve"> provide the student with current contact information for any applicable licensing boards and advise the student to determine whether the program meets requirements for licensure in the state where the student </w:t>
      </w:r>
      <w:r w:rsidR="003F08DF" w:rsidRPr="00AE1AB5">
        <w:rPr>
          <w:rFonts w:ascii="Times New Roman" w:hAnsi="Times New Roman" w:cs="Times New Roman"/>
          <w:color w:val="000000" w:themeColor="text1"/>
        </w:rPr>
        <w:t>resides</w:t>
      </w:r>
      <w:r w:rsidRPr="00AE1AB5">
        <w:rPr>
          <w:rFonts w:ascii="Times New Roman" w:hAnsi="Times New Roman" w:cs="Times New Roman"/>
          <w:color w:val="000000" w:themeColor="text1"/>
        </w:rPr>
        <w:t xml:space="preserve">. </w:t>
      </w:r>
      <w:r w:rsidR="006C72E2">
        <w:rPr>
          <w:rFonts w:ascii="Times New Roman" w:hAnsi="Times New Roman" w:cs="Times New Roman"/>
          <w:color w:val="000000" w:themeColor="text1"/>
        </w:rPr>
        <w:t xml:space="preserve"> </w:t>
      </w:r>
      <w:r w:rsidR="006C72E2" w:rsidRPr="00C56182">
        <w:rPr>
          <w:rFonts w:ascii="Times New Roman" w:hAnsi="Times New Roman" w:cs="Times New Roman"/>
          <w:color w:val="auto"/>
          <w:u w:val="single"/>
        </w:rPr>
        <w:t>Such contact information may include but is not limited to the current, active website of the applicable licensing board.</w:t>
      </w:r>
    </w:p>
    <w:p w:rsidR="002302A8" w:rsidRPr="00AE1AB5" w:rsidRDefault="002302A8" w:rsidP="006010B1">
      <w:pPr>
        <w:pStyle w:val="Default"/>
        <w:ind w:left="360"/>
        <w:rPr>
          <w:rFonts w:ascii="Times New Roman" w:hAnsi="Times New Roman" w:cs="Times New Roman"/>
          <w:color w:val="000000" w:themeColor="text1"/>
        </w:rPr>
      </w:pPr>
    </w:p>
    <w:p w:rsidR="002302A8" w:rsidRPr="00AE1AB5" w:rsidRDefault="00C0202A" w:rsidP="006010B1">
      <w:pPr>
        <w:pStyle w:val="Default"/>
        <w:ind w:left="360"/>
        <w:rPr>
          <w:rFonts w:ascii="Times New Roman" w:hAnsi="Times New Roman" w:cs="Times New Roman"/>
          <w:color w:val="000000" w:themeColor="text1"/>
        </w:rPr>
      </w:pPr>
      <w:r w:rsidRPr="00AE1AB5">
        <w:rPr>
          <w:rFonts w:ascii="Times New Roman" w:hAnsi="Times New Roman" w:cs="Times New Roman"/>
          <w:color w:val="000000" w:themeColor="text1"/>
        </w:rPr>
        <w:t>An e-mail dedicated solely to this purpose and sent to the student’s best known e-mail address meets this requirement. The institution should use other means to notify the student if needed.</w:t>
      </w:r>
    </w:p>
    <w:p w:rsidR="00C0202A" w:rsidRPr="00AE1AB5" w:rsidRDefault="00C0202A" w:rsidP="006010B1">
      <w:pPr>
        <w:pStyle w:val="Default"/>
        <w:rPr>
          <w:rFonts w:ascii="Times New Roman" w:hAnsi="Times New Roman" w:cs="Times New Roman"/>
          <w:color w:val="000000" w:themeColor="text1"/>
        </w:rPr>
      </w:pPr>
    </w:p>
    <w:p w:rsidR="009F07E5" w:rsidRDefault="009F07E5" w:rsidP="006010B1">
      <w:pPr>
        <w:pStyle w:val="Default"/>
        <w:numPr>
          <w:ilvl w:val="0"/>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In order to maintain approval, an institution must agree to:</w:t>
      </w:r>
    </w:p>
    <w:p w:rsidR="002E450D" w:rsidRPr="00AE1AB5" w:rsidRDefault="002E450D" w:rsidP="006010B1">
      <w:pPr>
        <w:pStyle w:val="Default"/>
        <w:ind w:left="360"/>
        <w:rPr>
          <w:rFonts w:ascii="Times New Roman" w:hAnsi="Times New Roman" w:cs="Times New Roman"/>
          <w:color w:val="000000" w:themeColor="text1"/>
        </w:rPr>
      </w:pPr>
    </w:p>
    <w:p w:rsidR="009F07E5" w:rsidRDefault="009F07E5"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Abide by the </w:t>
      </w:r>
      <w:r w:rsidRPr="00AE1AB5">
        <w:rPr>
          <w:rFonts w:ascii="Times New Roman" w:hAnsi="Times New Roman" w:cs="Times New Roman"/>
          <w:i/>
          <w:iCs/>
          <w:color w:val="000000" w:themeColor="text1"/>
        </w:rPr>
        <w:t>Interregional Guidelines for the Evaluation of Distance</w:t>
      </w:r>
      <w:r w:rsidR="000A7687" w:rsidRPr="00AE1AB5">
        <w:rPr>
          <w:rFonts w:ascii="Times New Roman" w:hAnsi="Times New Roman" w:cs="Times New Roman"/>
          <w:i/>
          <w:iCs/>
          <w:color w:val="000000" w:themeColor="text1"/>
        </w:rPr>
        <w:t xml:space="preserve"> </w:t>
      </w:r>
      <w:r w:rsidRPr="00AE1AB5">
        <w:rPr>
          <w:rFonts w:ascii="Times New Roman" w:hAnsi="Times New Roman" w:cs="Times New Roman"/>
          <w:i/>
          <w:iCs/>
          <w:color w:val="000000" w:themeColor="text1"/>
        </w:rPr>
        <w:t xml:space="preserve">Education </w:t>
      </w:r>
      <w:r w:rsidRPr="00AE1AB5">
        <w:rPr>
          <w:rFonts w:ascii="Times New Roman" w:hAnsi="Times New Roman" w:cs="Times New Roman"/>
          <w:color w:val="000000" w:themeColor="text1"/>
        </w:rPr>
        <w:t>adopted by the Council of Regional Accrediting Commissions, as</w:t>
      </w:r>
      <w:r w:rsidR="000A7687" w:rsidRPr="00AE1AB5">
        <w:rPr>
          <w:rFonts w:ascii="Times New Roman" w:hAnsi="Times New Roman" w:cs="Times New Roman"/>
          <w:color w:val="000000" w:themeColor="text1"/>
        </w:rPr>
        <w:t xml:space="preserve"> </w:t>
      </w:r>
      <w:r w:rsidRPr="00AE1AB5">
        <w:rPr>
          <w:rFonts w:ascii="Times New Roman" w:hAnsi="Times New Roman" w:cs="Times New Roman"/>
          <w:color w:val="000000" w:themeColor="text1"/>
        </w:rPr>
        <w:t xml:space="preserve">summarized </w:t>
      </w:r>
      <w:r w:rsidR="00287EB1">
        <w:rPr>
          <w:rFonts w:ascii="Times New Roman" w:hAnsi="Times New Roman" w:cs="Times New Roman"/>
          <w:color w:val="000000" w:themeColor="text1"/>
        </w:rPr>
        <w:t>below:</w:t>
      </w:r>
    </w:p>
    <w:p w:rsidR="00523E77" w:rsidRPr="00AE1AB5" w:rsidRDefault="00523E77" w:rsidP="006010B1">
      <w:pPr>
        <w:pStyle w:val="Default"/>
        <w:ind w:left="1080"/>
        <w:rPr>
          <w:rFonts w:ascii="Times New Roman" w:hAnsi="Times New Roman" w:cs="Times New Roman"/>
          <w:color w:val="000000" w:themeColor="text1"/>
        </w:rPr>
      </w:pP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Online learning is appropriate to the institution’s mission and purposes.</w:t>
      </w:r>
    </w:p>
    <w:p w:rsidR="00523E77" w:rsidRPr="00AE1AB5" w:rsidRDefault="00523E77" w:rsidP="006010B1">
      <w:pPr>
        <w:pStyle w:val="Default"/>
        <w:ind w:left="1800"/>
        <w:rPr>
          <w:rFonts w:ascii="Times New Roman" w:hAnsi="Times New Roman" w:cs="Times New Roman"/>
          <w:color w:val="000000" w:themeColor="text1"/>
        </w:rPr>
      </w:pPr>
    </w:p>
    <w:p w:rsidR="000A7687" w:rsidRPr="00AE1AB5"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 xml:space="preserve">The institution’s plans for developing, sustaining, and, if appropriate, expanding online learning offerings are integrated into its regular planning and evaluation processes. </w:t>
      </w: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 xml:space="preserve">Online learning is incorporated into the institution’s systems of governance and academic oversight. </w:t>
      </w:r>
    </w:p>
    <w:p w:rsidR="00523E77" w:rsidRPr="00AE1AB5" w:rsidRDefault="00523E77" w:rsidP="006010B1">
      <w:pPr>
        <w:pStyle w:val="Default"/>
        <w:ind w:left="1800"/>
        <w:rPr>
          <w:rFonts w:ascii="Times New Roman" w:hAnsi="Times New Roman" w:cs="Times New Roman"/>
          <w:color w:val="000000" w:themeColor="text1"/>
        </w:rPr>
      </w:pP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 xml:space="preserve">Curricula for the institution’s online learning offerings are coherent, cohesive, and comparable in academic rigor to programs offered in traditional instructional formats. </w:t>
      </w:r>
    </w:p>
    <w:p w:rsidR="00523E77" w:rsidRPr="00AE1AB5" w:rsidRDefault="00523E77" w:rsidP="006010B1">
      <w:pPr>
        <w:pStyle w:val="Default"/>
        <w:rPr>
          <w:rFonts w:ascii="Times New Roman" w:hAnsi="Times New Roman" w:cs="Times New Roman"/>
          <w:color w:val="000000" w:themeColor="text1"/>
        </w:rPr>
      </w:pP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 xml:space="preserve">The institution evaluates the effectiveness of its online learning offerings, including the extent to which the online learning goals are achieved, and uses the results of its evaluations to enhance the attainment of the goals. </w:t>
      </w:r>
    </w:p>
    <w:p w:rsidR="00523E77" w:rsidRPr="00AE1AB5" w:rsidRDefault="00523E77" w:rsidP="006010B1">
      <w:pPr>
        <w:pStyle w:val="Default"/>
        <w:rPr>
          <w:rFonts w:ascii="Times New Roman" w:hAnsi="Times New Roman" w:cs="Times New Roman"/>
          <w:color w:val="000000" w:themeColor="text1"/>
        </w:rPr>
      </w:pP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 xml:space="preserve">Faculty responsible for delivering the online learning curricula and evaluating students’ success in achieving the online learning goals are appropriately qualified and effectively supported. </w:t>
      </w:r>
    </w:p>
    <w:p w:rsidR="00523E77" w:rsidRPr="00AE1AB5" w:rsidRDefault="00523E77" w:rsidP="006010B1">
      <w:pPr>
        <w:pStyle w:val="Default"/>
        <w:rPr>
          <w:rFonts w:ascii="Times New Roman" w:hAnsi="Times New Roman" w:cs="Times New Roman"/>
          <w:color w:val="000000" w:themeColor="text1"/>
        </w:rPr>
      </w:pP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 xml:space="preserve">The institution provides effective student and academic services to support students enrolled in online learning offerings. </w:t>
      </w:r>
    </w:p>
    <w:p w:rsidR="00523E77" w:rsidRPr="00AE1AB5" w:rsidRDefault="00523E77" w:rsidP="006010B1">
      <w:pPr>
        <w:pStyle w:val="Default"/>
        <w:rPr>
          <w:rFonts w:ascii="Times New Roman" w:hAnsi="Times New Roman" w:cs="Times New Roman"/>
          <w:color w:val="000000" w:themeColor="text1"/>
        </w:rPr>
      </w:pP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 xml:space="preserve">The institution provides sufficient resources to support and, if appropriate, expand its online learning offerings. </w:t>
      </w:r>
    </w:p>
    <w:p w:rsidR="00523E77" w:rsidRPr="00AE1AB5" w:rsidRDefault="00523E77" w:rsidP="006010B1">
      <w:pPr>
        <w:pStyle w:val="Default"/>
        <w:rPr>
          <w:rFonts w:ascii="Times New Roman" w:hAnsi="Times New Roman" w:cs="Times New Roman"/>
          <w:color w:val="000000" w:themeColor="text1"/>
        </w:rPr>
      </w:pPr>
    </w:p>
    <w:p w:rsidR="000A7687" w:rsidRPr="00523E77" w:rsidRDefault="000A7687" w:rsidP="006010B1">
      <w:pPr>
        <w:pStyle w:val="Default"/>
        <w:numPr>
          <w:ilvl w:val="2"/>
          <w:numId w:val="3"/>
        </w:numPr>
        <w:rPr>
          <w:rFonts w:ascii="Times New Roman" w:hAnsi="Times New Roman" w:cs="Times New Roman"/>
          <w:color w:val="000000" w:themeColor="text1"/>
        </w:rPr>
      </w:pPr>
      <w:r w:rsidRPr="00AE1AB5">
        <w:rPr>
          <w:rFonts w:ascii="Times New Roman" w:hAnsi="Times New Roman" w:cs="Times New Roman"/>
          <w:bCs/>
          <w:color w:val="000000" w:themeColor="text1"/>
        </w:rPr>
        <w:t>The institution assures the integrity of its online offerings.</w:t>
      </w:r>
    </w:p>
    <w:p w:rsidR="00523E77" w:rsidRPr="00AE1AB5" w:rsidRDefault="00523E77" w:rsidP="006010B1">
      <w:pPr>
        <w:pStyle w:val="Default"/>
        <w:rPr>
          <w:rFonts w:ascii="Times New Roman" w:hAnsi="Times New Roman" w:cs="Times New Roman"/>
          <w:color w:val="000000" w:themeColor="text1"/>
        </w:rPr>
      </w:pPr>
    </w:p>
    <w:p w:rsidR="009F07E5" w:rsidRDefault="009F07E5"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Be responsible for the actions of any third-party providers used by</w:t>
      </w:r>
      <w:r w:rsidR="000A7687" w:rsidRPr="00AE1AB5">
        <w:rPr>
          <w:rFonts w:ascii="Times New Roman" w:hAnsi="Times New Roman" w:cs="Times New Roman"/>
          <w:color w:val="000000" w:themeColor="text1"/>
        </w:rPr>
        <w:t xml:space="preserve"> </w:t>
      </w:r>
      <w:r w:rsidRPr="00AE1AB5">
        <w:rPr>
          <w:rFonts w:ascii="Times New Roman" w:hAnsi="Times New Roman" w:cs="Times New Roman"/>
          <w:color w:val="000000" w:themeColor="text1"/>
        </w:rPr>
        <w:t>the institution to engage in operations under SARA.</w:t>
      </w:r>
    </w:p>
    <w:p w:rsidR="00523E77" w:rsidRPr="00AE1AB5" w:rsidRDefault="00523E77" w:rsidP="006010B1">
      <w:pPr>
        <w:pStyle w:val="Default"/>
        <w:ind w:left="1080"/>
        <w:rPr>
          <w:rFonts w:ascii="Times New Roman" w:hAnsi="Times New Roman" w:cs="Times New Roman"/>
          <w:color w:val="000000" w:themeColor="text1"/>
        </w:rPr>
      </w:pPr>
    </w:p>
    <w:p w:rsidR="009F07E5" w:rsidRDefault="009F07E5"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Notify MDHE of any negative changes to its accreditation status</w:t>
      </w:r>
      <w:r w:rsidR="00C67D65" w:rsidRPr="00AE1AB5">
        <w:rPr>
          <w:rFonts w:ascii="Times New Roman" w:hAnsi="Times New Roman" w:cs="Times New Roman"/>
          <w:color w:val="000000" w:themeColor="text1"/>
        </w:rPr>
        <w:t xml:space="preserve"> or financial stability</w:t>
      </w:r>
      <w:r w:rsidRPr="00AE1AB5">
        <w:rPr>
          <w:rFonts w:ascii="Times New Roman" w:hAnsi="Times New Roman" w:cs="Times New Roman"/>
          <w:color w:val="000000" w:themeColor="text1"/>
        </w:rPr>
        <w:t>.</w:t>
      </w:r>
    </w:p>
    <w:p w:rsidR="00523E77" w:rsidRPr="00AE1AB5" w:rsidRDefault="00523E77" w:rsidP="006010B1">
      <w:pPr>
        <w:pStyle w:val="Default"/>
        <w:rPr>
          <w:rFonts w:ascii="Times New Roman" w:hAnsi="Times New Roman" w:cs="Times New Roman"/>
          <w:color w:val="000000" w:themeColor="text1"/>
        </w:rPr>
      </w:pPr>
    </w:p>
    <w:p w:rsidR="009F07E5" w:rsidRDefault="009F07E5"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Provide data necessary to monitor SAR</w:t>
      </w:r>
      <w:r w:rsidR="002E450D">
        <w:rPr>
          <w:rFonts w:ascii="Times New Roman" w:hAnsi="Times New Roman" w:cs="Times New Roman"/>
          <w:color w:val="000000" w:themeColor="text1"/>
        </w:rPr>
        <w:t xml:space="preserve">A activities, as determined by </w:t>
      </w:r>
      <w:r w:rsidRPr="00AE1AB5">
        <w:rPr>
          <w:rFonts w:ascii="Times New Roman" w:hAnsi="Times New Roman" w:cs="Times New Roman"/>
          <w:color w:val="000000" w:themeColor="text1"/>
        </w:rPr>
        <w:t>MDHE.</w:t>
      </w:r>
    </w:p>
    <w:p w:rsidR="00523E77" w:rsidRPr="00AE1AB5" w:rsidRDefault="00523E77" w:rsidP="006010B1">
      <w:pPr>
        <w:pStyle w:val="Default"/>
        <w:rPr>
          <w:rFonts w:ascii="Times New Roman" w:hAnsi="Times New Roman" w:cs="Times New Roman"/>
          <w:color w:val="000000" w:themeColor="text1"/>
        </w:rPr>
      </w:pPr>
    </w:p>
    <w:p w:rsidR="00F534B8" w:rsidRDefault="00F534B8"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Submit </w:t>
      </w:r>
      <w:r w:rsidR="002E62E4" w:rsidRPr="00AE1AB5">
        <w:rPr>
          <w:rFonts w:ascii="Times New Roman" w:hAnsi="Times New Roman" w:cs="Times New Roman"/>
          <w:color w:val="000000" w:themeColor="text1"/>
        </w:rPr>
        <w:t xml:space="preserve">annual participation </w:t>
      </w:r>
      <w:r w:rsidRPr="00AE1AB5">
        <w:rPr>
          <w:rFonts w:ascii="Times New Roman" w:hAnsi="Times New Roman" w:cs="Times New Roman"/>
          <w:color w:val="000000" w:themeColor="text1"/>
        </w:rPr>
        <w:t>fees as appropriate to NC-SARA and MDHE.</w:t>
      </w:r>
    </w:p>
    <w:p w:rsidR="00523E77" w:rsidRPr="00AE1AB5" w:rsidRDefault="00523E77" w:rsidP="006010B1">
      <w:pPr>
        <w:pStyle w:val="Default"/>
        <w:rPr>
          <w:rFonts w:ascii="Times New Roman" w:hAnsi="Times New Roman" w:cs="Times New Roman"/>
          <w:color w:val="000000" w:themeColor="text1"/>
        </w:rPr>
      </w:pPr>
    </w:p>
    <w:p w:rsidR="008243A4" w:rsidRDefault="00AE1AB5" w:rsidP="006010B1">
      <w:pPr>
        <w:pStyle w:val="Default"/>
        <w:numPr>
          <w:ilvl w:val="1"/>
          <w:numId w:val="3"/>
        </w:numPr>
        <w:rPr>
          <w:rFonts w:ascii="Times New Roman" w:hAnsi="Times New Roman" w:cs="Times New Roman"/>
          <w:color w:val="000000" w:themeColor="text1"/>
        </w:rPr>
      </w:pPr>
      <w:r>
        <w:rPr>
          <w:rFonts w:ascii="Times New Roman" w:hAnsi="Times New Roman" w:cs="Times New Roman"/>
          <w:color w:val="000000" w:themeColor="text1"/>
        </w:rPr>
        <w:t>Make the institution</w:t>
      </w:r>
      <w:r w:rsidR="008243A4" w:rsidRPr="00AE1AB5">
        <w:rPr>
          <w:rFonts w:ascii="Times New Roman" w:hAnsi="Times New Roman" w:cs="Times New Roman"/>
          <w:color w:val="000000" w:themeColor="text1"/>
        </w:rPr>
        <w:t xml:space="preserve"> and MDHE’s complaint resolution policies readily available to applicants and students for coursework under SARA provisions.  Readily available in this context means published as part of the institution’s catalog or student handbook </w:t>
      </w:r>
      <w:r>
        <w:rPr>
          <w:rFonts w:ascii="Times New Roman" w:hAnsi="Times New Roman" w:cs="Times New Roman"/>
          <w:color w:val="000000" w:themeColor="text1"/>
        </w:rPr>
        <w:t>and/</w:t>
      </w:r>
      <w:r w:rsidR="008243A4" w:rsidRPr="00AE1AB5">
        <w:rPr>
          <w:rFonts w:ascii="Times New Roman" w:hAnsi="Times New Roman" w:cs="Times New Roman"/>
          <w:color w:val="000000" w:themeColor="text1"/>
        </w:rPr>
        <w:t>or published on the institution’s website.</w:t>
      </w:r>
    </w:p>
    <w:p w:rsidR="00523E77" w:rsidRPr="00AE1AB5" w:rsidRDefault="00523E77" w:rsidP="006010B1">
      <w:pPr>
        <w:pStyle w:val="Default"/>
        <w:rPr>
          <w:rFonts w:ascii="Times New Roman" w:hAnsi="Times New Roman" w:cs="Times New Roman"/>
          <w:color w:val="000000" w:themeColor="text1"/>
        </w:rPr>
      </w:pPr>
    </w:p>
    <w:p w:rsidR="009F07E5" w:rsidRDefault="009F07E5"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Work with MDHE to resolve any complaints arising from its students in SARA states and to a</w:t>
      </w:r>
      <w:r w:rsidR="00C0202A" w:rsidRPr="00AE1AB5">
        <w:rPr>
          <w:rFonts w:ascii="Times New Roman" w:hAnsi="Times New Roman" w:cs="Times New Roman"/>
          <w:color w:val="000000" w:themeColor="text1"/>
        </w:rPr>
        <w:t>bide by decisions of MDHE</w:t>
      </w:r>
      <w:r w:rsidRPr="00AE1AB5">
        <w:rPr>
          <w:rFonts w:ascii="Times New Roman" w:hAnsi="Times New Roman" w:cs="Times New Roman"/>
          <w:color w:val="000000" w:themeColor="text1"/>
        </w:rPr>
        <w:t xml:space="preserve">.  Complaints must follow the institution’s customary resolution procedure prior to being referred to MDHE under SARA procedures. </w:t>
      </w:r>
      <w:r w:rsidR="00AE1AB5">
        <w:rPr>
          <w:rFonts w:ascii="Times New Roman" w:hAnsi="Times New Roman" w:cs="Times New Roman"/>
          <w:color w:val="000000" w:themeColor="text1"/>
        </w:rPr>
        <w:t xml:space="preserve"> </w:t>
      </w:r>
      <w:r w:rsidR="00CA07F9" w:rsidRPr="00AE1AB5">
        <w:rPr>
          <w:rFonts w:ascii="Times New Roman" w:hAnsi="Times New Roman" w:cs="Times New Roman"/>
          <w:color w:val="000000" w:themeColor="text1"/>
        </w:rPr>
        <w:t xml:space="preserve">Under SARA, </w:t>
      </w:r>
      <w:r w:rsidR="00C67D65" w:rsidRPr="00AE1AB5">
        <w:rPr>
          <w:rFonts w:ascii="Times New Roman" w:hAnsi="Times New Roman" w:cs="Times New Roman"/>
          <w:color w:val="000000" w:themeColor="text1"/>
        </w:rPr>
        <w:t>MDHE will not accept complaints</w:t>
      </w:r>
      <w:r w:rsidR="00CA07F9" w:rsidRPr="00AE1AB5">
        <w:rPr>
          <w:rFonts w:ascii="Times New Roman" w:hAnsi="Times New Roman" w:cs="Times New Roman"/>
          <w:color w:val="000000" w:themeColor="text1"/>
        </w:rPr>
        <w:t xml:space="preserve"> more than two years after the incident, complaints</w:t>
      </w:r>
      <w:r w:rsidR="00C67D65" w:rsidRPr="00AE1AB5">
        <w:rPr>
          <w:rFonts w:ascii="Times New Roman" w:hAnsi="Times New Roman" w:cs="Times New Roman"/>
          <w:color w:val="000000" w:themeColor="text1"/>
        </w:rPr>
        <w:t xml:space="preserve"> regarding g</w:t>
      </w:r>
      <w:r w:rsidRPr="00AE1AB5">
        <w:rPr>
          <w:rFonts w:ascii="Times New Roman" w:hAnsi="Times New Roman" w:cs="Times New Roman"/>
          <w:color w:val="000000" w:themeColor="text1"/>
        </w:rPr>
        <w:t>rade appeals</w:t>
      </w:r>
      <w:r w:rsidR="00AE1AB5">
        <w:rPr>
          <w:rFonts w:ascii="Times New Roman" w:hAnsi="Times New Roman" w:cs="Times New Roman"/>
          <w:color w:val="000000" w:themeColor="text1"/>
        </w:rPr>
        <w:t>,</w:t>
      </w:r>
      <w:r w:rsidR="00CA07F9" w:rsidRPr="00AE1AB5">
        <w:rPr>
          <w:rFonts w:ascii="Times New Roman" w:hAnsi="Times New Roman" w:cs="Times New Roman"/>
          <w:color w:val="000000" w:themeColor="text1"/>
        </w:rPr>
        <w:t xml:space="preserve"> or</w:t>
      </w:r>
      <w:r w:rsidR="0013366E" w:rsidRPr="00AE1AB5">
        <w:rPr>
          <w:rFonts w:ascii="Times New Roman" w:hAnsi="Times New Roman" w:cs="Times New Roman"/>
          <w:color w:val="000000" w:themeColor="text1"/>
        </w:rPr>
        <w:t xml:space="preserve"> </w:t>
      </w:r>
      <w:r w:rsidR="00C67D65" w:rsidRPr="00AE1AB5">
        <w:rPr>
          <w:rFonts w:ascii="Times New Roman" w:hAnsi="Times New Roman" w:cs="Times New Roman"/>
          <w:color w:val="000000" w:themeColor="text1"/>
        </w:rPr>
        <w:t>appeals related to</w:t>
      </w:r>
      <w:r w:rsidRPr="00AE1AB5">
        <w:rPr>
          <w:rFonts w:ascii="Times New Roman" w:hAnsi="Times New Roman" w:cs="Times New Roman"/>
          <w:color w:val="000000" w:themeColor="text1"/>
        </w:rPr>
        <w:t xml:space="preserve"> student conduct </w:t>
      </w:r>
      <w:r w:rsidR="00C67D65" w:rsidRPr="00AE1AB5">
        <w:rPr>
          <w:rFonts w:ascii="Times New Roman" w:hAnsi="Times New Roman" w:cs="Times New Roman"/>
          <w:color w:val="000000" w:themeColor="text1"/>
        </w:rPr>
        <w:t>violations</w:t>
      </w:r>
      <w:r w:rsidR="00CA07F9" w:rsidRPr="00AE1AB5">
        <w:rPr>
          <w:rFonts w:ascii="Times New Roman" w:hAnsi="Times New Roman" w:cs="Times New Roman"/>
          <w:color w:val="000000" w:themeColor="text1"/>
        </w:rPr>
        <w:t>.  Complaints concerning criminal misconduct should be filed directly with local law enforcement authorities.  Complaints relating to violations of Federal law should be filed directly with the Federal agency having jurisdict</w:t>
      </w:r>
      <w:r w:rsidR="00AE1AB5" w:rsidRPr="00AE1AB5">
        <w:rPr>
          <w:rFonts w:ascii="Times New Roman" w:hAnsi="Times New Roman" w:cs="Times New Roman"/>
          <w:color w:val="000000" w:themeColor="text1"/>
        </w:rPr>
        <w:t>ion over the matter in question</w:t>
      </w:r>
      <w:r w:rsidR="00CA07F9" w:rsidRPr="00AE1AB5">
        <w:rPr>
          <w:rFonts w:ascii="Times New Roman" w:hAnsi="Times New Roman" w:cs="Times New Roman"/>
          <w:color w:val="000000" w:themeColor="text1"/>
        </w:rPr>
        <w:t xml:space="preserve"> (e.g., </w:t>
      </w:r>
      <w:r w:rsidR="0013366E" w:rsidRPr="00AE1AB5">
        <w:rPr>
          <w:rFonts w:ascii="Times New Roman" w:hAnsi="Times New Roman" w:cs="Times New Roman"/>
          <w:color w:val="000000" w:themeColor="text1"/>
        </w:rPr>
        <w:t xml:space="preserve">complaints </w:t>
      </w:r>
      <w:r w:rsidR="00CA07F9" w:rsidRPr="00AE1AB5">
        <w:rPr>
          <w:rFonts w:ascii="Times New Roman" w:hAnsi="Times New Roman" w:cs="Times New Roman"/>
          <w:color w:val="000000" w:themeColor="text1"/>
        </w:rPr>
        <w:t>regarding federal financial aid should be filed with the U.S. Department of Education).</w:t>
      </w:r>
    </w:p>
    <w:p w:rsidR="00270FAD" w:rsidRDefault="00270FAD" w:rsidP="006010B1">
      <w:pPr>
        <w:pStyle w:val="Default"/>
        <w:ind w:left="720"/>
        <w:rPr>
          <w:rFonts w:ascii="Times New Roman" w:hAnsi="Times New Roman" w:cs="Times New Roman"/>
          <w:color w:val="000000" w:themeColor="text1"/>
        </w:rPr>
      </w:pPr>
    </w:p>
    <w:p w:rsidR="009F07E5" w:rsidRPr="00AE1AB5" w:rsidRDefault="009F07E5" w:rsidP="006010B1">
      <w:pPr>
        <w:pStyle w:val="Default"/>
        <w:numPr>
          <w:ilvl w:val="1"/>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Agree, in cases where the institution cannot fully deliver the instruction for which a student has contracted, to provide a reasonable alternative, as determined by MDHE, for delivering the instruction or reasonable financial compensation, as determined by MDHE, for the </w:t>
      </w:r>
      <w:r w:rsidR="00C0202A" w:rsidRPr="00AE1AB5">
        <w:rPr>
          <w:rFonts w:ascii="Times New Roman" w:hAnsi="Times New Roman" w:cs="Times New Roman"/>
          <w:color w:val="000000" w:themeColor="text1"/>
        </w:rPr>
        <w:t>education the student</w:t>
      </w:r>
      <w:r w:rsidRPr="00AE1AB5">
        <w:rPr>
          <w:rFonts w:ascii="Times New Roman" w:hAnsi="Times New Roman" w:cs="Times New Roman"/>
          <w:color w:val="000000" w:themeColor="text1"/>
        </w:rPr>
        <w:t xml:space="preserve"> did not receive.</w:t>
      </w:r>
    </w:p>
    <w:p w:rsidR="00CA07F9" w:rsidRPr="00AE1AB5" w:rsidRDefault="00CA07F9" w:rsidP="006010B1">
      <w:pPr>
        <w:pStyle w:val="Default"/>
        <w:rPr>
          <w:rFonts w:ascii="Times New Roman" w:hAnsi="Times New Roman" w:cs="Times New Roman"/>
          <w:color w:val="000000" w:themeColor="text1"/>
        </w:rPr>
      </w:pPr>
    </w:p>
    <w:p w:rsidR="00CA07F9" w:rsidRPr="00AE1AB5" w:rsidRDefault="00CA07F9" w:rsidP="006010B1">
      <w:pPr>
        <w:pStyle w:val="Default"/>
        <w:numPr>
          <w:ilvl w:val="0"/>
          <w:numId w:val="3"/>
        </w:numPr>
        <w:rPr>
          <w:rFonts w:ascii="Times New Roman" w:hAnsi="Times New Roman" w:cs="Times New Roman"/>
          <w:color w:val="000000" w:themeColor="text1"/>
        </w:rPr>
      </w:pPr>
      <w:r w:rsidRPr="00AE1AB5">
        <w:rPr>
          <w:rFonts w:ascii="Times New Roman" w:hAnsi="Times New Roman" w:cs="Times New Roman"/>
          <w:color w:val="000000" w:themeColor="text1"/>
        </w:rPr>
        <w:t xml:space="preserve">In the event of an unanticipated closure or natural disaster impacting a campus, </w:t>
      </w:r>
      <w:r w:rsidR="00010CB5" w:rsidRPr="00AE1AB5">
        <w:rPr>
          <w:rFonts w:ascii="Times New Roman" w:hAnsi="Times New Roman" w:cs="Times New Roman"/>
          <w:color w:val="000000" w:themeColor="text1"/>
        </w:rPr>
        <w:t>each institution has an obligation to</w:t>
      </w:r>
      <w:r w:rsidRPr="00AE1AB5">
        <w:rPr>
          <w:rFonts w:ascii="Times New Roman" w:hAnsi="Times New Roman" w:cs="Times New Roman"/>
          <w:color w:val="000000" w:themeColor="text1"/>
        </w:rPr>
        <w:t xml:space="preserve"> work with </w:t>
      </w:r>
      <w:r w:rsidR="00010CB5" w:rsidRPr="00AE1AB5">
        <w:rPr>
          <w:rFonts w:ascii="Times New Roman" w:hAnsi="Times New Roman" w:cs="Times New Roman"/>
          <w:color w:val="000000" w:themeColor="text1"/>
        </w:rPr>
        <w:t>MDHE</w:t>
      </w:r>
      <w:r w:rsidRPr="00AE1AB5">
        <w:rPr>
          <w:rFonts w:ascii="Times New Roman" w:hAnsi="Times New Roman" w:cs="Times New Roman"/>
          <w:color w:val="000000" w:themeColor="text1"/>
        </w:rPr>
        <w:t xml:space="preserve"> to develop and </w:t>
      </w:r>
      <w:r w:rsidR="00010CB5" w:rsidRPr="00AE1AB5">
        <w:rPr>
          <w:rFonts w:ascii="Times New Roman" w:hAnsi="Times New Roman" w:cs="Times New Roman"/>
          <w:color w:val="000000" w:themeColor="text1"/>
        </w:rPr>
        <w:t>receive approval of</w:t>
      </w:r>
      <w:r w:rsidRPr="00AE1AB5">
        <w:rPr>
          <w:rFonts w:ascii="Times New Roman" w:hAnsi="Times New Roman" w:cs="Times New Roman"/>
          <w:color w:val="000000" w:themeColor="text1"/>
        </w:rPr>
        <w:t xml:space="preserve"> a plan for the protection of student records.</w:t>
      </w:r>
    </w:p>
    <w:p w:rsidR="00967D54" w:rsidRPr="00AE1AB5" w:rsidRDefault="00967D54" w:rsidP="006010B1">
      <w:pPr>
        <w:pStyle w:val="Default"/>
        <w:rPr>
          <w:rFonts w:ascii="Times New Roman" w:hAnsi="Times New Roman" w:cs="Times New Roman"/>
          <w:color w:val="000000" w:themeColor="text1"/>
        </w:rPr>
      </w:pPr>
    </w:p>
    <w:p w:rsidR="00967D54" w:rsidRPr="00AE1AB5" w:rsidRDefault="00967D54" w:rsidP="006010B1">
      <w:pPr>
        <w:pStyle w:val="Default"/>
        <w:numPr>
          <w:ilvl w:val="0"/>
          <w:numId w:val="8"/>
        </w:numPr>
        <w:ind w:left="360"/>
        <w:rPr>
          <w:rFonts w:ascii="Times New Roman" w:hAnsi="Times New Roman" w:cs="Times New Roman"/>
          <w:b/>
          <w:color w:val="000000" w:themeColor="text1"/>
        </w:rPr>
      </w:pPr>
      <w:r w:rsidRPr="00AE1AB5">
        <w:rPr>
          <w:rFonts w:ascii="Times New Roman" w:hAnsi="Times New Roman" w:cs="Times New Roman"/>
          <w:b/>
          <w:color w:val="000000" w:themeColor="text1"/>
        </w:rPr>
        <w:t>Complaint Process</w:t>
      </w:r>
    </w:p>
    <w:p w:rsidR="00967D54" w:rsidRPr="00AE1AB5" w:rsidRDefault="00967D54" w:rsidP="006010B1">
      <w:pPr>
        <w:pStyle w:val="Default"/>
        <w:rPr>
          <w:rFonts w:ascii="Times New Roman" w:hAnsi="Times New Roman" w:cs="Times New Roman"/>
          <w:color w:val="000000" w:themeColor="text1"/>
        </w:rPr>
      </w:pPr>
    </w:p>
    <w:p w:rsidR="00967D54" w:rsidRPr="00AE1AB5" w:rsidRDefault="007573B1" w:rsidP="006010B1">
      <w:pPr>
        <w:pStyle w:val="Default"/>
        <w:numPr>
          <w:ilvl w:val="0"/>
          <w:numId w:val="6"/>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If</w:t>
      </w:r>
      <w:r w:rsidR="00430C36" w:rsidRPr="00AE1AB5">
        <w:rPr>
          <w:rFonts w:ascii="Times New Roman" w:hAnsi="Times New Roman" w:cs="Times New Roman"/>
          <w:color w:val="000000" w:themeColor="text1"/>
        </w:rPr>
        <w:t xml:space="preserve"> MDHE </w:t>
      </w:r>
      <w:r w:rsidRPr="00AE1AB5">
        <w:rPr>
          <w:rFonts w:ascii="Times New Roman" w:hAnsi="Times New Roman" w:cs="Times New Roman"/>
          <w:color w:val="000000" w:themeColor="text1"/>
        </w:rPr>
        <w:t>receives a</w:t>
      </w:r>
      <w:r w:rsidR="00430C36" w:rsidRPr="00AE1AB5">
        <w:rPr>
          <w:rFonts w:ascii="Times New Roman" w:hAnsi="Times New Roman" w:cs="Times New Roman"/>
          <w:color w:val="000000" w:themeColor="text1"/>
        </w:rPr>
        <w:t xml:space="preserve"> complaint about a Missouri institution, the complainant will be contacted by MDHE staff (Academic Affairs or Proprietary School Certification, as appropriate) to determine if the complainant has exhausted the grievance process at the institution.</w:t>
      </w:r>
    </w:p>
    <w:p w:rsidR="00430C36" w:rsidRPr="00AE1AB5" w:rsidRDefault="00430C36" w:rsidP="006010B1">
      <w:pPr>
        <w:pStyle w:val="Default"/>
        <w:rPr>
          <w:rFonts w:ascii="Times New Roman" w:hAnsi="Times New Roman" w:cs="Times New Roman"/>
          <w:color w:val="000000" w:themeColor="text1"/>
        </w:rPr>
      </w:pPr>
    </w:p>
    <w:p w:rsidR="00430C36" w:rsidRPr="00AE1AB5" w:rsidRDefault="00430C36" w:rsidP="006010B1">
      <w:pPr>
        <w:pStyle w:val="Default"/>
        <w:numPr>
          <w:ilvl w:val="0"/>
          <w:numId w:val="6"/>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If the institutional grievance process has been completed, MDHE will provide appropriate forms to file a formal </w:t>
      </w:r>
      <w:r w:rsidR="00B51DAC" w:rsidRPr="00AE1AB5">
        <w:rPr>
          <w:rFonts w:ascii="Times New Roman" w:hAnsi="Times New Roman" w:cs="Times New Roman"/>
          <w:color w:val="000000" w:themeColor="text1"/>
        </w:rPr>
        <w:t>complaint</w:t>
      </w:r>
      <w:r w:rsidRPr="00AE1AB5">
        <w:rPr>
          <w:rFonts w:ascii="Times New Roman" w:hAnsi="Times New Roman" w:cs="Times New Roman"/>
          <w:color w:val="000000" w:themeColor="text1"/>
        </w:rPr>
        <w:t xml:space="preserve"> against the institution.</w:t>
      </w:r>
      <w:r w:rsidR="006572E2" w:rsidRPr="00AE1AB5">
        <w:rPr>
          <w:rFonts w:ascii="Times New Roman" w:hAnsi="Times New Roman" w:cs="Times New Roman"/>
          <w:color w:val="000000" w:themeColor="text1"/>
        </w:rPr>
        <w:t xml:space="preserve">  If the complainant has not utilized </w:t>
      </w:r>
      <w:r w:rsidR="006572E2" w:rsidRPr="00AE1AB5">
        <w:rPr>
          <w:rFonts w:ascii="Times New Roman" w:hAnsi="Times New Roman" w:cs="Times New Roman"/>
          <w:color w:val="000000" w:themeColor="text1"/>
        </w:rPr>
        <w:lastRenderedPageBreak/>
        <w:t>the institutional remedies available, the individual will be directed to contact the institution to seek resolution.</w:t>
      </w:r>
    </w:p>
    <w:p w:rsidR="00B51DAC" w:rsidRPr="00AE1AB5" w:rsidRDefault="00B51DAC" w:rsidP="006010B1">
      <w:pPr>
        <w:pStyle w:val="Default"/>
        <w:ind w:left="360" w:hanging="360"/>
        <w:rPr>
          <w:rFonts w:ascii="Times New Roman" w:hAnsi="Times New Roman" w:cs="Times New Roman"/>
          <w:color w:val="000000" w:themeColor="text1"/>
        </w:rPr>
      </w:pPr>
    </w:p>
    <w:p w:rsidR="00B51DAC" w:rsidRPr="00AE1AB5" w:rsidRDefault="00B51DAC" w:rsidP="006010B1">
      <w:pPr>
        <w:pStyle w:val="Default"/>
        <w:numPr>
          <w:ilvl w:val="0"/>
          <w:numId w:val="6"/>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 xml:space="preserve">The formal complaint must be submitted in writing using the form provided by MDHE.  The complaint may be mailed or faxed and must include supporting materials as well as documentation </w:t>
      </w:r>
      <w:r w:rsidR="00922426" w:rsidRPr="00AE1AB5">
        <w:rPr>
          <w:rFonts w:ascii="Times New Roman" w:hAnsi="Times New Roman" w:cs="Times New Roman"/>
          <w:color w:val="000000" w:themeColor="text1"/>
        </w:rPr>
        <w:t>verifying</w:t>
      </w:r>
      <w:r w:rsidRPr="00AE1AB5">
        <w:rPr>
          <w:rFonts w:ascii="Times New Roman" w:hAnsi="Times New Roman" w:cs="Times New Roman"/>
          <w:color w:val="000000" w:themeColor="text1"/>
        </w:rPr>
        <w:t xml:space="preserve"> institutional remedies have been exhausted.</w:t>
      </w:r>
      <w:r w:rsidR="00964E36" w:rsidRPr="00AE1AB5">
        <w:rPr>
          <w:rFonts w:ascii="Times New Roman" w:hAnsi="Times New Roman" w:cs="Times New Roman"/>
          <w:color w:val="000000" w:themeColor="text1"/>
        </w:rPr>
        <w:t xml:space="preserve">  MDHE staff will acknowledge receipt of the formal complaint in writing. </w:t>
      </w:r>
    </w:p>
    <w:p w:rsidR="00B51DAC" w:rsidRPr="00AE1AB5" w:rsidRDefault="00B51DAC" w:rsidP="006010B1">
      <w:pPr>
        <w:pStyle w:val="ListParagraph"/>
        <w:spacing w:after="0" w:line="240" w:lineRule="auto"/>
        <w:ind w:left="360" w:hanging="360"/>
        <w:rPr>
          <w:rFonts w:ascii="Times New Roman" w:hAnsi="Times New Roman" w:cs="Times New Roman"/>
          <w:color w:val="000000" w:themeColor="text1"/>
          <w:sz w:val="24"/>
          <w:szCs w:val="24"/>
        </w:rPr>
      </w:pPr>
    </w:p>
    <w:p w:rsidR="0060306A" w:rsidRDefault="00494E99" w:rsidP="006010B1">
      <w:pPr>
        <w:pStyle w:val="ListParagraph"/>
        <w:numPr>
          <w:ilvl w:val="0"/>
          <w:numId w:val="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E1AB5">
        <w:rPr>
          <w:rFonts w:ascii="Times New Roman" w:hAnsi="Times New Roman" w:cs="Times New Roman"/>
          <w:color w:val="000000" w:themeColor="text1"/>
          <w:sz w:val="24"/>
          <w:szCs w:val="24"/>
        </w:rPr>
        <w:t>SARA-related c</w:t>
      </w:r>
      <w:r w:rsidR="00964E36" w:rsidRPr="00AE1AB5">
        <w:rPr>
          <w:rFonts w:ascii="Times New Roman" w:hAnsi="Times New Roman" w:cs="Times New Roman"/>
          <w:color w:val="000000" w:themeColor="text1"/>
          <w:sz w:val="24"/>
          <w:szCs w:val="24"/>
        </w:rPr>
        <w:t>omplaints that fall within the jurisdiction of the department will be investigated and resolved as appropriate by the relevant unit of MDHE.</w:t>
      </w:r>
      <w:r w:rsidR="00D95B69">
        <w:rPr>
          <w:rFonts w:ascii="Times New Roman" w:hAnsi="Times New Roman" w:cs="Times New Roman"/>
          <w:color w:val="000000" w:themeColor="text1"/>
          <w:sz w:val="24"/>
          <w:szCs w:val="24"/>
        </w:rPr>
        <w:t xml:space="preserve">  </w:t>
      </w:r>
      <w:r w:rsidR="00D95B69" w:rsidRPr="00AE1AB5">
        <w:rPr>
          <w:rFonts w:ascii="Times New Roman" w:hAnsi="Times New Roman" w:cs="Times New Roman"/>
          <w:color w:val="000000" w:themeColor="text1"/>
          <w:sz w:val="24"/>
          <w:szCs w:val="24"/>
        </w:rPr>
        <w:t xml:space="preserve">SARA applies solely to those complaints resulting from distance education courses offered by participating institutions to students in other SARA states.  It does not apply to distance education activity inside </w:t>
      </w:r>
      <w:r w:rsidR="0019277F">
        <w:rPr>
          <w:rFonts w:ascii="Times New Roman" w:hAnsi="Times New Roman" w:cs="Times New Roman"/>
          <w:color w:val="000000" w:themeColor="text1"/>
          <w:sz w:val="24"/>
          <w:szCs w:val="24"/>
        </w:rPr>
        <w:t>Missouri</w:t>
      </w:r>
      <w:r w:rsidR="00D95B69" w:rsidRPr="00AE1AB5">
        <w:rPr>
          <w:rFonts w:ascii="Times New Roman" w:hAnsi="Times New Roman" w:cs="Times New Roman"/>
          <w:color w:val="000000" w:themeColor="text1"/>
          <w:sz w:val="24"/>
          <w:szCs w:val="24"/>
        </w:rPr>
        <w:t xml:space="preserve"> or to on-ground campuses.</w:t>
      </w:r>
      <w:r w:rsidR="00D95B69">
        <w:rPr>
          <w:rFonts w:ascii="Times New Roman" w:hAnsi="Times New Roman" w:cs="Times New Roman"/>
          <w:color w:val="000000" w:themeColor="text1"/>
          <w:sz w:val="24"/>
          <w:szCs w:val="24"/>
        </w:rPr>
        <w:t xml:space="preserve">  </w:t>
      </w:r>
      <w:r w:rsidR="00AE1AB5" w:rsidRPr="00AE1AB5">
        <w:rPr>
          <w:rFonts w:ascii="Times New Roman" w:hAnsi="Times New Roman" w:cs="Times New Roman"/>
          <w:color w:val="000000" w:themeColor="text1"/>
          <w:sz w:val="24"/>
          <w:szCs w:val="24"/>
        </w:rPr>
        <w:t>Complaints concerning criminal misconduct will be referred to local law enforcement authorities</w:t>
      </w:r>
      <w:r w:rsidR="00961A15">
        <w:rPr>
          <w:rFonts w:ascii="Times New Roman" w:hAnsi="Times New Roman" w:cs="Times New Roman"/>
          <w:color w:val="000000" w:themeColor="text1"/>
          <w:sz w:val="24"/>
          <w:szCs w:val="24"/>
        </w:rPr>
        <w:t>.</w:t>
      </w:r>
      <w:r w:rsidR="00AE1AB5" w:rsidRPr="00AE1AB5">
        <w:rPr>
          <w:rFonts w:ascii="Times New Roman" w:hAnsi="Times New Roman" w:cs="Times New Roman"/>
          <w:color w:val="000000" w:themeColor="text1"/>
          <w:sz w:val="24"/>
          <w:szCs w:val="24"/>
        </w:rPr>
        <w:t xml:space="preserve"> </w:t>
      </w:r>
      <w:r w:rsidR="00961A15">
        <w:rPr>
          <w:rFonts w:ascii="Times New Roman" w:hAnsi="Times New Roman" w:cs="Times New Roman"/>
          <w:color w:val="000000" w:themeColor="text1"/>
          <w:sz w:val="24"/>
          <w:szCs w:val="24"/>
        </w:rPr>
        <w:t>C</w:t>
      </w:r>
      <w:r w:rsidR="00AE1AB5" w:rsidRPr="00AE1AB5">
        <w:rPr>
          <w:rFonts w:ascii="Times New Roman" w:hAnsi="Times New Roman" w:cs="Times New Roman"/>
          <w:color w:val="000000" w:themeColor="text1"/>
          <w:sz w:val="24"/>
          <w:szCs w:val="24"/>
        </w:rPr>
        <w:t>omplaints relating to violations of Federal law will be referred to the Federal agency having jurisdiction over the m</w:t>
      </w:r>
      <w:r w:rsidR="0060306A">
        <w:rPr>
          <w:rFonts w:ascii="Times New Roman" w:hAnsi="Times New Roman" w:cs="Times New Roman"/>
          <w:color w:val="000000" w:themeColor="text1"/>
          <w:sz w:val="24"/>
          <w:szCs w:val="24"/>
        </w:rPr>
        <w:t>atter in question.</w:t>
      </w:r>
    </w:p>
    <w:p w:rsidR="0060306A" w:rsidRPr="0060306A" w:rsidRDefault="0060306A" w:rsidP="006010B1">
      <w:pPr>
        <w:pStyle w:val="ListParagraph"/>
        <w:ind w:left="360" w:hanging="360"/>
        <w:rPr>
          <w:rFonts w:ascii="Times New Roman" w:hAnsi="Times New Roman" w:cs="Times New Roman"/>
          <w:color w:val="000000" w:themeColor="text1"/>
          <w:sz w:val="24"/>
          <w:szCs w:val="24"/>
        </w:rPr>
      </w:pPr>
    </w:p>
    <w:p w:rsidR="0060306A" w:rsidRDefault="0060306A" w:rsidP="006010B1">
      <w:pPr>
        <w:pStyle w:val="ListParagraph"/>
        <w:numPr>
          <w:ilvl w:val="0"/>
          <w:numId w:val="6"/>
        </w:numPr>
        <w:autoSpaceDE w:val="0"/>
        <w:autoSpaceDN w:val="0"/>
        <w:adjustRightInd w:val="0"/>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Institutions will provide a resp</w:t>
      </w:r>
      <w:r w:rsidR="00575914">
        <w:rPr>
          <w:rFonts w:ascii="Times New Roman" w:hAnsi="Times New Roman" w:cs="Times New Roman"/>
          <w:color w:val="000000" w:themeColor="text1"/>
          <w:sz w:val="24"/>
          <w:szCs w:val="24"/>
        </w:rPr>
        <w:t>onse to the complaint within 10</w:t>
      </w:r>
      <w:r>
        <w:rPr>
          <w:rFonts w:ascii="Times New Roman" w:hAnsi="Times New Roman" w:cs="Times New Roman"/>
          <w:color w:val="000000" w:themeColor="text1"/>
          <w:sz w:val="24"/>
          <w:szCs w:val="24"/>
        </w:rPr>
        <w:t xml:space="preserve"> working days of official notification by MDHE.</w:t>
      </w:r>
    </w:p>
    <w:p w:rsidR="0060306A" w:rsidRPr="0060306A" w:rsidRDefault="0060306A" w:rsidP="006010B1">
      <w:pPr>
        <w:pStyle w:val="ListParagraph"/>
        <w:ind w:left="360" w:hanging="360"/>
        <w:rPr>
          <w:rFonts w:ascii="Times New Roman" w:hAnsi="Times New Roman" w:cs="Times New Roman"/>
          <w:color w:val="000000" w:themeColor="text1"/>
          <w:sz w:val="24"/>
          <w:szCs w:val="24"/>
        </w:rPr>
      </w:pPr>
    </w:p>
    <w:p w:rsidR="00964E36" w:rsidRPr="00AE1AB5" w:rsidRDefault="00964E36" w:rsidP="006010B1">
      <w:pPr>
        <w:pStyle w:val="ListParagraph"/>
        <w:numPr>
          <w:ilvl w:val="0"/>
          <w:numId w:val="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E1AB5">
        <w:rPr>
          <w:rFonts w:ascii="Times New Roman" w:hAnsi="Times New Roman" w:cs="Times New Roman"/>
          <w:color w:val="000000" w:themeColor="text1"/>
          <w:sz w:val="24"/>
          <w:szCs w:val="24"/>
        </w:rPr>
        <w:t>All parties to the complaint will be noti</w:t>
      </w:r>
      <w:r w:rsidR="00920060" w:rsidRPr="00AE1AB5">
        <w:rPr>
          <w:rFonts w:ascii="Times New Roman" w:hAnsi="Times New Roman" w:cs="Times New Roman"/>
          <w:color w:val="000000" w:themeColor="text1"/>
          <w:sz w:val="24"/>
          <w:szCs w:val="24"/>
        </w:rPr>
        <w:t>fied of its resolution by mail.</w:t>
      </w:r>
    </w:p>
    <w:p w:rsidR="00964E36" w:rsidRPr="00AE1AB5" w:rsidRDefault="00964E36" w:rsidP="006010B1">
      <w:pPr>
        <w:pStyle w:val="Default"/>
        <w:ind w:left="360" w:hanging="360"/>
        <w:rPr>
          <w:rFonts w:ascii="Times New Roman" w:hAnsi="Times New Roman" w:cs="Times New Roman"/>
          <w:color w:val="000000" w:themeColor="text1"/>
        </w:rPr>
      </w:pPr>
    </w:p>
    <w:p w:rsidR="00430C36" w:rsidRPr="002E450D" w:rsidRDefault="00964E36" w:rsidP="006010B1">
      <w:pPr>
        <w:pStyle w:val="Default"/>
        <w:numPr>
          <w:ilvl w:val="0"/>
          <w:numId w:val="6"/>
        </w:numPr>
        <w:ind w:left="360"/>
        <w:rPr>
          <w:rFonts w:ascii="Times New Roman" w:hAnsi="Times New Roman" w:cs="Times New Roman"/>
          <w:color w:val="000000" w:themeColor="text1"/>
        </w:rPr>
      </w:pPr>
      <w:r w:rsidRPr="00AE1AB5">
        <w:rPr>
          <w:rFonts w:ascii="Times New Roman" w:hAnsi="Times New Roman" w:cs="Times New Roman"/>
          <w:color w:val="000000" w:themeColor="text1"/>
        </w:rPr>
        <w:t>MDHE wi</w:t>
      </w:r>
      <w:r w:rsidR="00C72296">
        <w:rPr>
          <w:rFonts w:ascii="Times New Roman" w:hAnsi="Times New Roman" w:cs="Times New Roman"/>
          <w:color w:val="000000" w:themeColor="text1"/>
        </w:rPr>
        <w:t xml:space="preserve">ll keep a log of all complaints, </w:t>
      </w:r>
      <w:r w:rsidRPr="00AE1AB5">
        <w:rPr>
          <w:rFonts w:ascii="Times New Roman" w:hAnsi="Times New Roman" w:cs="Times New Roman"/>
          <w:color w:val="000000" w:themeColor="text1"/>
        </w:rPr>
        <w:t xml:space="preserve">record the date </w:t>
      </w:r>
      <w:r w:rsidR="00C72296" w:rsidRPr="00AE1AB5">
        <w:rPr>
          <w:rFonts w:ascii="Times New Roman" w:hAnsi="Times New Roman" w:cs="Times New Roman"/>
          <w:color w:val="000000" w:themeColor="text1"/>
        </w:rPr>
        <w:t>received</w:t>
      </w:r>
      <w:r w:rsidR="00C72296">
        <w:rPr>
          <w:rFonts w:ascii="Times New Roman" w:hAnsi="Times New Roman" w:cs="Times New Roman"/>
          <w:color w:val="000000" w:themeColor="text1"/>
        </w:rPr>
        <w:t>,</w:t>
      </w:r>
      <w:r w:rsidRPr="00AE1AB5">
        <w:rPr>
          <w:rFonts w:ascii="Times New Roman" w:hAnsi="Times New Roman" w:cs="Times New Roman"/>
          <w:color w:val="000000" w:themeColor="text1"/>
        </w:rPr>
        <w:t xml:space="preserve"> the name of the complainant, the institution against which the complaint is made, a brief description of the complaint and the date and nature of its disposition.</w:t>
      </w:r>
    </w:p>
    <w:sectPr w:rsidR="00430C36" w:rsidRPr="002E450D" w:rsidSect="00FF128D">
      <w:headerReference w:type="default" r:id="rId8"/>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18" w:rsidRDefault="005F1E18" w:rsidP="00D63F4F">
      <w:pPr>
        <w:spacing w:after="0" w:line="240" w:lineRule="auto"/>
      </w:pPr>
      <w:r>
        <w:separator/>
      </w:r>
    </w:p>
  </w:endnote>
  <w:endnote w:type="continuationSeparator" w:id="0">
    <w:p w:rsidR="005F1E18" w:rsidRDefault="005F1E18" w:rsidP="00D63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2C" w:rsidRDefault="00AC702C" w:rsidP="00F47188">
    <w:pPr>
      <w:pStyle w:val="Footer"/>
      <w:jc w:val="center"/>
      <w:rPr>
        <w:szCs w:val="24"/>
      </w:rPr>
    </w:pPr>
  </w:p>
  <w:p w:rsidR="00AC702C" w:rsidRPr="00E163FD" w:rsidRDefault="0018275B" w:rsidP="00F47188">
    <w:pPr>
      <w:pStyle w:val="Footer"/>
      <w:jc w:val="center"/>
      <w:rPr>
        <w:rFonts w:ascii="Times New Roman" w:hAnsi="Times New Roman" w:cs="Times New Roman"/>
        <w:sz w:val="24"/>
        <w:szCs w:val="24"/>
      </w:rPr>
    </w:pPr>
    <w:r w:rsidRPr="00E163FD">
      <w:rPr>
        <w:rFonts w:ascii="Times New Roman" w:hAnsi="Times New Roman" w:cs="Times New Roman"/>
        <w:sz w:val="24"/>
        <w:szCs w:val="24"/>
      </w:rPr>
      <w:fldChar w:fldCharType="begin"/>
    </w:r>
    <w:r w:rsidR="00AC702C" w:rsidRPr="00E163FD">
      <w:rPr>
        <w:rFonts w:ascii="Times New Roman" w:hAnsi="Times New Roman" w:cs="Times New Roman"/>
        <w:sz w:val="24"/>
        <w:szCs w:val="24"/>
      </w:rPr>
      <w:instrText xml:space="preserve"> PAGE   \* MERGEFORMAT </w:instrText>
    </w:r>
    <w:r w:rsidRPr="00E163FD">
      <w:rPr>
        <w:rFonts w:ascii="Times New Roman" w:hAnsi="Times New Roman" w:cs="Times New Roman"/>
        <w:sz w:val="24"/>
        <w:szCs w:val="24"/>
      </w:rPr>
      <w:fldChar w:fldCharType="separate"/>
    </w:r>
    <w:r w:rsidR="00426B2E">
      <w:rPr>
        <w:rFonts w:ascii="Times New Roman" w:hAnsi="Times New Roman" w:cs="Times New Roman"/>
        <w:noProof/>
        <w:sz w:val="24"/>
        <w:szCs w:val="24"/>
      </w:rPr>
      <w:t>8</w:t>
    </w:r>
    <w:r w:rsidRPr="00E163FD">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18" w:rsidRDefault="005F1E18" w:rsidP="00D63F4F">
      <w:pPr>
        <w:spacing w:after="0" w:line="240" w:lineRule="auto"/>
      </w:pPr>
      <w:r>
        <w:separator/>
      </w:r>
    </w:p>
  </w:footnote>
  <w:footnote w:type="continuationSeparator" w:id="0">
    <w:p w:rsidR="005F1E18" w:rsidRDefault="005F1E18" w:rsidP="00D63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2C" w:rsidRPr="00A52CBB" w:rsidRDefault="00C56182">
    <w:pPr>
      <w:pStyle w:val="Header"/>
      <w:rPr>
        <w:rFonts w:ascii="Times New Roman" w:hAnsi="Times New Roman"/>
        <w:sz w:val="24"/>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2D1"/>
    <w:multiLevelType w:val="hybridMultilevel"/>
    <w:tmpl w:val="1DF21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81A77"/>
    <w:multiLevelType w:val="hybridMultilevel"/>
    <w:tmpl w:val="5784C7A8"/>
    <w:lvl w:ilvl="0" w:tplc="8228D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F5DAF"/>
    <w:multiLevelType w:val="hybridMultilevel"/>
    <w:tmpl w:val="6692586C"/>
    <w:lvl w:ilvl="0" w:tplc="8228D1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3106"/>
    <w:multiLevelType w:val="hybridMultilevel"/>
    <w:tmpl w:val="E104D3E8"/>
    <w:lvl w:ilvl="0" w:tplc="BF64F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84337"/>
    <w:multiLevelType w:val="hybridMultilevel"/>
    <w:tmpl w:val="A5BED6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286020"/>
    <w:multiLevelType w:val="hybridMultilevel"/>
    <w:tmpl w:val="25F485B6"/>
    <w:lvl w:ilvl="0" w:tplc="19C62D4E">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EA10D9"/>
    <w:multiLevelType w:val="hybridMultilevel"/>
    <w:tmpl w:val="EA28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25475"/>
    <w:multiLevelType w:val="hybridMultilevel"/>
    <w:tmpl w:val="AC723CAC"/>
    <w:lvl w:ilvl="0" w:tplc="8228D1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A4FF8"/>
    <w:multiLevelType w:val="hybridMultilevel"/>
    <w:tmpl w:val="A6E66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AB5404"/>
    <w:rsid w:val="00000C11"/>
    <w:rsid w:val="00002FD7"/>
    <w:rsid w:val="00004D2E"/>
    <w:rsid w:val="00007805"/>
    <w:rsid w:val="00010463"/>
    <w:rsid w:val="00010CB5"/>
    <w:rsid w:val="0001154F"/>
    <w:rsid w:val="00021F9F"/>
    <w:rsid w:val="00030712"/>
    <w:rsid w:val="000315A1"/>
    <w:rsid w:val="00045342"/>
    <w:rsid w:val="000542D9"/>
    <w:rsid w:val="00056E36"/>
    <w:rsid w:val="00057E30"/>
    <w:rsid w:val="000635BE"/>
    <w:rsid w:val="00070B83"/>
    <w:rsid w:val="00083FCC"/>
    <w:rsid w:val="00086830"/>
    <w:rsid w:val="0008707D"/>
    <w:rsid w:val="00090082"/>
    <w:rsid w:val="00091FB4"/>
    <w:rsid w:val="00095165"/>
    <w:rsid w:val="00095229"/>
    <w:rsid w:val="000A31AB"/>
    <w:rsid w:val="000A3255"/>
    <w:rsid w:val="000A62B9"/>
    <w:rsid w:val="000A7687"/>
    <w:rsid w:val="000B0708"/>
    <w:rsid w:val="000B3AB7"/>
    <w:rsid w:val="000B67ED"/>
    <w:rsid w:val="000C1AA3"/>
    <w:rsid w:val="000D16C7"/>
    <w:rsid w:val="000D48B0"/>
    <w:rsid w:val="000D4E9C"/>
    <w:rsid w:val="000E1023"/>
    <w:rsid w:val="000E5CEB"/>
    <w:rsid w:val="000F0FE8"/>
    <w:rsid w:val="000F1DA1"/>
    <w:rsid w:val="000F2AFA"/>
    <w:rsid w:val="000F3356"/>
    <w:rsid w:val="000F5A4B"/>
    <w:rsid w:val="001001F3"/>
    <w:rsid w:val="001019C9"/>
    <w:rsid w:val="00104776"/>
    <w:rsid w:val="00107EBC"/>
    <w:rsid w:val="0011233F"/>
    <w:rsid w:val="00114500"/>
    <w:rsid w:val="00116DC2"/>
    <w:rsid w:val="001176E1"/>
    <w:rsid w:val="00122E45"/>
    <w:rsid w:val="00123BE9"/>
    <w:rsid w:val="001304DA"/>
    <w:rsid w:val="0013366E"/>
    <w:rsid w:val="00137FDE"/>
    <w:rsid w:val="00144AB3"/>
    <w:rsid w:val="001510FC"/>
    <w:rsid w:val="0015760D"/>
    <w:rsid w:val="00162DB1"/>
    <w:rsid w:val="00165C9C"/>
    <w:rsid w:val="001663A3"/>
    <w:rsid w:val="0017278E"/>
    <w:rsid w:val="00175F10"/>
    <w:rsid w:val="00177330"/>
    <w:rsid w:val="0018275B"/>
    <w:rsid w:val="001843E1"/>
    <w:rsid w:val="00186C81"/>
    <w:rsid w:val="00186FD4"/>
    <w:rsid w:val="0018737C"/>
    <w:rsid w:val="0019277F"/>
    <w:rsid w:val="00192D73"/>
    <w:rsid w:val="00195850"/>
    <w:rsid w:val="00196253"/>
    <w:rsid w:val="001A1EE0"/>
    <w:rsid w:val="001B1B46"/>
    <w:rsid w:val="001B5CEA"/>
    <w:rsid w:val="001D142F"/>
    <w:rsid w:val="001D1861"/>
    <w:rsid w:val="001D1FCF"/>
    <w:rsid w:val="001D40A9"/>
    <w:rsid w:val="001E4E0B"/>
    <w:rsid w:val="001E603D"/>
    <w:rsid w:val="001F7355"/>
    <w:rsid w:val="0020154B"/>
    <w:rsid w:val="0020634C"/>
    <w:rsid w:val="0021676D"/>
    <w:rsid w:val="00216BF1"/>
    <w:rsid w:val="00227E5F"/>
    <w:rsid w:val="002302A8"/>
    <w:rsid w:val="0023068E"/>
    <w:rsid w:val="00232635"/>
    <w:rsid w:val="002347F5"/>
    <w:rsid w:val="00235695"/>
    <w:rsid w:val="0023728F"/>
    <w:rsid w:val="00241A56"/>
    <w:rsid w:val="00241FE3"/>
    <w:rsid w:val="00243879"/>
    <w:rsid w:val="002504C4"/>
    <w:rsid w:val="00254351"/>
    <w:rsid w:val="00254BF6"/>
    <w:rsid w:val="00256640"/>
    <w:rsid w:val="00270B1A"/>
    <w:rsid w:val="00270FAD"/>
    <w:rsid w:val="002715F9"/>
    <w:rsid w:val="002729C1"/>
    <w:rsid w:val="00273FE3"/>
    <w:rsid w:val="00274C4A"/>
    <w:rsid w:val="0027654F"/>
    <w:rsid w:val="00277AC0"/>
    <w:rsid w:val="00280018"/>
    <w:rsid w:val="00286D4C"/>
    <w:rsid w:val="00287EB1"/>
    <w:rsid w:val="00291B1A"/>
    <w:rsid w:val="0029544B"/>
    <w:rsid w:val="00296B72"/>
    <w:rsid w:val="002A6A58"/>
    <w:rsid w:val="002A7AED"/>
    <w:rsid w:val="002B23C4"/>
    <w:rsid w:val="002B336F"/>
    <w:rsid w:val="002B345E"/>
    <w:rsid w:val="002D0A83"/>
    <w:rsid w:val="002E10DD"/>
    <w:rsid w:val="002E3AAF"/>
    <w:rsid w:val="002E43B3"/>
    <w:rsid w:val="002E450D"/>
    <w:rsid w:val="002E475A"/>
    <w:rsid w:val="002E62E4"/>
    <w:rsid w:val="002E62EA"/>
    <w:rsid w:val="002E6501"/>
    <w:rsid w:val="002E6B25"/>
    <w:rsid w:val="002F2B9A"/>
    <w:rsid w:val="002F6945"/>
    <w:rsid w:val="00306EF3"/>
    <w:rsid w:val="0030793D"/>
    <w:rsid w:val="0031004F"/>
    <w:rsid w:val="003101FE"/>
    <w:rsid w:val="00314154"/>
    <w:rsid w:val="0031420C"/>
    <w:rsid w:val="003171B3"/>
    <w:rsid w:val="003205A0"/>
    <w:rsid w:val="00323496"/>
    <w:rsid w:val="00326503"/>
    <w:rsid w:val="00326DBC"/>
    <w:rsid w:val="0033605F"/>
    <w:rsid w:val="0034073C"/>
    <w:rsid w:val="00354521"/>
    <w:rsid w:val="00354E0C"/>
    <w:rsid w:val="00357AAE"/>
    <w:rsid w:val="00363119"/>
    <w:rsid w:val="003657C0"/>
    <w:rsid w:val="00366288"/>
    <w:rsid w:val="0036631A"/>
    <w:rsid w:val="0037015D"/>
    <w:rsid w:val="003725CA"/>
    <w:rsid w:val="00381533"/>
    <w:rsid w:val="00383B29"/>
    <w:rsid w:val="003864E0"/>
    <w:rsid w:val="00387C0D"/>
    <w:rsid w:val="00395DCF"/>
    <w:rsid w:val="003A02CE"/>
    <w:rsid w:val="003A11BC"/>
    <w:rsid w:val="003A3154"/>
    <w:rsid w:val="003A79A6"/>
    <w:rsid w:val="003B0B97"/>
    <w:rsid w:val="003B2975"/>
    <w:rsid w:val="003B5BA3"/>
    <w:rsid w:val="003B72B1"/>
    <w:rsid w:val="003C4690"/>
    <w:rsid w:val="003C7C91"/>
    <w:rsid w:val="003D532C"/>
    <w:rsid w:val="003D6171"/>
    <w:rsid w:val="003E40C4"/>
    <w:rsid w:val="003F08DF"/>
    <w:rsid w:val="00402053"/>
    <w:rsid w:val="0040289F"/>
    <w:rsid w:val="00414297"/>
    <w:rsid w:val="00416FBD"/>
    <w:rsid w:val="00417AEA"/>
    <w:rsid w:val="0042033C"/>
    <w:rsid w:val="00426B2E"/>
    <w:rsid w:val="00426D15"/>
    <w:rsid w:val="004277BB"/>
    <w:rsid w:val="004308BF"/>
    <w:rsid w:val="00430C36"/>
    <w:rsid w:val="00431A20"/>
    <w:rsid w:val="00432F00"/>
    <w:rsid w:val="004341D6"/>
    <w:rsid w:val="0044225B"/>
    <w:rsid w:val="0044794B"/>
    <w:rsid w:val="00450AFD"/>
    <w:rsid w:val="00455234"/>
    <w:rsid w:val="004553E8"/>
    <w:rsid w:val="00456E1A"/>
    <w:rsid w:val="00470D30"/>
    <w:rsid w:val="004719E4"/>
    <w:rsid w:val="00471C5A"/>
    <w:rsid w:val="0048195E"/>
    <w:rsid w:val="00481F4D"/>
    <w:rsid w:val="00487896"/>
    <w:rsid w:val="00494E99"/>
    <w:rsid w:val="004A2B14"/>
    <w:rsid w:val="004A57CE"/>
    <w:rsid w:val="004A6BD9"/>
    <w:rsid w:val="004A74F4"/>
    <w:rsid w:val="004B2428"/>
    <w:rsid w:val="004C2210"/>
    <w:rsid w:val="004D2D48"/>
    <w:rsid w:val="004E3E5D"/>
    <w:rsid w:val="004F0173"/>
    <w:rsid w:val="004F2009"/>
    <w:rsid w:val="004F5AEF"/>
    <w:rsid w:val="004F62D3"/>
    <w:rsid w:val="00500E53"/>
    <w:rsid w:val="00503357"/>
    <w:rsid w:val="005066F1"/>
    <w:rsid w:val="00506BA9"/>
    <w:rsid w:val="00507DC1"/>
    <w:rsid w:val="00520D0A"/>
    <w:rsid w:val="00521D60"/>
    <w:rsid w:val="00523E77"/>
    <w:rsid w:val="00525AC8"/>
    <w:rsid w:val="0052722D"/>
    <w:rsid w:val="0053148A"/>
    <w:rsid w:val="00535FD4"/>
    <w:rsid w:val="005366A5"/>
    <w:rsid w:val="00537D2D"/>
    <w:rsid w:val="00540686"/>
    <w:rsid w:val="00541B86"/>
    <w:rsid w:val="00550238"/>
    <w:rsid w:val="00551C4F"/>
    <w:rsid w:val="00552028"/>
    <w:rsid w:val="005523B0"/>
    <w:rsid w:val="00553275"/>
    <w:rsid w:val="00554872"/>
    <w:rsid w:val="00560BD3"/>
    <w:rsid w:val="0056785D"/>
    <w:rsid w:val="00575914"/>
    <w:rsid w:val="0057621D"/>
    <w:rsid w:val="005A308A"/>
    <w:rsid w:val="005A386E"/>
    <w:rsid w:val="005A5F2D"/>
    <w:rsid w:val="005B1831"/>
    <w:rsid w:val="005B368E"/>
    <w:rsid w:val="005B4A76"/>
    <w:rsid w:val="005B5319"/>
    <w:rsid w:val="005B7A4D"/>
    <w:rsid w:val="005C09BC"/>
    <w:rsid w:val="005C4409"/>
    <w:rsid w:val="005C7121"/>
    <w:rsid w:val="005D4779"/>
    <w:rsid w:val="005D7BDA"/>
    <w:rsid w:val="005E378A"/>
    <w:rsid w:val="005E6C99"/>
    <w:rsid w:val="005F1E18"/>
    <w:rsid w:val="005F7E3B"/>
    <w:rsid w:val="006010B1"/>
    <w:rsid w:val="0060306A"/>
    <w:rsid w:val="00604974"/>
    <w:rsid w:val="006054A3"/>
    <w:rsid w:val="00610E71"/>
    <w:rsid w:val="0061478F"/>
    <w:rsid w:val="0061731C"/>
    <w:rsid w:val="00620BF5"/>
    <w:rsid w:val="006213E6"/>
    <w:rsid w:val="0062675B"/>
    <w:rsid w:val="00626F3E"/>
    <w:rsid w:val="00630A3A"/>
    <w:rsid w:val="00632E57"/>
    <w:rsid w:val="0063339C"/>
    <w:rsid w:val="0063417B"/>
    <w:rsid w:val="006367F6"/>
    <w:rsid w:val="00647332"/>
    <w:rsid w:val="00647A62"/>
    <w:rsid w:val="00647D74"/>
    <w:rsid w:val="00651D98"/>
    <w:rsid w:val="00652F97"/>
    <w:rsid w:val="00655697"/>
    <w:rsid w:val="00655C85"/>
    <w:rsid w:val="006570C9"/>
    <w:rsid w:val="006572E2"/>
    <w:rsid w:val="006614E7"/>
    <w:rsid w:val="00670296"/>
    <w:rsid w:val="0067100E"/>
    <w:rsid w:val="00677647"/>
    <w:rsid w:val="006822A5"/>
    <w:rsid w:val="006822F8"/>
    <w:rsid w:val="0068295A"/>
    <w:rsid w:val="00684C40"/>
    <w:rsid w:val="00693517"/>
    <w:rsid w:val="00694509"/>
    <w:rsid w:val="0069708B"/>
    <w:rsid w:val="006A07A6"/>
    <w:rsid w:val="006A2828"/>
    <w:rsid w:val="006A746A"/>
    <w:rsid w:val="006B1062"/>
    <w:rsid w:val="006B6AEF"/>
    <w:rsid w:val="006C057C"/>
    <w:rsid w:val="006C0D0D"/>
    <w:rsid w:val="006C332E"/>
    <w:rsid w:val="006C6100"/>
    <w:rsid w:val="006C72E2"/>
    <w:rsid w:val="006D538A"/>
    <w:rsid w:val="006E0412"/>
    <w:rsid w:val="006E4697"/>
    <w:rsid w:val="00701C21"/>
    <w:rsid w:val="00703326"/>
    <w:rsid w:val="007165A1"/>
    <w:rsid w:val="0072067C"/>
    <w:rsid w:val="00721765"/>
    <w:rsid w:val="007265CE"/>
    <w:rsid w:val="00740549"/>
    <w:rsid w:val="007445E5"/>
    <w:rsid w:val="00752A71"/>
    <w:rsid w:val="00753008"/>
    <w:rsid w:val="0075389E"/>
    <w:rsid w:val="00755566"/>
    <w:rsid w:val="007557F9"/>
    <w:rsid w:val="007573B1"/>
    <w:rsid w:val="00761035"/>
    <w:rsid w:val="0076191E"/>
    <w:rsid w:val="00767C17"/>
    <w:rsid w:val="0077018B"/>
    <w:rsid w:val="00771492"/>
    <w:rsid w:val="007725DC"/>
    <w:rsid w:val="00774B48"/>
    <w:rsid w:val="00776AE0"/>
    <w:rsid w:val="007818A8"/>
    <w:rsid w:val="00782AF5"/>
    <w:rsid w:val="00784D3A"/>
    <w:rsid w:val="00785EA9"/>
    <w:rsid w:val="00786F49"/>
    <w:rsid w:val="0079151E"/>
    <w:rsid w:val="00794924"/>
    <w:rsid w:val="00795342"/>
    <w:rsid w:val="007A3667"/>
    <w:rsid w:val="007A59DF"/>
    <w:rsid w:val="007A6391"/>
    <w:rsid w:val="007A7456"/>
    <w:rsid w:val="007B0073"/>
    <w:rsid w:val="007B0B6A"/>
    <w:rsid w:val="007B284E"/>
    <w:rsid w:val="007B7387"/>
    <w:rsid w:val="007B7FEB"/>
    <w:rsid w:val="007D0EB4"/>
    <w:rsid w:val="007E4733"/>
    <w:rsid w:val="007F2770"/>
    <w:rsid w:val="007F33AC"/>
    <w:rsid w:val="007F4D2E"/>
    <w:rsid w:val="0080378E"/>
    <w:rsid w:val="008070C0"/>
    <w:rsid w:val="008106F8"/>
    <w:rsid w:val="00813B17"/>
    <w:rsid w:val="0081562F"/>
    <w:rsid w:val="008243A4"/>
    <w:rsid w:val="0082716B"/>
    <w:rsid w:val="00827321"/>
    <w:rsid w:val="008347B4"/>
    <w:rsid w:val="00843311"/>
    <w:rsid w:val="00843400"/>
    <w:rsid w:val="00844605"/>
    <w:rsid w:val="008515B9"/>
    <w:rsid w:val="00855C5E"/>
    <w:rsid w:val="008609AE"/>
    <w:rsid w:val="008755AF"/>
    <w:rsid w:val="00877AA8"/>
    <w:rsid w:val="0088316D"/>
    <w:rsid w:val="00885849"/>
    <w:rsid w:val="00886B91"/>
    <w:rsid w:val="00895FA5"/>
    <w:rsid w:val="00896C9A"/>
    <w:rsid w:val="008A6451"/>
    <w:rsid w:val="008A7BA0"/>
    <w:rsid w:val="008B20FE"/>
    <w:rsid w:val="008B222E"/>
    <w:rsid w:val="008B413D"/>
    <w:rsid w:val="008B688A"/>
    <w:rsid w:val="008C0591"/>
    <w:rsid w:val="008C7831"/>
    <w:rsid w:val="008D28F6"/>
    <w:rsid w:val="008D39CE"/>
    <w:rsid w:val="008E0433"/>
    <w:rsid w:val="008E04CD"/>
    <w:rsid w:val="008E2807"/>
    <w:rsid w:val="008E5AE2"/>
    <w:rsid w:val="008F450D"/>
    <w:rsid w:val="008F5BB4"/>
    <w:rsid w:val="008F7FDA"/>
    <w:rsid w:val="00901F88"/>
    <w:rsid w:val="00907628"/>
    <w:rsid w:val="00910EF4"/>
    <w:rsid w:val="00912967"/>
    <w:rsid w:val="00915236"/>
    <w:rsid w:val="00915B04"/>
    <w:rsid w:val="00920060"/>
    <w:rsid w:val="00922426"/>
    <w:rsid w:val="00927214"/>
    <w:rsid w:val="009316FA"/>
    <w:rsid w:val="00933177"/>
    <w:rsid w:val="009374EF"/>
    <w:rsid w:val="00940D2B"/>
    <w:rsid w:val="00945D9A"/>
    <w:rsid w:val="00946C73"/>
    <w:rsid w:val="00947905"/>
    <w:rsid w:val="009500EF"/>
    <w:rsid w:val="009539D3"/>
    <w:rsid w:val="00954AE2"/>
    <w:rsid w:val="00954F31"/>
    <w:rsid w:val="009569F8"/>
    <w:rsid w:val="00961A15"/>
    <w:rsid w:val="00964E36"/>
    <w:rsid w:val="00965A8C"/>
    <w:rsid w:val="00967D54"/>
    <w:rsid w:val="009779D9"/>
    <w:rsid w:val="00981BEB"/>
    <w:rsid w:val="009829E5"/>
    <w:rsid w:val="00995EBF"/>
    <w:rsid w:val="00996D36"/>
    <w:rsid w:val="00996E25"/>
    <w:rsid w:val="009A1859"/>
    <w:rsid w:val="009A25B8"/>
    <w:rsid w:val="009A31D1"/>
    <w:rsid w:val="009A35B0"/>
    <w:rsid w:val="009A68B8"/>
    <w:rsid w:val="009B05F7"/>
    <w:rsid w:val="009B150C"/>
    <w:rsid w:val="009B793B"/>
    <w:rsid w:val="009B7EA1"/>
    <w:rsid w:val="009C69B2"/>
    <w:rsid w:val="009E26FF"/>
    <w:rsid w:val="009E4AAA"/>
    <w:rsid w:val="009E4BAF"/>
    <w:rsid w:val="009E578A"/>
    <w:rsid w:val="009E6A90"/>
    <w:rsid w:val="009F07E5"/>
    <w:rsid w:val="009F1A37"/>
    <w:rsid w:val="009F3617"/>
    <w:rsid w:val="009F397F"/>
    <w:rsid w:val="009F4383"/>
    <w:rsid w:val="009F5555"/>
    <w:rsid w:val="00A0787F"/>
    <w:rsid w:val="00A23E85"/>
    <w:rsid w:val="00A24897"/>
    <w:rsid w:val="00A2785C"/>
    <w:rsid w:val="00A333BF"/>
    <w:rsid w:val="00A374F2"/>
    <w:rsid w:val="00A41DAD"/>
    <w:rsid w:val="00A461C7"/>
    <w:rsid w:val="00A46A9C"/>
    <w:rsid w:val="00A52CBB"/>
    <w:rsid w:val="00A57058"/>
    <w:rsid w:val="00A624CB"/>
    <w:rsid w:val="00A6426A"/>
    <w:rsid w:val="00A76933"/>
    <w:rsid w:val="00A76FC6"/>
    <w:rsid w:val="00A77565"/>
    <w:rsid w:val="00A77A82"/>
    <w:rsid w:val="00A81093"/>
    <w:rsid w:val="00A814CF"/>
    <w:rsid w:val="00A81611"/>
    <w:rsid w:val="00A8163C"/>
    <w:rsid w:val="00A84234"/>
    <w:rsid w:val="00A84A31"/>
    <w:rsid w:val="00A86B56"/>
    <w:rsid w:val="00A925CF"/>
    <w:rsid w:val="00A94B61"/>
    <w:rsid w:val="00AA1AA8"/>
    <w:rsid w:val="00AB0171"/>
    <w:rsid w:val="00AB5404"/>
    <w:rsid w:val="00AC0247"/>
    <w:rsid w:val="00AC0E15"/>
    <w:rsid w:val="00AC2D6F"/>
    <w:rsid w:val="00AC4FD5"/>
    <w:rsid w:val="00AC702C"/>
    <w:rsid w:val="00AD048D"/>
    <w:rsid w:val="00AE1AB5"/>
    <w:rsid w:val="00AE3EC6"/>
    <w:rsid w:val="00AF24F2"/>
    <w:rsid w:val="00AF4AE6"/>
    <w:rsid w:val="00AF5E24"/>
    <w:rsid w:val="00B01BCE"/>
    <w:rsid w:val="00B07455"/>
    <w:rsid w:val="00B11A2A"/>
    <w:rsid w:val="00B16678"/>
    <w:rsid w:val="00B2182E"/>
    <w:rsid w:val="00B26545"/>
    <w:rsid w:val="00B2741E"/>
    <w:rsid w:val="00B343F9"/>
    <w:rsid w:val="00B4132F"/>
    <w:rsid w:val="00B444FD"/>
    <w:rsid w:val="00B4486E"/>
    <w:rsid w:val="00B51DAC"/>
    <w:rsid w:val="00B55C50"/>
    <w:rsid w:val="00B571EC"/>
    <w:rsid w:val="00B62ED9"/>
    <w:rsid w:val="00B632E9"/>
    <w:rsid w:val="00B63513"/>
    <w:rsid w:val="00B64121"/>
    <w:rsid w:val="00B654E0"/>
    <w:rsid w:val="00B7144B"/>
    <w:rsid w:val="00B76518"/>
    <w:rsid w:val="00B7699E"/>
    <w:rsid w:val="00B76E3C"/>
    <w:rsid w:val="00B83910"/>
    <w:rsid w:val="00B84AE9"/>
    <w:rsid w:val="00B8526A"/>
    <w:rsid w:val="00B859A0"/>
    <w:rsid w:val="00B90091"/>
    <w:rsid w:val="00B942C8"/>
    <w:rsid w:val="00B95798"/>
    <w:rsid w:val="00B9627D"/>
    <w:rsid w:val="00B9688D"/>
    <w:rsid w:val="00BA1292"/>
    <w:rsid w:val="00BA289D"/>
    <w:rsid w:val="00BA6013"/>
    <w:rsid w:val="00BC0B70"/>
    <w:rsid w:val="00BC0EAB"/>
    <w:rsid w:val="00BC1436"/>
    <w:rsid w:val="00BC2CA2"/>
    <w:rsid w:val="00BC53D9"/>
    <w:rsid w:val="00BC61E0"/>
    <w:rsid w:val="00BD74B2"/>
    <w:rsid w:val="00BD7C7F"/>
    <w:rsid w:val="00BE289C"/>
    <w:rsid w:val="00BE466C"/>
    <w:rsid w:val="00BE6A65"/>
    <w:rsid w:val="00BE6AC1"/>
    <w:rsid w:val="00BF1173"/>
    <w:rsid w:val="00BF352F"/>
    <w:rsid w:val="00BF3C9C"/>
    <w:rsid w:val="00C01578"/>
    <w:rsid w:val="00C01B21"/>
    <w:rsid w:val="00C0202A"/>
    <w:rsid w:val="00C0319F"/>
    <w:rsid w:val="00C134C8"/>
    <w:rsid w:val="00C13B99"/>
    <w:rsid w:val="00C22575"/>
    <w:rsid w:val="00C24FB0"/>
    <w:rsid w:val="00C26796"/>
    <w:rsid w:val="00C27127"/>
    <w:rsid w:val="00C32F8F"/>
    <w:rsid w:val="00C404D7"/>
    <w:rsid w:val="00C4657A"/>
    <w:rsid w:val="00C501CF"/>
    <w:rsid w:val="00C5423D"/>
    <w:rsid w:val="00C56182"/>
    <w:rsid w:val="00C6588B"/>
    <w:rsid w:val="00C67D65"/>
    <w:rsid w:val="00C72296"/>
    <w:rsid w:val="00C7588A"/>
    <w:rsid w:val="00C76399"/>
    <w:rsid w:val="00C76E7E"/>
    <w:rsid w:val="00C82806"/>
    <w:rsid w:val="00CA07F9"/>
    <w:rsid w:val="00CA1F4E"/>
    <w:rsid w:val="00CA6626"/>
    <w:rsid w:val="00CB361C"/>
    <w:rsid w:val="00CB4FC0"/>
    <w:rsid w:val="00CB64DB"/>
    <w:rsid w:val="00CC13CC"/>
    <w:rsid w:val="00CC198B"/>
    <w:rsid w:val="00CC2C3F"/>
    <w:rsid w:val="00CC7996"/>
    <w:rsid w:val="00CD013A"/>
    <w:rsid w:val="00CD1A3F"/>
    <w:rsid w:val="00CD5941"/>
    <w:rsid w:val="00CE1000"/>
    <w:rsid w:val="00CE2BE9"/>
    <w:rsid w:val="00CE3661"/>
    <w:rsid w:val="00CE470A"/>
    <w:rsid w:val="00CE6650"/>
    <w:rsid w:val="00D00423"/>
    <w:rsid w:val="00D06797"/>
    <w:rsid w:val="00D077CA"/>
    <w:rsid w:val="00D14A57"/>
    <w:rsid w:val="00D1505E"/>
    <w:rsid w:val="00D2218C"/>
    <w:rsid w:val="00D24A38"/>
    <w:rsid w:val="00D24E7B"/>
    <w:rsid w:val="00D253BF"/>
    <w:rsid w:val="00D25846"/>
    <w:rsid w:val="00D339CF"/>
    <w:rsid w:val="00D45186"/>
    <w:rsid w:val="00D50D06"/>
    <w:rsid w:val="00D544BE"/>
    <w:rsid w:val="00D63F4F"/>
    <w:rsid w:val="00D64B94"/>
    <w:rsid w:val="00D70114"/>
    <w:rsid w:val="00D7048D"/>
    <w:rsid w:val="00D70717"/>
    <w:rsid w:val="00D7134F"/>
    <w:rsid w:val="00D73532"/>
    <w:rsid w:val="00D758C6"/>
    <w:rsid w:val="00D77D1A"/>
    <w:rsid w:val="00D84F58"/>
    <w:rsid w:val="00D87D1F"/>
    <w:rsid w:val="00D9263C"/>
    <w:rsid w:val="00D93E2E"/>
    <w:rsid w:val="00D95B69"/>
    <w:rsid w:val="00D95F5C"/>
    <w:rsid w:val="00D97D45"/>
    <w:rsid w:val="00DA371E"/>
    <w:rsid w:val="00DB4F10"/>
    <w:rsid w:val="00DB524A"/>
    <w:rsid w:val="00DB5674"/>
    <w:rsid w:val="00DC092F"/>
    <w:rsid w:val="00DC3D5D"/>
    <w:rsid w:val="00DC467B"/>
    <w:rsid w:val="00DC4AF6"/>
    <w:rsid w:val="00DE3636"/>
    <w:rsid w:val="00DE3654"/>
    <w:rsid w:val="00DE391A"/>
    <w:rsid w:val="00DE5C43"/>
    <w:rsid w:val="00DF4258"/>
    <w:rsid w:val="00DF4EDB"/>
    <w:rsid w:val="00DF7F70"/>
    <w:rsid w:val="00E0287D"/>
    <w:rsid w:val="00E04F29"/>
    <w:rsid w:val="00E163FD"/>
    <w:rsid w:val="00E16E1F"/>
    <w:rsid w:val="00E17611"/>
    <w:rsid w:val="00E225F5"/>
    <w:rsid w:val="00E31712"/>
    <w:rsid w:val="00E35296"/>
    <w:rsid w:val="00E372D6"/>
    <w:rsid w:val="00E412A8"/>
    <w:rsid w:val="00E4248F"/>
    <w:rsid w:val="00E4351D"/>
    <w:rsid w:val="00E5401C"/>
    <w:rsid w:val="00E60A42"/>
    <w:rsid w:val="00E627BD"/>
    <w:rsid w:val="00E62A51"/>
    <w:rsid w:val="00E6448E"/>
    <w:rsid w:val="00E66149"/>
    <w:rsid w:val="00E711D5"/>
    <w:rsid w:val="00E8121E"/>
    <w:rsid w:val="00E81330"/>
    <w:rsid w:val="00E81D86"/>
    <w:rsid w:val="00E82601"/>
    <w:rsid w:val="00E83AB2"/>
    <w:rsid w:val="00E85096"/>
    <w:rsid w:val="00E90BB2"/>
    <w:rsid w:val="00E9688E"/>
    <w:rsid w:val="00E97DA2"/>
    <w:rsid w:val="00EA1A1F"/>
    <w:rsid w:val="00EA2284"/>
    <w:rsid w:val="00EA798D"/>
    <w:rsid w:val="00EB33D4"/>
    <w:rsid w:val="00EB5E99"/>
    <w:rsid w:val="00EB6824"/>
    <w:rsid w:val="00EC05C0"/>
    <w:rsid w:val="00EC4A70"/>
    <w:rsid w:val="00EC4B8C"/>
    <w:rsid w:val="00ED0740"/>
    <w:rsid w:val="00ED0FB4"/>
    <w:rsid w:val="00ED3FE8"/>
    <w:rsid w:val="00ED4153"/>
    <w:rsid w:val="00EE069D"/>
    <w:rsid w:val="00EE5486"/>
    <w:rsid w:val="00EF177D"/>
    <w:rsid w:val="00EF7DE1"/>
    <w:rsid w:val="00F00020"/>
    <w:rsid w:val="00F03A2C"/>
    <w:rsid w:val="00F16E7F"/>
    <w:rsid w:val="00F31469"/>
    <w:rsid w:val="00F33F70"/>
    <w:rsid w:val="00F379F0"/>
    <w:rsid w:val="00F41441"/>
    <w:rsid w:val="00F42E56"/>
    <w:rsid w:val="00F4521B"/>
    <w:rsid w:val="00F47188"/>
    <w:rsid w:val="00F51191"/>
    <w:rsid w:val="00F534B8"/>
    <w:rsid w:val="00F656C2"/>
    <w:rsid w:val="00F6784C"/>
    <w:rsid w:val="00F71E19"/>
    <w:rsid w:val="00F744D0"/>
    <w:rsid w:val="00F775AB"/>
    <w:rsid w:val="00F80B43"/>
    <w:rsid w:val="00F93821"/>
    <w:rsid w:val="00F93933"/>
    <w:rsid w:val="00F94462"/>
    <w:rsid w:val="00FA30B2"/>
    <w:rsid w:val="00FA3529"/>
    <w:rsid w:val="00FA425D"/>
    <w:rsid w:val="00FA4810"/>
    <w:rsid w:val="00FA4DEC"/>
    <w:rsid w:val="00FA68A1"/>
    <w:rsid w:val="00FA6A8F"/>
    <w:rsid w:val="00FB3892"/>
    <w:rsid w:val="00FB4B6B"/>
    <w:rsid w:val="00FB7784"/>
    <w:rsid w:val="00FC30FB"/>
    <w:rsid w:val="00FD2616"/>
    <w:rsid w:val="00FD7335"/>
    <w:rsid w:val="00FD7F06"/>
    <w:rsid w:val="00FF128D"/>
    <w:rsid w:val="00FF3C54"/>
    <w:rsid w:val="00FF46BD"/>
    <w:rsid w:val="00FF7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4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63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F4F"/>
  </w:style>
  <w:style w:type="paragraph" w:styleId="Footer">
    <w:name w:val="footer"/>
    <w:basedOn w:val="Normal"/>
    <w:link w:val="FooterChar"/>
    <w:uiPriority w:val="99"/>
    <w:semiHidden/>
    <w:unhideWhenUsed/>
    <w:rsid w:val="00D63F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F4F"/>
  </w:style>
  <w:style w:type="character" w:styleId="CommentReference">
    <w:name w:val="annotation reference"/>
    <w:basedOn w:val="DefaultParagraphFont"/>
    <w:uiPriority w:val="99"/>
    <w:semiHidden/>
    <w:unhideWhenUsed/>
    <w:rsid w:val="005C7121"/>
    <w:rPr>
      <w:sz w:val="16"/>
      <w:szCs w:val="16"/>
    </w:rPr>
  </w:style>
  <w:style w:type="paragraph" w:styleId="CommentText">
    <w:name w:val="annotation text"/>
    <w:basedOn w:val="Normal"/>
    <w:link w:val="CommentTextChar"/>
    <w:uiPriority w:val="99"/>
    <w:semiHidden/>
    <w:unhideWhenUsed/>
    <w:rsid w:val="005C7121"/>
    <w:pPr>
      <w:spacing w:line="240" w:lineRule="auto"/>
    </w:pPr>
    <w:rPr>
      <w:sz w:val="20"/>
      <w:szCs w:val="20"/>
    </w:rPr>
  </w:style>
  <w:style w:type="character" w:customStyle="1" w:styleId="CommentTextChar">
    <w:name w:val="Comment Text Char"/>
    <w:basedOn w:val="DefaultParagraphFont"/>
    <w:link w:val="CommentText"/>
    <w:uiPriority w:val="99"/>
    <w:semiHidden/>
    <w:rsid w:val="005C7121"/>
    <w:rPr>
      <w:sz w:val="20"/>
      <w:szCs w:val="20"/>
    </w:rPr>
  </w:style>
  <w:style w:type="paragraph" w:styleId="CommentSubject">
    <w:name w:val="annotation subject"/>
    <w:basedOn w:val="CommentText"/>
    <w:next w:val="CommentText"/>
    <w:link w:val="CommentSubjectChar"/>
    <w:uiPriority w:val="99"/>
    <w:semiHidden/>
    <w:unhideWhenUsed/>
    <w:rsid w:val="005C7121"/>
    <w:rPr>
      <w:b/>
      <w:bCs/>
    </w:rPr>
  </w:style>
  <w:style w:type="character" w:customStyle="1" w:styleId="CommentSubjectChar">
    <w:name w:val="Comment Subject Char"/>
    <w:basedOn w:val="CommentTextChar"/>
    <w:link w:val="CommentSubject"/>
    <w:uiPriority w:val="99"/>
    <w:semiHidden/>
    <w:rsid w:val="005C7121"/>
    <w:rPr>
      <w:b/>
      <w:bCs/>
    </w:rPr>
  </w:style>
  <w:style w:type="paragraph" w:styleId="BalloonText">
    <w:name w:val="Balloon Text"/>
    <w:basedOn w:val="Normal"/>
    <w:link w:val="BalloonTextChar"/>
    <w:uiPriority w:val="99"/>
    <w:semiHidden/>
    <w:unhideWhenUsed/>
    <w:rsid w:val="005C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21"/>
    <w:rPr>
      <w:rFonts w:ascii="Tahoma" w:hAnsi="Tahoma" w:cs="Tahoma"/>
      <w:sz w:val="16"/>
      <w:szCs w:val="16"/>
    </w:rPr>
  </w:style>
  <w:style w:type="paragraph" w:styleId="ListParagraph">
    <w:name w:val="List Paragraph"/>
    <w:basedOn w:val="Normal"/>
    <w:uiPriority w:val="34"/>
    <w:qFormat/>
    <w:rsid w:val="00AF24F2"/>
    <w:pPr>
      <w:ind w:left="720"/>
      <w:contextualSpacing/>
    </w:pPr>
  </w:style>
  <w:style w:type="paragraph" w:styleId="Revision">
    <w:name w:val="Revision"/>
    <w:hidden/>
    <w:uiPriority w:val="99"/>
    <w:semiHidden/>
    <w:rsid w:val="005066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39E64-CE29-4BAC-80E8-282898AF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2680</Words>
  <Characters>15277</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lwade</dc:creator>
  <cp:lastModifiedBy>lvedenha</cp:lastModifiedBy>
  <cp:revision>4</cp:revision>
  <cp:lastPrinted>2014-10-23T21:58:00Z</cp:lastPrinted>
  <dcterms:created xsi:type="dcterms:W3CDTF">2014-11-24T14:19:00Z</dcterms:created>
  <dcterms:modified xsi:type="dcterms:W3CDTF">2014-11-24T14:21:00Z</dcterms:modified>
</cp:coreProperties>
</file>