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750" w:rsidRPr="00EE277D" w:rsidRDefault="00060750" w:rsidP="001F4626">
      <w:pPr>
        <w:jc w:val="center"/>
        <w:rPr>
          <w:rFonts w:ascii="Arial" w:hAnsi="Arial" w:cs="Arial"/>
          <w:b/>
          <w:bCs/>
          <w:i/>
          <w:iCs/>
          <w:sz w:val="48"/>
          <w:szCs w:val="48"/>
        </w:rPr>
      </w:pPr>
    </w:p>
    <w:p w:rsidR="00060750" w:rsidRPr="00EE277D" w:rsidRDefault="00060750" w:rsidP="001F4626">
      <w:pPr>
        <w:jc w:val="center"/>
        <w:rPr>
          <w:rFonts w:ascii="Arial" w:hAnsi="Arial" w:cs="Arial"/>
          <w:b/>
          <w:bCs/>
          <w:i/>
          <w:iCs/>
          <w:sz w:val="72"/>
          <w:szCs w:val="72"/>
        </w:rPr>
      </w:pPr>
      <w:r w:rsidRPr="00EE277D">
        <w:rPr>
          <w:rFonts w:ascii="Arial" w:hAnsi="Arial" w:cs="Arial"/>
          <w:b/>
          <w:bCs/>
          <w:i/>
          <w:iCs/>
          <w:sz w:val="72"/>
          <w:szCs w:val="72"/>
        </w:rPr>
        <w:t>Improving Teacher</w:t>
      </w:r>
    </w:p>
    <w:p w:rsidR="00060750" w:rsidRPr="00EE277D" w:rsidRDefault="00060750" w:rsidP="001F4626">
      <w:pPr>
        <w:jc w:val="center"/>
        <w:rPr>
          <w:rFonts w:ascii="Arial" w:hAnsi="Arial" w:cs="Arial"/>
          <w:b/>
          <w:bCs/>
          <w:i/>
          <w:iCs/>
          <w:sz w:val="72"/>
          <w:szCs w:val="72"/>
        </w:rPr>
      </w:pPr>
      <w:r w:rsidRPr="00EE277D">
        <w:rPr>
          <w:rFonts w:ascii="Arial" w:hAnsi="Arial" w:cs="Arial"/>
          <w:b/>
          <w:bCs/>
          <w:i/>
          <w:iCs/>
          <w:sz w:val="72"/>
          <w:szCs w:val="72"/>
        </w:rPr>
        <w:t>Quality Grant</w:t>
      </w:r>
    </w:p>
    <w:p w:rsidR="00060750" w:rsidRPr="00EE277D" w:rsidRDefault="00060750" w:rsidP="001F4626">
      <w:pPr>
        <w:rPr>
          <w:rFonts w:ascii="Arial" w:hAnsi="Arial" w:cs="Arial"/>
          <w:b/>
          <w:bCs/>
        </w:rPr>
      </w:pPr>
    </w:p>
    <w:p w:rsidR="00060750" w:rsidRPr="00EE277D" w:rsidRDefault="00060750" w:rsidP="001F4626">
      <w:pPr>
        <w:rPr>
          <w:rFonts w:ascii="Arial" w:hAnsi="Arial" w:cs="Arial"/>
          <w:b/>
          <w:bCs/>
        </w:rPr>
      </w:pPr>
    </w:p>
    <w:p w:rsidR="00060750" w:rsidRPr="00EE277D" w:rsidRDefault="00060750" w:rsidP="001F4626">
      <w:pPr>
        <w:rPr>
          <w:rFonts w:ascii="Arial" w:hAnsi="Arial" w:cs="Arial"/>
          <w:b/>
          <w:bCs/>
        </w:rPr>
      </w:pPr>
    </w:p>
    <w:p w:rsidR="00060750" w:rsidRPr="00EE277D" w:rsidRDefault="00060750" w:rsidP="001F4626">
      <w:pPr>
        <w:rPr>
          <w:rFonts w:ascii="Arial" w:hAnsi="Arial" w:cs="Arial"/>
          <w:b/>
          <w:bCs/>
        </w:rPr>
      </w:pPr>
    </w:p>
    <w:p w:rsidR="00060750" w:rsidRPr="00EE277D" w:rsidRDefault="00060750" w:rsidP="001F4626">
      <w:pPr>
        <w:jc w:val="center"/>
        <w:rPr>
          <w:rFonts w:ascii="Arial" w:hAnsi="Arial" w:cs="Arial"/>
          <w:b/>
          <w:bCs/>
          <w:sz w:val="44"/>
          <w:szCs w:val="44"/>
        </w:rPr>
      </w:pPr>
      <w:r w:rsidRPr="00EE277D">
        <w:rPr>
          <w:rFonts w:ascii="Arial" w:hAnsi="Arial" w:cs="Arial"/>
          <w:b/>
          <w:bCs/>
          <w:sz w:val="44"/>
          <w:szCs w:val="44"/>
        </w:rPr>
        <w:t xml:space="preserve">REQUEST FOR PROPOSALS (RFP) </w:t>
      </w:r>
    </w:p>
    <w:p w:rsidR="00060750" w:rsidRPr="00EE277D" w:rsidRDefault="00060750" w:rsidP="001F4626">
      <w:pPr>
        <w:jc w:val="center"/>
        <w:rPr>
          <w:rFonts w:ascii="Arial" w:hAnsi="Arial" w:cs="Arial"/>
          <w:b/>
          <w:bCs/>
        </w:rPr>
      </w:pPr>
    </w:p>
    <w:p w:rsidR="00060750" w:rsidRPr="00EE277D" w:rsidRDefault="00060750" w:rsidP="001F4626">
      <w:pPr>
        <w:jc w:val="center"/>
        <w:rPr>
          <w:rFonts w:ascii="Arial" w:hAnsi="Arial" w:cs="Arial"/>
          <w:b/>
          <w:bCs/>
        </w:rPr>
      </w:pPr>
    </w:p>
    <w:p w:rsidR="00060750" w:rsidRPr="00BA5C7B" w:rsidRDefault="00060750" w:rsidP="001F4626">
      <w:pPr>
        <w:jc w:val="center"/>
        <w:rPr>
          <w:rFonts w:ascii="Arial" w:hAnsi="Arial" w:cs="Arial"/>
          <w:b/>
          <w:bCs/>
          <w:sz w:val="36"/>
          <w:szCs w:val="36"/>
        </w:rPr>
      </w:pPr>
      <w:r w:rsidRPr="00BA5C7B">
        <w:rPr>
          <w:rFonts w:ascii="Arial" w:hAnsi="Arial" w:cs="Arial"/>
          <w:b/>
          <w:bCs/>
          <w:sz w:val="36"/>
          <w:szCs w:val="36"/>
        </w:rPr>
        <w:t>Cycle-</w:t>
      </w:r>
      <w:r w:rsidR="00517283" w:rsidRPr="00BA5C7B">
        <w:rPr>
          <w:rFonts w:ascii="Arial" w:hAnsi="Arial" w:cs="Arial"/>
          <w:b/>
          <w:bCs/>
          <w:sz w:val="36"/>
          <w:szCs w:val="36"/>
        </w:rPr>
        <w:t>1</w:t>
      </w:r>
      <w:r w:rsidR="00517283">
        <w:rPr>
          <w:rFonts w:ascii="Arial" w:hAnsi="Arial" w:cs="Arial"/>
          <w:b/>
          <w:bCs/>
          <w:sz w:val="36"/>
          <w:szCs w:val="36"/>
        </w:rPr>
        <w:t>1</w:t>
      </w:r>
      <w:r w:rsidR="00517283" w:rsidRPr="00BA5C7B">
        <w:rPr>
          <w:rFonts w:ascii="Arial" w:hAnsi="Arial" w:cs="Arial"/>
          <w:b/>
          <w:bCs/>
          <w:sz w:val="36"/>
          <w:szCs w:val="36"/>
        </w:rPr>
        <w:t xml:space="preserve"> </w:t>
      </w:r>
      <w:r w:rsidRPr="00BA5C7B">
        <w:rPr>
          <w:rFonts w:ascii="Arial" w:hAnsi="Arial" w:cs="Arial"/>
          <w:b/>
          <w:bCs/>
          <w:sz w:val="36"/>
          <w:szCs w:val="36"/>
        </w:rPr>
        <w:t>Grant Competition</w:t>
      </w:r>
    </w:p>
    <w:p w:rsidR="00060750" w:rsidRPr="00BA5C7B" w:rsidRDefault="00060750" w:rsidP="001F4626">
      <w:pPr>
        <w:jc w:val="center"/>
        <w:rPr>
          <w:rFonts w:ascii="Arial" w:hAnsi="Arial" w:cs="Arial"/>
          <w:b/>
          <w:bCs/>
        </w:rPr>
      </w:pPr>
    </w:p>
    <w:p w:rsidR="00060750" w:rsidRPr="00BA5C7B" w:rsidRDefault="00060750" w:rsidP="001F4626">
      <w:pPr>
        <w:jc w:val="center"/>
        <w:rPr>
          <w:rFonts w:ascii="Arial" w:hAnsi="Arial" w:cs="Arial"/>
          <w:b/>
          <w:bCs/>
        </w:rPr>
      </w:pPr>
    </w:p>
    <w:p w:rsidR="00060750" w:rsidRPr="00EE277D" w:rsidRDefault="00427AF7" w:rsidP="001F4626">
      <w:pPr>
        <w:jc w:val="center"/>
        <w:rPr>
          <w:rFonts w:ascii="Arial" w:hAnsi="Arial" w:cs="Arial"/>
          <w:b/>
          <w:bCs/>
        </w:rPr>
      </w:pPr>
      <w:r>
        <w:rPr>
          <w:rFonts w:ascii="Arial" w:hAnsi="Arial" w:cs="Arial"/>
          <w:b/>
          <w:bCs/>
          <w:noProof/>
        </w:rPr>
        <w:pict>
          <v:shapetype id="_x0000_t202" coordsize="21600,21600" o:spt="202" path="m,l,21600r21600,l21600,xe">
            <v:stroke joinstyle="miter"/>
            <v:path gradientshapeok="t" o:connecttype="rect"/>
          </v:shapetype>
          <v:shape id="Text Box 4" o:spid="_x0000_s1026" type="#_x0000_t202" style="position:absolute;left:0;text-align:left;margin-left:54.75pt;margin-top:-.1pt;width:376.5pt;height:158.9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" strokeweight="3pt">
            <v:textbox>
              <w:txbxContent>
                <w:p w:rsidR="00490477" w:rsidRPr="006B3EC0" w:rsidRDefault="00490477" w:rsidP="00060750">
                  <w:pPr>
                    <w:jc w:val="center"/>
                    <w:rPr>
                      <w:rFonts w:ascii="Arial" w:hAnsi="Arial" w:cs="Arial"/>
                      <w:b/>
                      <w:bCs/>
                      <w:sz w:val="28"/>
                      <w:szCs w:val="28"/>
                    </w:rPr>
                  </w:pPr>
                  <w:r w:rsidRPr="00FE6579">
                    <w:rPr>
                      <w:rFonts w:ascii="Arial" w:hAnsi="Arial" w:cs="Arial"/>
                      <w:b/>
                      <w:bCs/>
                      <w:sz w:val="28"/>
                      <w:szCs w:val="28"/>
                    </w:rPr>
                    <w:t>I</w:t>
                  </w:r>
                  <w:r>
                    <w:rPr>
                      <w:rFonts w:ascii="Arial" w:hAnsi="Arial" w:cs="Arial"/>
                      <w:b/>
                      <w:bCs/>
                      <w:sz w:val="28"/>
                      <w:szCs w:val="28"/>
                    </w:rPr>
                    <w:t>NTENT to APPLY</w:t>
                  </w:r>
                  <w:r w:rsidRPr="00FE6579">
                    <w:rPr>
                      <w:rFonts w:ascii="Arial" w:hAnsi="Arial" w:cs="Arial"/>
                      <w:b/>
                      <w:bCs/>
                      <w:sz w:val="28"/>
                      <w:szCs w:val="28"/>
                    </w:rPr>
                    <w:t xml:space="preserve"> D</w:t>
                  </w:r>
                  <w:r>
                    <w:rPr>
                      <w:rFonts w:ascii="Arial" w:hAnsi="Arial" w:cs="Arial"/>
                      <w:b/>
                      <w:bCs/>
                      <w:sz w:val="28"/>
                      <w:szCs w:val="28"/>
                    </w:rPr>
                    <w:t>EADLINE</w:t>
                  </w:r>
                  <w:r w:rsidRPr="00FE6579">
                    <w:rPr>
                      <w:rFonts w:ascii="Arial" w:hAnsi="Arial" w:cs="Arial"/>
                      <w:b/>
                      <w:bCs/>
                      <w:sz w:val="28"/>
                      <w:szCs w:val="28"/>
                    </w:rPr>
                    <w:t>:</w:t>
                  </w:r>
                </w:p>
                <w:p w:rsidR="00490477" w:rsidRPr="00B37766" w:rsidRDefault="00490477" w:rsidP="00060750">
                  <w:pPr>
                    <w:jc w:val="center"/>
                    <w:rPr>
                      <w:rFonts w:ascii="Arial" w:hAnsi="Arial" w:cs="Arial"/>
                      <w:b/>
                      <w:bCs/>
                      <w:sz w:val="22"/>
                      <w:szCs w:val="22"/>
                    </w:rPr>
                  </w:pPr>
                </w:p>
                <w:p w:rsidR="00490477" w:rsidRPr="00B37766" w:rsidRDefault="00B37766" w:rsidP="00060750">
                  <w:pPr>
                    <w:jc w:val="center"/>
                    <w:rPr>
                      <w:rFonts w:ascii="Arial" w:hAnsi="Arial" w:cs="Arial"/>
                      <w:b/>
                      <w:bCs/>
                      <w:i/>
                      <w:sz w:val="22"/>
                      <w:szCs w:val="22"/>
                    </w:rPr>
                  </w:pPr>
                  <w:r w:rsidRPr="00B37766">
                    <w:rPr>
                      <w:rFonts w:ascii="Arial" w:hAnsi="Arial" w:cs="Arial"/>
                      <w:b/>
                      <w:bCs/>
                      <w:i/>
                      <w:sz w:val="22"/>
                      <w:szCs w:val="22"/>
                    </w:rPr>
                    <w:t>INTENT TO APPLY FORMS MUST ARRIVE AT THE MDHE BY</w:t>
                  </w:r>
                </w:p>
                <w:p w:rsidR="00490477" w:rsidRPr="001F4626" w:rsidRDefault="00490477" w:rsidP="00060750">
                  <w:pPr>
                    <w:jc w:val="center"/>
                    <w:rPr>
                      <w:rFonts w:ascii="Arial" w:hAnsi="Arial" w:cs="Arial"/>
                      <w:b/>
                      <w:bCs/>
                      <w:sz w:val="26"/>
                      <w:szCs w:val="26"/>
                    </w:rPr>
                  </w:pPr>
                  <w:r w:rsidRPr="001F4626">
                    <w:rPr>
                      <w:rFonts w:ascii="Arial" w:hAnsi="Arial" w:cs="Arial"/>
                      <w:b/>
                      <w:bCs/>
                      <w:sz w:val="26"/>
                      <w:szCs w:val="26"/>
                    </w:rPr>
                    <w:t xml:space="preserve">4 p.m. on </w:t>
                  </w:r>
                  <w:r w:rsidR="00B71E23">
                    <w:rPr>
                      <w:rFonts w:ascii="Arial" w:hAnsi="Arial" w:cs="Arial"/>
                      <w:b/>
                      <w:bCs/>
                      <w:sz w:val="26"/>
                      <w:szCs w:val="26"/>
                    </w:rPr>
                    <w:t>Fri</w:t>
                  </w:r>
                  <w:r w:rsidRPr="001F4626">
                    <w:rPr>
                      <w:rFonts w:ascii="Arial" w:hAnsi="Arial" w:cs="Arial"/>
                      <w:b/>
                      <w:bCs/>
                      <w:sz w:val="26"/>
                      <w:szCs w:val="26"/>
                    </w:rPr>
                    <w:t xml:space="preserve">day, November </w:t>
                  </w:r>
                  <w:r w:rsidR="00B71E23">
                    <w:rPr>
                      <w:rFonts w:ascii="Arial" w:hAnsi="Arial" w:cs="Arial"/>
                      <w:b/>
                      <w:bCs/>
                      <w:sz w:val="26"/>
                      <w:szCs w:val="26"/>
                    </w:rPr>
                    <w:t>30</w:t>
                  </w:r>
                  <w:r>
                    <w:rPr>
                      <w:rFonts w:ascii="Arial" w:hAnsi="Arial" w:cs="Arial"/>
                      <w:b/>
                      <w:bCs/>
                      <w:sz w:val="26"/>
                      <w:szCs w:val="26"/>
                    </w:rPr>
                    <w:t>, 2012</w:t>
                  </w:r>
                  <w:r w:rsidRPr="001F4626">
                    <w:rPr>
                      <w:rFonts w:ascii="Arial" w:hAnsi="Arial" w:cs="Arial"/>
                      <w:b/>
                      <w:bCs/>
                      <w:sz w:val="26"/>
                      <w:szCs w:val="26"/>
                    </w:rPr>
                    <w:t>.</w:t>
                  </w:r>
                </w:p>
                <w:p w:rsidR="00490477" w:rsidRPr="001F4626" w:rsidRDefault="00490477" w:rsidP="00060750">
                  <w:pPr>
                    <w:jc w:val="center"/>
                    <w:rPr>
                      <w:rFonts w:ascii="Arial" w:hAnsi="Arial" w:cs="Arial"/>
                      <w:b/>
                      <w:bCs/>
                      <w:sz w:val="32"/>
                      <w:szCs w:val="32"/>
                    </w:rPr>
                  </w:pPr>
                </w:p>
                <w:p w:rsidR="00490477" w:rsidRPr="001F4626" w:rsidRDefault="00490477" w:rsidP="00060750">
                  <w:pPr>
                    <w:jc w:val="center"/>
                    <w:rPr>
                      <w:rFonts w:ascii="Arial" w:hAnsi="Arial" w:cs="Arial"/>
                      <w:b/>
                      <w:bCs/>
                      <w:sz w:val="32"/>
                      <w:szCs w:val="32"/>
                    </w:rPr>
                  </w:pPr>
                  <w:r w:rsidRPr="001F4626">
                    <w:rPr>
                      <w:rFonts w:ascii="Arial" w:hAnsi="Arial" w:cs="Arial"/>
                      <w:b/>
                      <w:bCs/>
                      <w:sz w:val="32"/>
                      <w:szCs w:val="32"/>
                    </w:rPr>
                    <w:t>PROPOSAL SUBMISSION DEADLINE:</w:t>
                  </w:r>
                </w:p>
                <w:p w:rsidR="00490477" w:rsidRPr="001F4626" w:rsidRDefault="00490477" w:rsidP="00060750">
                  <w:pPr>
                    <w:jc w:val="center"/>
                    <w:rPr>
                      <w:rFonts w:ascii="Arial" w:hAnsi="Arial" w:cs="Arial"/>
                      <w:b/>
                      <w:bCs/>
                    </w:rPr>
                  </w:pPr>
                </w:p>
                <w:p w:rsidR="00490477" w:rsidRPr="001F4626" w:rsidRDefault="00490477" w:rsidP="00060750">
                  <w:pPr>
                    <w:jc w:val="center"/>
                    <w:rPr>
                      <w:rFonts w:ascii="Arial" w:hAnsi="Arial" w:cs="Arial"/>
                      <w:b/>
                      <w:bCs/>
                      <w:sz w:val="26"/>
                      <w:szCs w:val="26"/>
                    </w:rPr>
                  </w:pPr>
                  <w:r w:rsidRPr="001F4626">
                    <w:rPr>
                      <w:rFonts w:ascii="Arial" w:hAnsi="Arial" w:cs="Arial"/>
                      <w:b/>
                      <w:bCs/>
                      <w:sz w:val="26"/>
                      <w:szCs w:val="26"/>
                    </w:rPr>
                    <w:t xml:space="preserve">All proposals must ARRIVE at the MDHE by </w:t>
                  </w:r>
                </w:p>
                <w:p w:rsidR="00490477" w:rsidRPr="00B64921" w:rsidRDefault="00490477" w:rsidP="00060750">
                  <w:pPr>
                    <w:jc w:val="center"/>
                    <w:rPr>
                      <w:rFonts w:ascii="Arial" w:hAnsi="Arial" w:cs="Arial"/>
                      <w:b/>
                      <w:bCs/>
                      <w:sz w:val="26"/>
                      <w:szCs w:val="26"/>
                    </w:rPr>
                  </w:pPr>
                  <w:r w:rsidRPr="001F4626">
                    <w:rPr>
                      <w:rFonts w:ascii="Arial" w:hAnsi="Arial" w:cs="Arial"/>
                      <w:b/>
                      <w:bCs/>
                      <w:sz w:val="26"/>
                      <w:szCs w:val="26"/>
                    </w:rPr>
                    <w:t xml:space="preserve">4 p.m. on </w:t>
                  </w:r>
                  <w:r>
                    <w:rPr>
                      <w:rFonts w:ascii="Arial" w:hAnsi="Arial" w:cs="Arial"/>
                      <w:b/>
                      <w:bCs/>
                      <w:sz w:val="26"/>
                      <w:szCs w:val="26"/>
                    </w:rPr>
                    <w:t>Mon</w:t>
                  </w:r>
                  <w:r w:rsidRPr="001F4626">
                    <w:rPr>
                      <w:rFonts w:ascii="Arial" w:hAnsi="Arial" w:cs="Arial"/>
                      <w:b/>
                      <w:bCs/>
                      <w:sz w:val="26"/>
                      <w:szCs w:val="26"/>
                    </w:rPr>
                    <w:t xml:space="preserve">day, December </w:t>
                  </w:r>
                  <w:r w:rsidR="00B71E23">
                    <w:rPr>
                      <w:rFonts w:ascii="Arial" w:hAnsi="Arial" w:cs="Arial"/>
                      <w:b/>
                      <w:bCs/>
                      <w:sz w:val="26"/>
                      <w:szCs w:val="26"/>
                    </w:rPr>
                    <w:t>31</w:t>
                  </w:r>
                  <w:r>
                    <w:rPr>
                      <w:rFonts w:ascii="Arial" w:hAnsi="Arial" w:cs="Arial"/>
                      <w:b/>
                      <w:bCs/>
                      <w:sz w:val="26"/>
                      <w:szCs w:val="26"/>
                    </w:rPr>
                    <w:t>, 2012</w:t>
                  </w:r>
                  <w:r w:rsidRPr="001F4626">
                    <w:rPr>
                      <w:rFonts w:ascii="Arial" w:hAnsi="Arial" w:cs="Arial"/>
                      <w:b/>
                      <w:bCs/>
                      <w:sz w:val="26"/>
                      <w:szCs w:val="26"/>
                    </w:rPr>
                    <w:t>.</w:t>
                  </w:r>
                </w:p>
                <w:p w:rsidR="00490477" w:rsidRDefault="00490477" w:rsidP="00060750">
                  <w:pPr>
                    <w:jc w:val="center"/>
                    <w:rPr>
                      <w:rFonts w:ascii="Arial" w:hAnsi="Arial" w:cs="Arial"/>
                      <w:b/>
                      <w:bCs/>
                    </w:rPr>
                  </w:pPr>
                </w:p>
                <w:p w:rsidR="00490477" w:rsidRDefault="00490477" w:rsidP="00060750"/>
              </w:txbxContent>
            </v:textbox>
          </v:shape>
        </w:pict>
      </w:r>
    </w:p>
    <w:p w:rsidR="00060750" w:rsidRPr="00EE277D" w:rsidRDefault="00060750" w:rsidP="001F4626">
      <w:pPr>
        <w:jc w:val="center"/>
        <w:rPr>
          <w:rFonts w:ascii="Arial" w:hAnsi="Arial" w:cs="Arial"/>
          <w:b/>
          <w:bCs/>
        </w:rPr>
      </w:pPr>
    </w:p>
    <w:p w:rsidR="00060750" w:rsidRPr="00EE277D" w:rsidRDefault="00060750" w:rsidP="001F4626">
      <w:pPr>
        <w:jc w:val="center"/>
        <w:rPr>
          <w:rFonts w:ascii="Arial" w:hAnsi="Arial" w:cs="Arial"/>
          <w:b/>
          <w:bCs/>
        </w:rPr>
      </w:pPr>
    </w:p>
    <w:p w:rsidR="00060750" w:rsidRPr="00EE277D" w:rsidRDefault="00060750" w:rsidP="001F4626">
      <w:pPr>
        <w:jc w:val="center"/>
        <w:rPr>
          <w:rFonts w:ascii="Arial" w:hAnsi="Arial" w:cs="Arial"/>
          <w:b/>
          <w:bCs/>
        </w:rPr>
      </w:pPr>
    </w:p>
    <w:p w:rsidR="00060750" w:rsidRPr="00EE277D" w:rsidRDefault="00060750" w:rsidP="001F4626">
      <w:pPr>
        <w:jc w:val="center"/>
        <w:rPr>
          <w:rFonts w:ascii="Arial" w:hAnsi="Arial" w:cs="Arial"/>
          <w:b/>
          <w:bCs/>
        </w:rPr>
      </w:pPr>
    </w:p>
    <w:p w:rsidR="00060750" w:rsidRPr="00EE277D" w:rsidRDefault="00060750" w:rsidP="001F4626">
      <w:pPr>
        <w:jc w:val="center"/>
        <w:rPr>
          <w:rFonts w:ascii="Arial" w:hAnsi="Arial" w:cs="Arial"/>
          <w:b/>
          <w:bCs/>
        </w:rPr>
      </w:pPr>
    </w:p>
    <w:p w:rsidR="00060750" w:rsidRPr="00EE277D" w:rsidRDefault="00060750" w:rsidP="001F4626">
      <w:pPr>
        <w:jc w:val="center"/>
        <w:rPr>
          <w:rFonts w:ascii="Arial" w:hAnsi="Arial" w:cs="Arial"/>
          <w:b/>
          <w:bCs/>
        </w:rPr>
      </w:pPr>
    </w:p>
    <w:p w:rsidR="00060750" w:rsidRPr="00EE277D" w:rsidRDefault="00060750" w:rsidP="001F4626">
      <w:pPr>
        <w:jc w:val="center"/>
        <w:rPr>
          <w:rFonts w:ascii="Arial" w:hAnsi="Arial" w:cs="Arial"/>
          <w:b/>
          <w:bCs/>
        </w:rPr>
      </w:pPr>
    </w:p>
    <w:p w:rsidR="00060750" w:rsidRPr="00EE277D" w:rsidRDefault="00060750" w:rsidP="001F4626">
      <w:pPr>
        <w:jc w:val="center"/>
        <w:rPr>
          <w:rFonts w:ascii="Arial" w:hAnsi="Arial" w:cs="Arial"/>
          <w:b/>
          <w:bCs/>
        </w:rPr>
      </w:pPr>
    </w:p>
    <w:p w:rsidR="00060750" w:rsidRPr="00EE277D" w:rsidRDefault="00060750" w:rsidP="001F4626">
      <w:pPr>
        <w:jc w:val="center"/>
        <w:rPr>
          <w:rFonts w:ascii="Arial" w:hAnsi="Arial" w:cs="Arial"/>
          <w:b/>
          <w:bCs/>
        </w:rPr>
      </w:pPr>
    </w:p>
    <w:p w:rsidR="00060750" w:rsidRPr="00EE277D" w:rsidRDefault="00060750" w:rsidP="001F4626">
      <w:pPr>
        <w:jc w:val="center"/>
        <w:rPr>
          <w:rFonts w:ascii="Arial" w:hAnsi="Arial" w:cs="Arial"/>
          <w:b/>
          <w:bCs/>
        </w:rPr>
      </w:pPr>
    </w:p>
    <w:p w:rsidR="00060750" w:rsidRPr="00EE277D" w:rsidRDefault="00060750" w:rsidP="001F4626">
      <w:pPr>
        <w:jc w:val="center"/>
        <w:rPr>
          <w:rFonts w:ascii="Arial" w:hAnsi="Arial" w:cs="Arial"/>
          <w:b/>
          <w:bCs/>
        </w:rPr>
      </w:pPr>
    </w:p>
    <w:p w:rsidR="00060750" w:rsidRPr="00EE277D" w:rsidRDefault="00060750" w:rsidP="001F4626">
      <w:pPr>
        <w:jc w:val="center"/>
        <w:rPr>
          <w:rFonts w:ascii="Arial" w:hAnsi="Arial" w:cs="Arial"/>
          <w:b/>
          <w:bCs/>
        </w:rPr>
      </w:pPr>
    </w:p>
    <w:p w:rsidR="00060750" w:rsidRPr="00EE277D" w:rsidRDefault="00060750" w:rsidP="001F4626">
      <w:pPr>
        <w:jc w:val="center"/>
        <w:rPr>
          <w:rFonts w:ascii="Arial" w:hAnsi="Arial" w:cs="Arial"/>
          <w:b/>
          <w:bCs/>
        </w:rPr>
      </w:pPr>
      <w:r w:rsidRPr="00EE277D">
        <w:rPr>
          <w:rFonts w:ascii="Arial" w:hAnsi="Arial" w:cs="Arial"/>
          <w:b/>
          <w:bCs/>
        </w:rPr>
        <w:t>Contact:</w:t>
      </w:r>
    </w:p>
    <w:p w:rsidR="00060750" w:rsidRPr="00EE277D" w:rsidRDefault="000F702D" w:rsidP="001F4626">
      <w:pPr>
        <w:jc w:val="center"/>
        <w:rPr>
          <w:rFonts w:ascii="Arial" w:hAnsi="Arial" w:cs="Arial"/>
          <w:b/>
          <w:bCs/>
        </w:rPr>
      </w:pPr>
      <w:bookmarkStart w:id="0" w:name="_GoBack"/>
      <w:bookmarkEnd w:id="0"/>
      <w:r>
        <w:rPr>
          <w:rFonts w:ascii="Arial" w:hAnsi="Arial" w:cs="Arial"/>
          <w:b/>
          <w:bCs/>
        </w:rPr>
        <w:t>Elizabeth (</w:t>
      </w:r>
      <w:r w:rsidR="00517283">
        <w:rPr>
          <w:rFonts w:ascii="Arial" w:hAnsi="Arial" w:cs="Arial"/>
          <w:b/>
          <w:bCs/>
        </w:rPr>
        <w:t>Liz</w:t>
      </w:r>
      <w:r>
        <w:rPr>
          <w:rFonts w:ascii="Arial" w:hAnsi="Arial" w:cs="Arial"/>
          <w:b/>
          <w:bCs/>
        </w:rPr>
        <w:t>)</w:t>
      </w:r>
      <w:r w:rsidR="00517283">
        <w:rPr>
          <w:rFonts w:ascii="Arial" w:hAnsi="Arial" w:cs="Arial"/>
          <w:b/>
          <w:bCs/>
        </w:rPr>
        <w:t xml:space="preserve"> Valentine</w:t>
      </w:r>
    </w:p>
    <w:p w:rsidR="00060750" w:rsidRPr="00EE277D" w:rsidRDefault="00060750" w:rsidP="001F4626">
      <w:pPr>
        <w:jc w:val="center"/>
        <w:rPr>
          <w:rFonts w:ascii="Arial" w:hAnsi="Arial" w:cs="Arial"/>
          <w:b/>
          <w:bCs/>
        </w:rPr>
      </w:pPr>
      <w:r w:rsidRPr="00EE277D">
        <w:rPr>
          <w:rFonts w:ascii="Arial" w:hAnsi="Arial" w:cs="Arial"/>
          <w:b/>
          <w:bCs/>
        </w:rPr>
        <w:t>ITQG Coordinator</w:t>
      </w:r>
    </w:p>
    <w:p w:rsidR="00060750" w:rsidRPr="00EE277D" w:rsidRDefault="00060750" w:rsidP="001F4626">
      <w:pPr>
        <w:jc w:val="center"/>
        <w:rPr>
          <w:rFonts w:ascii="Arial" w:hAnsi="Arial" w:cs="Arial"/>
          <w:b/>
          <w:bCs/>
        </w:rPr>
      </w:pPr>
      <w:r w:rsidRPr="00EE277D">
        <w:rPr>
          <w:rFonts w:ascii="Arial" w:hAnsi="Arial" w:cs="Arial"/>
          <w:b/>
          <w:bCs/>
        </w:rPr>
        <w:t>Missouri Department of Higher Education (MDHE)</w:t>
      </w:r>
    </w:p>
    <w:p w:rsidR="00060750" w:rsidRPr="00BA5C7B" w:rsidRDefault="00B4204F" w:rsidP="001F4626">
      <w:pPr>
        <w:jc w:val="center"/>
        <w:rPr>
          <w:rFonts w:ascii="Arial" w:hAnsi="Arial" w:cs="Arial"/>
          <w:b/>
          <w:bCs/>
        </w:rPr>
      </w:pPr>
      <w:r w:rsidRPr="00BA5C7B">
        <w:rPr>
          <w:rFonts w:ascii="Arial" w:hAnsi="Arial" w:cs="Arial"/>
          <w:b/>
          <w:bCs/>
        </w:rPr>
        <w:t>PO Box 1469</w:t>
      </w:r>
    </w:p>
    <w:p w:rsidR="00060750" w:rsidRPr="00EE277D" w:rsidRDefault="00060750" w:rsidP="001F4626">
      <w:pPr>
        <w:jc w:val="center"/>
        <w:rPr>
          <w:rFonts w:ascii="Arial" w:hAnsi="Arial" w:cs="Arial"/>
          <w:b/>
          <w:bCs/>
        </w:rPr>
      </w:pPr>
      <w:r w:rsidRPr="00BA5C7B">
        <w:rPr>
          <w:rFonts w:ascii="Arial" w:hAnsi="Arial" w:cs="Arial"/>
          <w:b/>
          <w:bCs/>
        </w:rPr>
        <w:t xml:space="preserve">Jefferson City, MO </w:t>
      </w:r>
      <w:r w:rsidR="00B4204F" w:rsidRPr="00BA5C7B">
        <w:rPr>
          <w:rFonts w:ascii="Arial" w:hAnsi="Arial" w:cs="Arial"/>
          <w:b/>
          <w:bCs/>
        </w:rPr>
        <w:t>65102-1469</w:t>
      </w:r>
    </w:p>
    <w:p w:rsidR="00060750" w:rsidRPr="00EE277D" w:rsidRDefault="00060750" w:rsidP="001F4626">
      <w:pPr>
        <w:jc w:val="center"/>
        <w:rPr>
          <w:rFonts w:ascii="Arial" w:hAnsi="Arial" w:cs="Arial"/>
          <w:b/>
          <w:bCs/>
        </w:rPr>
      </w:pPr>
      <w:r w:rsidRPr="00EE277D">
        <w:rPr>
          <w:rFonts w:ascii="Arial" w:hAnsi="Arial" w:cs="Arial"/>
          <w:b/>
          <w:bCs/>
        </w:rPr>
        <w:t xml:space="preserve">(573) </w:t>
      </w:r>
      <w:r w:rsidR="00CD6A5D" w:rsidRPr="00EE277D">
        <w:rPr>
          <w:rFonts w:ascii="Arial" w:hAnsi="Arial" w:cs="Arial"/>
          <w:b/>
          <w:bCs/>
        </w:rPr>
        <w:t>751-</w:t>
      </w:r>
      <w:r w:rsidR="00517283">
        <w:rPr>
          <w:rFonts w:ascii="Arial" w:hAnsi="Arial" w:cs="Arial"/>
          <w:b/>
          <w:bCs/>
        </w:rPr>
        <w:t>1764</w:t>
      </w:r>
    </w:p>
    <w:p w:rsidR="00060750" w:rsidRPr="000F702D" w:rsidRDefault="00427AF7" w:rsidP="001F4626">
      <w:pPr>
        <w:jc w:val="center"/>
        <w:rPr>
          <w:rFonts w:ascii="Arial" w:hAnsi="Arial" w:cs="Arial"/>
          <w:b/>
          <w:bCs/>
        </w:rPr>
      </w:pPr>
      <w:hyperlink r:id="rId8" w:history="1"/>
      <w:r w:rsidR="00517283" w:rsidRPr="000F702D">
        <w:rPr>
          <w:rFonts w:ascii="Arial" w:hAnsi="Arial" w:cs="Arial"/>
          <w:b/>
        </w:rPr>
        <w:t>elizabeth.valentine@dhe.mo.gov</w:t>
      </w:r>
      <w:r w:rsidR="00CD6A5D" w:rsidRPr="000F702D">
        <w:rPr>
          <w:rFonts w:ascii="Arial" w:hAnsi="Arial" w:cs="Arial"/>
          <w:b/>
        </w:rPr>
        <w:t xml:space="preserve"> </w:t>
      </w:r>
    </w:p>
    <w:p w:rsidR="00281AFD" w:rsidRDefault="00281AFD" w:rsidP="001F4626">
      <w:pPr>
        <w:jc w:val="center"/>
        <w:rPr>
          <w:rFonts w:ascii="Arial" w:hAnsi="Arial" w:cs="Arial"/>
          <w:b/>
          <w:bCs/>
        </w:rPr>
        <w:sectPr w:rsidR="00281AFD" w:rsidSect="0025708D">
          <w:headerReference w:type="default" r:id="rId9"/>
          <w:footerReference w:type="default" r:id="rId10"/>
          <w:pgSz w:w="12240" w:h="15840"/>
          <w:pgMar w:top="1008" w:right="1440" w:bottom="720" w:left="1440" w:header="720" w:footer="720" w:gutter="0"/>
          <w:cols w:space="720"/>
          <w:docGrid w:linePitch="360"/>
        </w:sectPr>
      </w:pPr>
    </w:p>
    <w:p w:rsidR="00060750" w:rsidRDefault="00060750" w:rsidP="001F4626">
      <w:pPr>
        <w:jc w:val="center"/>
        <w:rPr>
          <w:b/>
        </w:rPr>
      </w:pPr>
      <w:r w:rsidRPr="00EE277D">
        <w:rPr>
          <w:rFonts w:ascii="Arial" w:hAnsi="Arial" w:cs="Arial"/>
          <w:b/>
          <w:bCs/>
        </w:rPr>
        <w:lastRenderedPageBreak/>
        <w:br w:type="page"/>
      </w:r>
      <w:r w:rsidRPr="00EE277D">
        <w:rPr>
          <w:b/>
        </w:rPr>
        <w:lastRenderedPageBreak/>
        <w:t>TABLE OF CONTENTS</w:t>
      </w:r>
    </w:p>
    <w:p w:rsidR="0090001D" w:rsidRDefault="0090001D" w:rsidP="001F4626"/>
    <w:sdt>
      <w:sdtPr>
        <w:rPr>
          <w:noProof w:val="0"/>
          <w:snapToGrid/>
        </w:rPr>
        <w:id w:val="1554110437"/>
        <w:docPartObj>
          <w:docPartGallery w:val="Table of Contents"/>
          <w:docPartUnique/>
        </w:docPartObj>
      </w:sdtPr>
      <w:sdtEndPr>
        <w:rPr>
          <w:b/>
          <w:bCs/>
        </w:rPr>
      </w:sdtEndPr>
      <w:sdtContent>
        <w:p w:rsidR="003116C7" w:rsidRDefault="003116C7" w:rsidP="00386A32">
          <w:pPr>
            <w:pStyle w:val="TOC2"/>
          </w:pPr>
        </w:p>
        <w:p w:rsidR="00BD5F8B" w:rsidRDefault="00427AF7">
          <w:pPr>
            <w:pStyle w:val="TOC1"/>
            <w:rPr>
              <w:rFonts w:asciiTheme="minorHAnsi" w:eastAsiaTheme="minorEastAsia" w:hAnsiTheme="minorHAnsi" w:cstheme="minorBidi"/>
              <w:b w:val="0"/>
              <w:noProof/>
              <w:sz w:val="22"/>
              <w:szCs w:val="22"/>
            </w:rPr>
          </w:pPr>
          <w:r w:rsidRPr="00427AF7">
            <w:fldChar w:fldCharType="begin"/>
          </w:r>
          <w:r w:rsidR="003116C7" w:rsidRPr="00B53781">
            <w:instrText xml:space="preserve"> TOC \o "1-3" \h \z \u </w:instrText>
          </w:r>
          <w:r w:rsidRPr="00427AF7">
            <w:fldChar w:fldCharType="separate"/>
          </w:r>
          <w:hyperlink w:anchor="_Toc336857368" w:history="1">
            <w:r w:rsidR="00BD5F8B" w:rsidRPr="00240CE8">
              <w:rPr>
                <w:rStyle w:val="Hyperlink"/>
                <w:noProof/>
              </w:rPr>
              <w:t>COVER LETTER</w:t>
            </w:r>
            <w:r w:rsidR="00BD5F8B">
              <w:rPr>
                <w:noProof/>
                <w:webHidden/>
              </w:rPr>
              <w:tab/>
            </w:r>
            <w:r>
              <w:rPr>
                <w:noProof/>
                <w:webHidden/>
              </w:rPr>
              <w:fldChar w:fldCharType="begin"/>
            </w:r>
            <w:r w:rsidR="00BD5F8B">
              <w:rPr>
                <w:noProof/>
                <w:webHidden/>
              </w:rPr>
              <w:instrText xml:space="preserve"> PAGEREF _Toc336857368 \h </w:instrText>
            </w:r>
            <w:r>
              <w:rPr>
                <w:noProof/>
                <w:webHidden/>
              </w:rPr>
            </w:r>
            <w:r>
              <w:rPr>
                <w:noProof/>
                <w:webHidden/>
              </w:rPr>
              <w:fldChar w:fldCharType="separate"/>
            </w:r>
            <w:r w:rsidR="00BD5F8B">
              <w:rPr>
                <w:noProof/>
                <w:webHidden/>
              </w:rPr>
              <w:t>4</w:t>
            </w:r>
            <w:r>
              <w:rPr>
                <w:noProof/>
                <w:webHidden/>
              </w:rPr>
              <w:fldChar w:fldCharType="end"/>
            </w:r>
          </w:hyperlink>
        </w:p>
        <w:p w:rsidR="00BD5F8B" w:rsidRDefault="00427AF7">
          <w:pPr>
            <w:pStyle w:val="TOC1"/>
            <w:rPr>
              <w:rFonts w:asciiTheme="minorHAnsi" w:eastAsiaTheme="minorEastAsia" w:hAnsiTheme="minorHAnsi" w:cstheme="minorBidi"/>
              <w:b w:val="0"/>
              <w:noProof/>
              <w:sz w:val="22"/>
              <w:szCs w:val="22"/>
            </w:rPr>
          </w:pPr>
          <w:hyperlink w:anchor="_Toc336857369" w:history="1">
            <w:r w:rsidR="00BD5F8B" w:rsidRPr="00240CE8">
              <w:rPr>
                <w:rStyle w:val="Hyperlink"/>
                <w:noProof/>
              </w:rPr>
              <w:t>INTRODUCTION</w:t>
            </w:r>
            <w:r w:rsidR="00BD5F8B">
              <w:rPr>
                <w:noProof/>
                <w:webHidden/>
              </w:rPr>
              <w:tab/>
            </w:r>
            <w:r>
              <w:rPr>
                <w:noProof/>
                <w:webHidden/>
              </w:rPr>
              <w:fldChar w:fldCharType="begin"/>
            </w:r>
            <w:r w:rsidR="00BD5F8B">
              <w:rPr>
                <w:noProof/>
                <w:webHidden/>
              </w:rPr>
              <w:instrText xml:space="preserve"> PAGEREF _Toc336857369 \h </w:instrText>
            </w:r>
            <w:r>
              <w:rPr>
                <w:noProof/>
                <w:webHidden/>
              </w:rPr>
            </w:r>
            <w:r>
              <w:rPr>
                <w:noProof/>
                <w:webHidden/>
              </w:rPr>
              <w:fldChar w:fldCharType="separate"/>
            </w:r>
            <w:r w:rsidR="00BD5F8B">
              <w:rPr>
                <w:noProof/>
                <w:webHidden/>
              </w:rPr>
              <w:t>5</w:t>
            </w:r>
            <w:r>
              <w:rPr>
                <w:noProof/>
                <w:webHidden/>
              </w:rPr>
              <w:fldChar w:fldCharType="end"/>
            </w:r>
          </w:hyperlink>
        </w:p>
        <w:p w:rsidR="00BD5F8B" w:rsidRDefault="00427AF7" w:rsidP="00386A32">
          <w:pPr>
            <w:pStyle w:val="TOC2"/>
            <w:rPr>
              <w:rFonts w:asciiTheme="minorHAnsi" w:eastAsiaTheme="minorEastAsia" w:hAnsiTheme="minorHAnsi" w:cstheme="minorBidi"/>
              <w:snapToGrid/>
              <w:sz w:val="22"/>
              <w:szCs w:val="22"/>
            </w:rPr>
          </w:pPr>
          <w:hyperlink w:anchor="_Toc336857370" w:history="1">
            <w:r w:rsidR="00BD5F8B" w:rsidRPr="00240CE8">
              <w:rPr>
                <w:rStyle w:val="Hyperlink"/>
              </w:rPr>
              <w:t>No Child Left Behind, Title II, Part A</w:t>
            </w:r>
            <w:r w:rsidR="00BD5F8B">
              <w:rPr>
                <w:webHidden/>
              </w:rPr>
              <w:tab/>
            </w:r>
            <w:r>
              <w:rPr>
                <w:webHidden/>
              </w:rPr>
              <w:fldChar w:fldCharType="begin"/>
            </w:r>
            <w:r w:rsidR="00BD5F8B">
              <w:rPr>
                <w:webHidden/>
              </w:rPr>
              <w:instrText xml:space="preserve"> PAGEREF _Toc336857370 \h </w:instrText>
            </w:r>
            <w:r>
              <w:rPr>
                <w:webHidden/>
              </w:rPr>
            </w:r>
            <w:r>
              <w:rPr>
                <w:webHidden/>
              </w:rPr>
              <w:fldChar w:fldCharType="separate"/>
            </w:r>
            <w:r w:rsidR="00BD5F8B">
              <w:rPr>
                <w:webHidden/>
              </w:rPr>
              <w:t>5</w:t>
            </w:r>
            <w:r>
              <w:rPr>
                <w:webHidden/>
              </w:rPr>
              <w:fldChar w:fldCharType="end"/>
            </w:r>
          </w:hyperlink>
        </w:p>
        <w:p w:rsidR="00BD5F8B" w:rsidRDefault="00427AF7" w:rsidP="00386A32">
          <w:pPr>
            <w:pStyle w:val="TOC2"/>
            <w:rPr>
              <w:rFonts w:asciiTheme="minorHAnsi" w:eastAsiaTheme="minorEastAsia" w:hAnsiTheme="minorHAnsi" w:cstheme="minorBidi"/>
              <w:snapToGrid/>
              <w:sz w:val="22"/>
              <w:szCs w:val="22"/>
            </w:rPr>
          </w:pPr>
          <w:hyperlink w:anchor="_Toc336857371" w:history="1">
            <w:r w:rsidR="00BD5F8B" w:rsidRPr="00240CE8">
              <w:rPr>
                <w:rStyle w:val="Hyperlink"/>
              </w:rPr>
              <w:t>Missouri Absolute</w:t>
            </w:r>
            <w:r w:rsidR="00BD5F8B">
              <w:rPr>
                <w:rStyle w:val="Hyperlink"/>
              </w:rPr>
              <w:t xml:space="preserve"> Priorities</w:t>
            </w:r>
            <w:r w:rsidR="00BD5F8B">
              <w:rPr>
                <w:webHidden/>
              </w:rPr>
              <w:tab/>
            </w:r>
            <w:r>
              <w:rPr>
                <w:webHidden/>
              </w:rPr>
              <w:fldChar w:fldCharType="begin"/>
            </w:r>
            <w:r w:rsidR="00BD5F8B">
              <w:rPr>
                <w:webHidden/>
              </w:rPr>
              <w:instrText xml:space="preserve"> PAGEREF _Toc336857371 \h </w:instrText>
            </w:r>
            <w:r>
              <w:rPr>
                <w:webHidden/>
              </w:rPr>
            </w:r>
            <w:r>
              <w:rPr>
                <w:webHidden/>
              </w:rPr>
              <w:fldChar w:fldCharType="separate"/>
            </w:r>
            <w:r w:rsidR="00BD5F8B">
              <w:rPr>
                <w:webHidden/>
              </w:rPr>
              <w:t>5</w:t>
            </w:r>
            <w:r>
              <w:rPr>
                <w:webHidden/>
              </w:rPr>
              <w:fldChar w:fldCharType="end"/>
            </w:r>
          </w:hyperlink>
        </w:p>
        <w:p w:rsidR="00BD5F8B" w:rsidRDefault="00427AF7" w:rsidP="00386A32">
          <w:pPr>
            <w:pStyle w:val="TOC2"/>
            <w:rPr>
              <w:rFonts w:asciiTheme="minorHAnsi" w:eastAsiaTheme="minorEastAsia" w:hAnsiTheme="minorHAnsi" w:cstheme="minorBidi"/>
              <w:snapToGrid/>
              <w:sz w:val="22"/>
              <w:szCs w:val="22"/>
            </w:rPr>
          </w:pPr>
          <w:hyperlink w:anchor="_Toc336857373" w:history="1">
            <w:r w:rsidR="00BD5F8B" w:rsidRPr="00240CE8">
              <w:rPr>
                <w:rStyle w:val="Hyperlink"/>
              </w:rPr>
              <w:t>Multi-year Projects</w:t>
            </w:r>
            <w:r w:rsidR="00BD5F8B">
              <w:rPr>
                <w:webHidden/>
              </w:rPr>
              <w:tab/>
            </w:r>
            <w:r>
              <w:rPr>
                <w:webHidden/>
              </w:rPr>
              <w:fldChar w:fldCharType="begin"/>
            </w:r>
            <w:r w:rsidR="00BD5F8B">
              <w:rPr>
                <w:webHidden/>
              </w:rPr>
              <w:instrText xml:space="preserve"> PAGEREF _Toc336857373 \h </w:instrText>
            </w:r>
            <w:r>
              <w:rPr>
                <w:webHidden/>
              </w:rPr>
            </w:r>
            <w:r>
              <w:rPr>
                <w:webHidden/>
              </w:rPr>
              <w:fldChar w:fldCharType="separate"/>
            </w:r>
            <w:r w:rsidR="00BD5F8B">
              <w:rPr>
                <w:webHidden/>
              </w:rPr>
              <w:t>6</w:t>
            </w:r>
            <w:r>
              <w:rPr>
                <w:webHidden/>
              </w:rPr>
              <w:fldChar w:fldCharType="end"/>
            </w:r>
          </w:hyperlink>
        </w:p>
        <w:p w:rsidR="00BD5F8B" w:rsidRDefault="00427AF7" w:rsidP="00386A32">
          <w:pPr>
            <w:pStyle w:val="TOC2"/>
            <w:rPr>
              <w:rFonts w:asciiTheme="minorHAnsi" w:eastAsiaTheme="minorEastAsia" w:hAnsiTheme="minorHAnsi" w:cstheme="minorBidi"/>
              <w:snapToGrid/>
              <w:sz w:val="22"/>
              <w:szCs w:val="22"/>
            </w:rPr>
          </w:pPr>
          <w:hyperlink w:anchor="_Toc336857374" w:history="1">
            <w:r w:rsidR="00BD5F8B" w:rsidRPr="00240CE8">
              <w:rPr>
                <w:rStyle w:val="Hyperlink"/>
              </w:rPr>
              <w:t>Intent to Apply</w:t>
            </w:r>
            <w:r w:rsidR="00BD5F8B">
              <w:rPr>
                <w:webHidden/>
              </w:rPr>
              <w:tab/>
            </w:r>
            <w:r>
              <w:rPr>
                <w:webHidden/>
              </w:rPr>
              <w:fldChar w:fldCharType="begin"/>
            </w:r>
            <w:r w:rsidR="00BD5F8B">
              <w:rPr>
                <w:webHidden/>
              </w:rPr>
              <w:instrText xml:space="preserve"> PAGEREF _Toc336857374 \h </w:instrText>
            </w:r>
            <w:r>
              <w:rPr>
                <w:webHidden/>
              </w:rPr>
            </w:r>
            <w:r>
              <w:rPr>
                <w:webHidden/>
              </w:rPr>
              <w:fldChar w:fldCharType="separate"/>
            </w:r>
            <w:r w:rsidR="00BD5F8B">
              <w:rPr>
                <w:webHidden/>
              </w:rPr>
              <w:t>7</w:t>
            </w:r>
            <w:r>
              <w:rPr>
                <w:webHidden/>
              </w:rPr>
              <w:fldChar w:fldCharType="end"/>
            </w:r>
          </w:hyperlink>
        </w:p>
        <w:p w:rsidR="00BD5F8B" w:rsidRDefault="00427AF7" w:rsidP="00386A32">
          <w:pPr>
            <w:pStyle w:val="TOC2"/>
            <w:rPr>
              <w:rStyle w:val="Hyperlink"/>
            </w:rPr>
          </w:pPr>
          <w:hyperlink w:anchor="_Toc336857375" w:history="1">
            <w:r w:rsidR="00BD5F8B" w:rsidRPr="00240CE8">
              <w:rPr>
                <w:rStyle w:val="Hyperlink"/>
              </w:rPr>
              <w:t>Technical Assistance Workshop</w:t>
            </w:r>
            <w:r w:rsidR="00BD5F8B">
              <w:rPr>
                <w:webHidden/>
              </w:rPr>
              <w:tab/>
            </w:r>
            <w:r>
              <w:rPr>
                <w:webHidden/>
              </w:rPr>
              <w:fldChar w:fldCharType="begin"/>
            </w:r>
            <w:r w:rsidR="00BD5F8B">
              <w:rPr>
                <w:webHidden/>
              </w:rPr>
              <w:instrText xml:space="preserve"> PAGEREF _Toc336857375 \h </w:instrText>
            </w:r>
            <w:r>
              <w:rPr>
                <w:webHidden/>
              </w:rPr>
            </w:r>
            <w:r>
              <w:rPr>
                <w:webHidden/>
              </w:rPr>
              <w:fldChar w:fldCharType="separate"/>
            </w:r>
            <w:r w:rsidR="00BD5F8B">
              <w:rPr>
                <w:webHidden/>
              </w:rPr>
              <w:t>7</w:t>
            </w:r>
            <w:r>
              <w:rPr>
                <w:webHidden/>
              </w:rPr>
              <w:fldChar w:fldCharType="end"/>
            </w:r>
          </w:hyperlink>
        </w:p>
        <w:p w:rsidR="00515E6C" w:rsidRPr="00515E6C" w:rsidRDefault="00515E6C" w:rsidP="00515E6C">
          <w:pPr>
            <w:rPr>
              <w:rFonts w:eastAsiaTheme="minorEastAsia"/>
              <w:b/>
            </w:rPr>
          </w:pPr>
          <w:r>
            <w:rPr>
              <w:rFonts w:eastAsiaTheme="minorEastAsia"/>
              <w:b/>
            </w:rPr>
            <w:t xml:space="preserve">PROPOSAL FORMAT AND REQUIREMENTS…………………………………………….8                                                                    </w:t>
          </w:r>
        </w:p>
        <w:p w:rsidR="00BD5F8B" w:rsidRDefault="00427AF7">
          <w:pPr>
            <w:pStyle w:val="TOC1"/>
            <w:rPr>
              <w:rFonts w:asciiTheme="minorHAnsi" w:eastAsiaTheme="minorEastAsia" w:hAnsiTheme="minorHAnsi" w:cstheme="minorBidi"/>
              <w:b w:val="0"/>
              <w:noProof/>
              <w:sz w:val="22"/>
              <w:szCs w:val="22"/>
            </w:rPr>
          </w:pPr>
          <w:hyperlink w:anchor="_Toc336857376" w:history="1">
            <w:r w:rsidR="00BD5F8B" w:rsidRPr="00240CE8">
              <w:rPr>
                <w:rStyle w:val="Hyperlink"/>
                <w:noProof/>
              </w:rPr>
              <w:t>PROPOSAL NARRATIVE (EXPLANATION AND INSTRUCTIONS)</w:t>
            </w:r>
            <w:r w:rsidR="00BD5F8B">
              <w:rPr>
                <w:noProof/>
                <w:webHidden/>
              </w:rPr>
              <w:tab/>
            </w:r>
            <w:r>
              <w:rPr>
                <w:noProof/>
                <w:webHidden/>
              </w:rPr>
              <w:fldChar w:fldCharType="begin"/>
            </w:r>
            <w:r w:rsidR="00BD5F8B">
              <w:rPr>
                <w:noProof/>
                <w:webHidden/>
              </w:rPr>
              <w:instrText xml:space="preserve"> PAGEREF _Toc336857376 \h </w:instrText>
            </w:r>
            <w:r>
              <w:rPr>
                <w:noProof/>
                <w:webHidden/>
              </w:rPr>
            </w:r>
            <w:r>
              <w:rPr>
                <w:noProof/>
                <w:webHidden/>
              </w:rPr>
              <w:fldChar w:fldCharType="separate"/>
            </w:r>
            <w:r w:rsidR="00BD5F8B">
              <w:rPr>
                <w:noProof/>
                <w:webHidden/>
              </w:rPr>
              <w:t>10</w:t>
            </w:r>
            <w:r>
              <w:rPr>
                <w:noProof/>
                <w:webHidden/>
              </w:rPr>
              <w:fldChar w:fldCharType="end"/>
            </w:r>
          </w:hyperlink>
        </w:p>
        <w:p w:rsidR="00BD5F8B" w:rsidRDefault="00427AF7" w:rsidP="00386A32">
          <w:pPr>
            <w:pStyle w:val="TOC2"/>
            <w:rPr>
              <w:rFonts w:asciiTheme="minorHAnsi" w:eastAsiaTheme="minorEastAsia" w:hAnsiTheme="minorHAnsi" w:cstheme="minorBidi"/>
              <w:snapToGrid/>
              <w:sz w:val="22"/>
              <w:szCs w:val="22"/>
            </w:rPr>
          </w:pPr>
          <w:hyperlink w:anchor="_Toc336857377" w:history="1">
            <w:r w:rsidR="00BD5F8B" w:rsidRPr="00240CE8">
              <w:rPr>
                <w:rStyle w:val="Hyperlink"/>
              </w:rPr>
              <w:t>A. Demonstrated Need</w:t>
            </w:r>
            <w:r w:rsidR="00BD5F8B">
              <w:rPr>
                <w:webHidden/>
              </w:rPr>
              <w:tab/>
            </w:r>
            <w:r>
              <w:rPr>
                <w:webHidden/>
              </w:rPr>
              <w:fldChar w:fldCharType="begin"/>
            </w:r>
            <w:r w:rsidR="00BD5F8B">
              <w:rPr>
                <w:webHidden/>
              </w:rPr>
              <w:instrText xml:space="preserve"> PAGEREF _Toc336857377 \h </w:instrText>
            </w:r>
            <w:r>
              <w:rPr>
                <w:webHidden/>
              </w:rPr>
            </w:r>
            <w:r>
              <w:rPr>
                <w:webHidden/>
              </w:rPr>
              <w:fldChar w:fldCharType="separate"/>
            </w:r>
            <w:r w:rsidR="00BD5F8B">
              <w:rPr>
                <w:webHidden/>
              </w:rPr>
              <w:t>10</w:t>
            </w:r>
            <w:r>
              <w:rPr>
                <w:webHidden/>
              </w:rPr>
              <w:fldChar w:fldCharType="end"/>
            </w:r>
          </w:hyperlink>
        </w:p>
        <w:p w:rsidR="00BD5F8B" w:rsidRDefault="00427AF7" w:rsidP="00386A32">
          <w:pPr>
            <w:pStyle w:val="TOC2"/>
            <w:rPr>
              <w:rFonts w:asciiTheme="minorHAnsi" w:eastAsiaTheme="minorEastAsia" w:hAnsiTheme="minorHAnsi" w:cstheme="minorBidi"/>
              <w:snapToGrid/>
              <w:sz w:val="22"/>
              <w:szCs w:val="22"/>
            </w:rPr>
          </w:pPr>
          <w:hyperlink w:anchor="_Toc336857378" w:history="1">
            <w:r w:rsidR="00BD5F8B" w:rsidRPr="00240CE8">
              <w:rPr>
                <w:rStyle w:val="Hyperlink"/>
              </w:rPr>
              <w:t>B. Primary Project Partners</w:t>
            </w:r>
            <w:r w:rsidR="00BD5F8B">
              <w:rPr>
                <w:webHidden/>
              </w:rPr>
              <w:tab/>
            </w:r>
            <w:r>
              <w:rPr>
                <w:webHidden/>
              </w:rPr>
              <w:fldChar w:fldCharType="begin"/>
            </w:r>
            <w:r w:rsidR="00BD5F8B">
              <w:rPr>
                <w:webHidden/>
              </w:rPr>
              <w:instrText xml:space="preserve"> PAGEREF _Toc336857378 \h </w:instrText>
            </w:r>
            <w:r>
              <w:rPr>
                <w:webHidden/>
              </w:rPr>
            </w:r>
            <w:r>
              <w:rPr>
                <w:webHidden/>
              </w:rPr>
              <w:fldChar w:fldCharType="separate"/>
            </w:r>
            <w:r w:rsidR="00BD5F8B">
              <w:rPr>
                <w:webHidden/>
              </w:rPr>
              <w:t>10</w:t>
            </w:r>
            <w:r>
              <w:rPr>
                <w:webHidden/>
              </w:rPr>
              <w:fldChar w:fldCharType="end"/>
            </w:r>
          </w:hyperlink>
        </w:p>
        <w:p w:rsidR="00BD5F8B" w:rsidRDefault="00515E6C" w:rsidP="00386A32">
          <w:pPr>
            <w:pStyle w:val="TOC2"/>
            <w:rPr>
              <w:rFonts w:asciiTheme="minorHAnsi" w:eastAsiaTheme="minorEastAsia" w:hAnsiTheme="minorHAnsi" w:cstheme="minorBidi"/>
              <w:snapToGrid/>
              <w:sz w:val="22"/>
              <w:szCs w:val="22"/>
            </w:rPr>
          </w:pPr>
          <w:r w:rsidRPr="00515E6C">
            <w:rPr>
              <w:rStyle w:val="Hyperlink"/>
              <w:u w:val="none"/>
            </w:rPr>
            <w:t xml:space="preserve">     </w:t>
          </w:r>
          <w:hyperlink w:anchor="_Toc336857379" w:history="1">
            <w:r w:rsidR="00BD5F8B" w:rsidRPr="00240CE8">
              <w:rPr>
                <w:rStyle w:val="Hyperlink"/>
              </w:rPr>
              <w:t>Additional Partners</w:t>
            </w:r>
            <w:r w:rsidR="00BD5F8B">
              <w:rPr>
                <w:webHidden/>
              </w:rPr>
              <w:tab/>
            </w:r>
            <w:r w:rsidR="00427AF7">
              <w:rPr>
                <w:webHidden/>
              </w:rPr>
              <w:fldChar w:fldCharType="begin"/>
            </w:r>
            <w:r w:rsidR="00BD5F8B">
              <w:rPr>
                <w:webHidden/>
              </w:rPr>
              <w:instrText xml:space="preserve"> PAGEREF _Toc336857379 \h </w:instrText>
            </w:r>
            <w:r w:rsidR="00427AF7">
              <w:rPr>
                <w:webHidden/>
              </w:rPr>
            </w:r>
            <w:r w:rsidR="00427AF7">
              <w:rPr>
                <w:webHidden/>
              </w:rPr>
              <w:fldChar w:fldCharType="separate"/>
            </w:r>
            <w:r w:rsidR="00BD5F8B">
              <w:rPr>
                <w:webHidden/>
              </w:rPr>
              <w:t>10</w:t>
            </w:r>
            <w:r w:rsidR="00427AF7">
              <w:rPr>
                <w:webHidden/>
              </w:rPr>
              <w:fldChar w:fldCharType="end"/>
            </w:r>
          </w:hyperlink>
        </w:p>
        <w:p w:rsidR="00BD5F8B" w:rsidRDefault="00427AF7" w:rsidP="00386A32">
          <w:pPr>
            <w:pStyle w:val="TOC2"/>
            <w:rPr>
              <w:rFonts w:asciiTheme="minorHAnsi" w:eastAsiaTheme="minorEastAsia" w:hAnsiTheme="minorHAnsi" w:cstheme="minorBidi"/>
              <w:snapToGrid/>
              <w:sz w:val="22"/>
              <w:szCs w:val="22"/>
            </w:rPr>
          </w:pPr>
          <w:hyperlink w:anchor="_Toc336857380" w:history="1">
            <w:r w:rsidR="00BD5F8B" w:rsidRPr="00240CE8">
              <w:rPr>
                <w:rStyle w:val="Hyperlink"/>
              </w:rPr>
              <w:t>C. Partnership Commitments</w:t>
            </w:r>
            <w:r w:rsidR="00BD5F8B">
              <w:rPr>
                <w:webHidden/>
              </w:rPr>
              <w:tab/>
            </w:r>
            <w:r>
              <w:rPr>
                <w:webHidden/>
              </w:rPr>
              <w:fldChar w:fldCharType="begin"/>
            </w:r>
            <w:r w:rsidR="00BD5F8B">
              <w:rPr>
                <w:webHidden/>
              </w:rPr>
              <w:instrText xml:space="preserve"> PAGEREF _Toc336857380 \h </w:instrText>
            </w:r>
            <w:r>
              <w:rPr>
                <w:webHidden/>
              </w:rPr>
            </w:r>
            <w:r>
              <w:rPr>
                <w:webHidden/>
              </w:rPr>
              <w:fldChar w:fldCharType="separate"/>
            </w:r>
            <w:r w:rsidR="00BD5F8B">
              <w:rPr>
                <w:webHidden/>
              </w:rPr>
              <w:t>11</w:t>
            </w:r>
            <w:r>
              <w:rPr>
                <w:webHidden/>
              </w:rPr>
              <w:fldChar w:fldCharType="end"/>
            </w:r>
          </w:hyperlink>
        </w:p>
        <w:p w:rsidR="00BD5F8B" w:rsidRDefault="00427AF7" w:rsidP="00386A32">
          <w:pPr>
            <w:pStyle w:val="TOC2"/>
            <w:rPr>
              <w:rFonts w:asciiTheme="minorHAnsi" w:eastAsiaTheme="minorEastAsia" w:hAnsiTheme="minorHAnsi" w:cstheme="minorBidi"/>
              <w:snapToGrid/>
              <w:sz w:val="22"/>
              <w:szCs w:val="22"/>
            </w:rPr>
          </w:pPr>
          <w:hyperlink w:anchor="_Toc336857381" w:history="1">
            <w:r w:rsidR="00BD5F8B" w:rsidRPr="00240CE8">
              <w:rPr>
                <w:rStyle w:val="Hyperlink"/>
              </w:rPr>
              <w:t>D. Project Participants</w:t>
            </w:r>
            <w:r w:rsidR="00BD5F8B">
              <w:rPr>
                <w:webHidden/>
              </w:rPr>
              <w:tab/>
            </w:r>
            <w:r>
              <w:rPr>
                <w:webHidden/>
              </w:rPr>
              <w:fldChar w:fldCharType="begin"/>
            </w:r>
            <w:r w:rsidR="00BD5F8B">
              <w:rPr>
                <w:webHidden/>
              </w:rPr>
              <w:instrText xml:space="preserve"> PAGEREF _Toc336857381 \h </w:instrText>
            </w:r>
            <w:r>
              <w:rPr>
                <w:webHidden/>
              </w:rPr>
            </w:r>
            <w:r>
              <w:rPr>
                <w:webHidden/>
              </w:rPr>
              <w:fldChar w:fldCharType="separate"/>
            </w:r>
            <w:r w:rsidR="00BD5F8B">
              <w:rPr>
                <w:webHidden/>
              </w:rPr>
              <w:t>11</w:t>
            </w:r>
            <w:r>
              <w:rPr>
                <w:webHidden/>
              </w:rPr>
              <w:fldChar w:fldCharType="end"/>
            </w:r>
          </w:hyperlink>
        </w:p>
        <w:p w:rsidR="00BD5F8B" w:rsidRDefault="00427AF7" w:rsidP="00386A32">
          <w:pPr>
            <w:pStyle w:val="TOC2"/>
            <w:rPr>
              <w:rFonts w:asciiTheme="minorHAnsi" w:eastAsiaTheme="minorEastAsia" w:hAnsiTheme="minorHAnsi" w:cstheme="minorBidi"/>
              <w:snapToGrid/>
              <w:sz w:val="22"/>
              <w:szCs w:val="22"/>
            </w:rPr>
          </w:pPr>
          <w:hyperlink w:anchor="_Toc336857382" w:history="1">
            <w:r w:rsidR="00BD5F8B" w:rsidRPr="00240CE8">
              <w:rPr>
                <w:rStyle w:val="Hyperlink"/>
              </w:rPr>
              <w:t>E. Private School Participants</w:t>
            </w:r>
            <w:r w:rsidR="00BD5F8B">
              <w:rPr>
                <w:webHidden/>
              </w:rPr>
              <w:tab/>
            </w:r>
            <w:r>
              <w:rPr>
                <w:webHidden/>
              </w:rPr>
              <w:fldChar w:fldCharType="begin"/>
            </w:r>
            <w:r w:rsidR="00BD5F8B">
              <w:rPr>
                <w:webHidden/>
              </w:rPr>
              <w:instrText xml:space="preserve"> PAGEREF _Toc336857382 \h </w:instrText>
            </w:r>
            <w:r>
              <w:rPr>
                <w:webHidden/>
              </w:rPr>
            </w:r>
            <w:r>
              <w:rPr>
                <w:webHidden/>
              </w:rPr>
              <w:fldChar w:fldCharType="separate"/>
            </w:r>
            <w:r w:rsidR="00BD5F8B">
              <w:rPr>
                <w:webHidden/>
              </w:rPr>
              <w:t>12</w:t>
            </w:r>
            <w:r>
              <w:rPr>
                <w:webHidden/>
              </w:rPr>
              <w:fldChar w:fldCharType="end"/>
            </w:r>
          </w:hyperlink>
        </w:p>
        <w:p w:rsidR="00BD5F8B" w:rsidRDefault="00427AF7" w:rsidP="00386A32">
          <w:pPr>
            <w:pStyle w:val="TOC2"/>
            <w:rPr>
              <w:rFonts w:asciiTheme="minorHAnsi" w:eastAsiaTheme="minorEastAsia" w:hAnsiTheme="minorHAnsi" w:cstheme="minorBidi"/>
              <w:snapToGrid/>
              <w:sz w:val="22"/>
              <w:szCs w:val="22"/>
            </w:rPr>
          </w:pPr>
          <w:hyperlink w:anchor="_Toc336857383" w:history="1">
            <w:r w:rsidR="00BD5F8B" w:rsidRPr="00240CE8">
              <w:rPr>
                <w:rStyle w:val="Hyperlink"/>
              </w:rPr>
              <w:t>F. Project Design and Objectives</w:t>
            </w:r>
            <w:r w:rsidR="00BD5F8B">
              <w:rPr>
                <w:webHidden/>
              </w:rPr>
              <w:tab/>
            </w:r>
            <w:r>
              <w:rPr>
                <w:webHidden/>
              </w:rPr>
              <w:fldChar w:fldCharType="begin"/>
            </w:r>
            <w:r w:rsidR="00BD5F8B">
              <w:rPr>
                <w:webHidden/>
              </w:rPr>
              <w:instrText xml:space="preserve"> PAGEREF _Toc336857383 \h </w:instrText>
            </w:r>
            <w:r>
              <w:rPr>
                <w:webHidden/>
              </w:rPr>
            </w:r>
            <w:r>
              <w:rPr>
                <w:webHidden/>
              </w:rPr>
              <w:fldChar w:fldCharType="separate"/>
            </w:r>
            <w:r w:rsidR="00BD5F8B">
              <w:rPr>
                <w:webHidden/>
              </w:rPr>
              <w:t>12</w:t>
            </w:r>
            <w:r>
              <w:rPr>
                <w:webHidden/>
              </w:rPr>
              <w:fldChar w:fldCharType="end"/>
            </w:r>
          </w:hyperlink>
        </w:p>
        <w:p w:rsidR="00515E6C" w:rsidRPr="00386A32" w:rsidRDefault="00515E6C" w:rsidP="00386A32">
          <w:pPr>
            <w:pStyle w:val="TOC2"/>
            <w:rPr>
              <w:rStyle w:val="Hyperlink"/>
              <w:color w:val="auto"/>
              <w:u w:val="none"/>
            </w:rPr>
          </w:pPr>
          <w:r w:rsidRPr="00386A32">
            <w:rPr>
              <w:rStyle w:val="Hyperlink"/>
              <w:color w:val="auto"/>
              <w:u w:val="none"/>
            </w:rPr>
            <w:t>G. Absolute &amp; Competitive Priorities………………...…………………………………...14</w:t>
          </w:r>
        </w:p>
        <w:p w:rsidR="00BD5F8B" w:rsidRDefault="00427AF7" w:rsidP="00386A32">
          <w:pPr>
            <w:pStyle w:val="TOC2"/>
            <w:rPr>
              <w:rFonts w:asciiTheme="minorHAnsi" w:eastAsiaTheme="minorEastAsia" w:hAnsiTheme="minorHAnsi" w:cstheme="minorBidi"/>
              <w:snapToGrid/>
              <w:sz w:val="22"/>
              <w:szCs w:val="22"/>
            </w:rPr>
          </w:pPr>
          <w:hyperlink w:anchor="_Toc336857384" w:history="1">
            <w:r w:rsidR="00BD5F8B" w:rsidRPr="00240CE8">
              <w:rPr>
                <w:rStyle w:val="Hyperlink"/>
              </w:rPr>
              <w:t>H. Project Activities &amp; Structure</w:t>
            </w:r>
            <w:r w:rsidR="00BD5F8B">
              <w:rPr>
                <w:webHidden/>
              </w:rPr>
              <w:tab/>
            </w:r>
            <w:r>
              <w:rPr>
                <w:webHidden/>
              </w:rPr>
              <w:fldChar w:fldCharType="begin"/>
            </w:r>
            <w:r w:rsidR="00BD5F8B">
              <w:rPr>
                <w:webHidden/>
              </w:rPr>
              <w:instrText xml:space="preserve"> PAGEREF _Toc336857384 \h </w:instrText>
            </w:r>
            <w:r>
              <w:rPr>
                <w:webHidden/>
              </w:rPr>
            </w:r>
            <w:r>
              <w:rPr>
                <w:webHidden/>
              </w:rPr>
              <w:fldChar w:fldCharType="separate"/>
            </w:r>
            <w:r w:rsidR="00BD5F8B">
              <w:rPr>
                <w:webHidden/>
              </w:rPr>
              <w:t>14</w:t>
            </w:r>
            <w:r>
              <w:rPr>
                <w:webHidden/>
              </w:rPr>
              <w:fldChar w:fldCharType="end"/>
            </w:r>
          </w:hyperlink>
        </w:p>
        <w:p w:rsidR="00BD5F8B" w:rsidRDefault="00427AF7" w:rsidP="00386A32">
          <w:pPr>
            <w:pStyle w:val="TOC2"/>
            <w:rPr>
              <w:rFonts w:asciiTheme="minorHAnsi" w:eastAsiaTheme="minorEastAsia" w:hAnsiTheme="minorHAnsi" w:cstheme="minorBidi"/>
              <w:snapToGrid/>
              <w:sz w:val="22"/>
              <w:szCs w:val="22"/>
            </w:rPr>
          </w:pPr>
          <w:hyperlink w:anchor="_Toc336857385" w:history="1">
            <w:r w:rsidR="00BD5F8B" w:rsidRPr="00240CE8">
              <w:rPr>
                <w:rStyle w:val="Hyperlink"/>
              </w:rPr>
              <w:t>I. Information Dissemination Process</w:t>
            </w:r>
            <w:r w:rsidR="00BD5F8B">
              <w:rPr>
                <w:webHidden/>
              </w:rPr>
              <w:tab/>
            </w:r>
            <w:r>
              <w:rPr>
                <w:webHidden/>
              </w:rPr>
              <w:fldChar w:fldCharType="begin"/>
            </w:r>
            <w:r w:rsidR="00BD5F8B">
              <w:rPr>
                <w:webHidden/>
              </w:rPr>
              <w:instrText xml:space="preserve"> PAGEREF _Toc336857385 \h </w:instrText>
            </w:r>
            <w:r>
              <w:rPr>
                <w:webHidden/>
              </w:rPr>
            </w:r>
            <w:r>
              <w:rPr>
                <w:webHidden/>
              </w:rPr>
              <w:fldChar w:fldCharType="separate"/>
            </w:r>
            <w:r w:rsidR="00BD5F8B">
              <w:rPr>
                <w:webHidden/>
              </w:rPr>
              <w:t>15</w:t>
            </w:r>
            <w:r>
              <w:rPr>
                <w:webHidden/>
              </w:rPr>
              <w:fldChar w:fldCharType="end"/>
            </w:r>
          </w:hyperlink>
        </w:p>
        <w:p w:rsidR="00BD5F8B" w:rsidRDefault="00427AF7" w:rsidP="00386A32">
          <w:pPr>
            <w:pStyle w:val="TOC2"/>
            <w:rPr>
              <w:rFonts w:asciiTheme="minorHAnsi" w:eastAsiaTheme="minorEastAsia" w:hAnsiTheme="minorHAnsi" w:cstheme="minorBidi"/>
              <w:snapToGrid/>
              <w:sz w:val="22"/>
              <w:szCs w:val="22"/>
            </w:rPr>
          </w:pPr>
          <w:hyperlink w:anchor="_Toc336857386" w:history="1">
            <w:r w:rsidR="00BD5F8B" w:rsidRPr="00240CE8">
              <w:rPr>
                <w:rStyle w:val="Hyperlink"/>
              </w:rPr>
              <w:t>J. Project Evaluation</w:t>
            </w:r>
            <w:r w:rsidR="00BD5F8B">
              <w:rPr>
                <w:webHidden/>
              </w:rPr>
              <w:tab/>
            </w:r>
            <w:r>
              <w:rPr>
                <w:webHidden/>
              </w:rPr>
              <w:fldChar w:fldCharType="begin"/>
            </w:r>
            <w:r w:rsidR="00BD5F8B">
              <w:rPr>
                <w:webHidden/>
              </w:rPr>
              <w:instrText xml:space="preserve"> PAGEREF _Toc336857386 \h </w:instrText>
            </w:r>
            <w:r>
              <w:rPr>
                <w:webHidden/>
              </w:rPr>
            </w:r>
            <w:r>
              <w:rPr>
                <w:webHidden/>
              </w:rPr>
              <w:fldChar w:fldCharType="separate"/>
            </w:r>
            <w:r w:rsidR="00BD5F8B">
              <w:rPr>
                <w:webHidden/>
              </w:rPr>
              <w:t>15</w:t>
            </w:r>
            <w:r>
              <w:rPr>
                <w:webHidden/>
              </w:rPr>
              <w:fldChar w:fldCharType="end"/>
            </w:r>
          </w:hyperlink>
        </w:p>
        <w:p w:rsidR="00BD5F8B" w:rsidRDefault="00515E6C" w:rsidP="00386A32">
          <w:pPr>
            <w:pStyle w:val="TOC2"/>
            <w:rPr>
              <w:rFonts w:asciiTheme="minorHAnsi" w:eastAsiaTheme="minorEastAsia" w:hAnsiTheme="minorHAnsi" w:cstheme="minorBidi"/>
              <w:snapToGrid/>
              <w:sz w:val="22"/>
              <w:szCs w:val="22"/>
            </w:rPr>
          </w:pPr>
          <w:r w:rsidRPr="00515E6C">
            <w:rPr>
              <w:rStyle w:val="Hyperlink"/>
              <w:u w:val="none"/>
            </w:rPr>
            <w:t xml:space="preserve">  </w:t>
          </w:r>
          <w:r>
            <w:rPr>
              <w:rStyle w:val="Hyperlink"/>
              <w:u w:val="none"/>
            </w:rPr>
            <w:t xml:space="preserve">  </w:t>
          </w:r>
          <w:hyperlink w:anchor="_Toc336857387" w:history="1">
            <w:r w:rsidR="00BD5F8B" w:rsidRPr="00240CE8">
              <w:rPr>
                <w:rStyle w:val="Hyperlink"/>
              </w:rPr>
              <w:t>Internal Evaluation</w:t>
            </w:r>
            <w:r w:rsidR="00BD5F8B">
              <w:rPr>
                <w:webHidden/>
              </w:rPr>
              <w:tab/>
            </w:r>
            <w:r w:rsidR="00427AF7">
              <w:rPr>
                <w:webHidden/>
              </w:rPr>
              <w:fldChar w:fldCharType="begin"/>
            </w:r>
            <w:r w:rsidR="00BD5F8B">
              <w:rPr>
                <w:webHidden/>
              </w:rPr>
              <w:instrText xml:space="preserve"> PAGEREF _Toc336857387 \h </w:instrText>
            </w:r>
            <w:r w:rsidR="00427AF7">
              <w:rPr>
                <w:webHidden/>
              </w:rPr>
            </w:r>
            <w:r w:rsidR="00427AF7">
              <w:rPr>
                <w:webHidden/>
              </w:rPr>
              <w:fldChar w:fldCharType="separate"/>
            </w:r>
            <w:r w:rsidR="00BD5F8B">
              <w:rPr>
                <w:webHidden/>
              </w:rPr>
              <w:t>15</w:t>
            </w:r>
            <w:r w:rsidR="00427AF7">
              <w:rPr>
                <w:webHidden/>
              </w:rPr>
              <w:fldChar w:fldCharType="end"/>
            </w:r>
          </w:hyperlink>
        </w:p>
        <w:p w:rsidR="00BD5F8B" w:rsidRDefault="00515E6C" w:rsidP="00386A32">
          <w:pPr>
            <w:pStyle w:val="TOC2"/>
            <w:rPr>
              <w:rFonts w:asciiTheme="minorHAnsi" w:eastAsiaTheme="minorEastAsia" w:hAnsiTheme="minorHAnsi" w:cstheme="minorBidi"/>
              <w:snapToGrid/>
              <w:sz w:val="22"/>
              <w:szCs w:val="22"/>
            </w:rPr>
          </w:pPr>
          <w:r>
            <w:rPr>
              <w:rStyle w:val="Hyperlink"/>
              <w:u w:val="none"/>
            </w:rPr>
            <w:t xml:space="preserve">    </w:t>
          </w:r>
          <w:hyperlink w:anchor="_Toc336857388" w:history="1">
            <w:r w:rsidR="00BD5F8B" w:rsidRPr="00240CE8">
              <w:rPr>
                <w:rStyle w:val="Hyperlink"/>
              </w:rPr>
              <w:t>External Evaluation</w:t>
            </w:r>
            <w:r w:rsidR="00BD5F8B">
              <w:rPr>
                <w:webHidden/>
              </w:rPr>
              <w:tab/>
            </w:r>
            <w:r w:rsidR="00427AF7">
              <w:rPr>
                <w:webHidden/>
              </w:rPr>
              <w:fldChar w:fldCharType="begin"/>
            </w:r>
            <w:r w:rsidR="00BD5F8B">
              <w:rPr>
                <w:webHidden/>
              </w:rPr>
              <w:instrText xml:space="preserve"> PAGEREF _Toc336857388 \h </w:instrText>
            </w:r>
            <w:r w:rsidR="00427AF7">
              <w:rPr>
                <w:webHidden/>
              </w:rPr>
            </w:r>
            <w:r w:rsidR="00427AF7">
              <w:rPr>
                <w:webHidden/>
              </w:rPr>
              <w:fldChar w:fldCharType="separate"/>
            </w:r>
            <w:r w:rsidR="00BD5F8B">
              <w:rPr>
                <w:webHidden/>
              </w:rPr>
              <w:t>16</w:t>
            </w:r>
            <w:r w:rsidR="00427AF7">
              <w:rPr>
                <w:webHidden/>
              </w:rPr>
              <w:fldChar w:fldCharType="end"/>
            </w:r>
          </w:hyperlink>
        </w:p>
        <w:p w:rsidR="00BD5F8B" w:rsidRDefault="00515E6C" w:rsidP="00386A32">
          <w:pPr>
            <w:pStyle w:val="TOC2"/>
            <w:rPr>
              <w:rFonts w:asciiTheme="minorHAnsi" w:eastAsiaTheme="minorEastAsia" w:hAnsiTheme="minorHAnsi" w:cstheme="minorBidi"/>
              <w:snapToGrid/>
              <w:sz w:val="22"/>
              <w:szCs w:val="22"/>
            </w:rPr>
          </w:pPr>
          <w:r>
            <w:rPr>
              <w:rStyle w:val="Hyperlink"/>
              <w:u w:val="none"/>
            </w:rPr>
            <w:t xml:space="preserve">    </w:t>
          </w:r>
          <w:hyperlink w:anchor="_Toc336857389" w:history="1">
            <w:r w:rsidR="00BD5F8B" w:rsidRPr="00240CE8">
              <w:rPr>
                <w:rStyle w:val="Hyperlink"/>
              </w:rPr>
              <w:t>External Evaluator Responsibilities</w:t>
            </w:r>
            <w:r w:rsidR="00BD5F8B">
              <w:rPr>
                <w:webHidden/>
              </w:rPr>
              <w:tab/>
            </w:r>
            <w:r w:rsidR="00427AF7">
              <w:rPr>
                <w:webHidden/>
              </w:rPr>
              <w:fldChar w:fldCharType="begin"/>
            </w:r>
            <w:r w:rsidR="00BD5F8B">
              <w:rPr>
                <w:webHidden/>
              </w:rPr>
              <w:instrText xml:space="preserve"> PAGEREF _Toc336857389 \h </w:instrText>
            </w:r>
            <w:r w:rsidR="00427AF7">
              <w:rPr>
                <w:webHidden/>
              </w:rPr>
            </w:r>
            <w:r w:rsidR="00427AF7">
              <w:rPr>
                <w:webHidden/>
              </w:rPr>
              <w:fldChar w:fldCharType="separate"/>
            </w:r>
            <w:r w:rsidR="00BD5F8B">
              <w:rPr>
                <w:webHidden/>
              </w:rPr>
              <w:t>16</w:t>
            </w:r>
            <w:r w:rsidR="00427AF7">
              <w:rPr>
                <w:webHidden/>
              </w:rPr>
              <w:fldChar w:fldCharType="end"/>
            </w:r>
          </w:hyperlink>
        </w:p>
        <w:p w:rsidR="00BD5F8B" w:rsidRDefault="00515E6C" w:rsidP="00386A32">
          <w:pPr>
            <w:pStyle w:val="TOC2"/>
            <w:rPr>
              <w:rFonts w:asciiTheme="minorHAnsi" w:eastAsiaTheme="minorEastAsia" w:hAnsiTheme="minorHAnsi" w:cstheme="minorBidi"/>
              <w:snapToGrid/>
              <w:sz w:val="22"/>
              <w:szCs w:val="22"/>
            </w:rPr>
          </w:pPr>
          <w:r>
            <w:rPr>
              <w:rStyle w:val="Hyperlink"/>
              <w:u w:val="none"/>
            </w:rPr>
            <w:t xml:space="preserve">    </w:t>
          </w:r>
          <w:hyperlink w:anchor="_Toc336857390" w:history="1">
            <w:r w:rsidR="00BD5F8B" w:rsidRPr="00240CE8">
              <w:rPr>
                <w:rStyle w:val="Hyperlink"/>
              </w:rPr>
              <w:t>Project Directors’ Evaluation Responsibilities</w:t>
            </w:r>
            <w:r w:rsidR="00BD5F8B">
              <w:rPr>
                <w:webHidden/>
              </w:rPr>
              <w:tab/>
            </w:r>
            <w:r w:rsidR="00427AF7">
              <w:rPr>
                <w:webHidden/>
              </w:rPr>
              <w:fldChar w:fldCharType="begin"/>
            </w:r>
            <w:r w:rsidR="00BD5F8B">
              <w:rPr>
                <w:webHidden/>
              </w:rPr>
              <w:instrText xml:space="preserve"> PAGEREF _Toc336857390 \h </w:instrText>
            </w:r>
            <w:r w:rsidR="00427AF7">
              <w:rPr>
                <w:webHidden/>
              </w:rPr>
            </w:r>
            <w:r w:rsidR="00427AF7">
              <w:rPr>
                <w:webHidden/>
              </w:rPr>
              <w:fldChar w:fldCharType="separate"/>
            </w:r>
            <w:r w:rsidR="00BD5F8B">
              <w:rPr>
                <w:webHidden/>
              </w:rPr>
              <w:t>18</w:t>
            </w:r>
            <w:r w:rsidR="00427AF7">
              <w:rPr>
                <w:webHidden/>
              </w:rPr>
              <w:fldChar w:fldCharType="end"/>
            </w:r>
          </w:hyperlink>
        </w:p>
        <w:p w:rsidR="00BD5F8B" w:rsidRDefault="00515E6C" w:rsidP="00386A32">
          <w:pPr>
            <w:pStyle w:val="TOC2"/>
            <w:rPr>
              <w:rFonts w:asciiTheme="minorHAnsi" w:eastAsiaTheme="minorEastAsia" w:hAnsiTheme="minorHAnsi" w:cstheme="minorBidi"/>
              <w:snapToGrid/>
              <w:sz w:val="22"/>
              <w:szCs w:val="22"/>
            </w:rPr>
          </w:pPr>
          <w:r>
            <w:rPr>
              <w:rStyle w:val="Hyperlink"/>
              <w:u w:val="none"/>
            </w:rPr>
            <w:t xml:space="preserve">    </w:t>
          </w:r>
          <w:hyperlink w:anchor="_Toc336857391" w:history="1">
            <w:r w:rsidR="00BD5F8B" w:rsidRPr="00240CE8">
              <w:rPr>
                <w:rStyle w:val="Hyperlink"/>
              </w:rPr>
              <w:t>Evaluation</w:t>
            </w:r>
            <w:r w:rsidR="00BD5F8B">
              <w:rPr>
                <w:webHidden/>
              </w:rPr>
              <w:tab/>
            </w:r>
            <w:r w:rsidR="00427AF7">
              <w:rPr>
                <w:webHidden/>
              </w:rPr>
              <w:fldChar w:fldCharType="begin"/>
            </w:r>
            <w:r w:rsidR="00BD5F8B">
              <w:rPr>
                <w:webHidden/>
              </w:rPr>
              <w:instrText xml:space="preserve"> PAGEREF _Toc336857391 \h </w:instrText>
            </w:r>
            <w:r w:rsidR="00427AF7">
              <w:rPr>
                <w:webHidden/>
              </w:rPr>
            </w:r>
            <w:r w:rsidR="00427AF7">
              <w:rPr>
                <w:webHidden/>
              </w:rPr>
              <w:fldChar w:fldCharType="separate"/>
            </w:r>
            <w:r w:rsidR="00BD5F8B">
              <w:rPr>
                <w:webHidden/>
              </w:rPr>
              <w:t>19</w:t>
            </w:r>
            <w:r w:rsidR="00427AF7">
              <w:rPr>
                <w:webHidden/>
              </w:rPr>
              <w:fldChar w:fldCharType="end"/>
            </w:r>
          </w:hyperlink>
        </w:p>
        <w:p w:rsidR="00BD5F8B" w:rsidRDefault="00515E6C" w:rsidP="00386A32">
          <w:pPr>
            <w:pStyle w:val="TOC2"/>
            <w:rPr>
              <w:rFonts w:asciiTheme="minorHAnsi" w:eastAsiaTheme="minorEastAsia" w:hAnsiTheme="minorHAnsi" w:cstheme="minorBidi"/>
              <w:snapToGrid/>
              <w:sz w:val="22"/>
              <w:szCs w:val="22"/>
            </w:rPr>
          </w:pPr>
          <w:r>
            <w:rPr>
              <w:rStyle w:val="Hyperlink"/>
              <w:u w:val="none"/>
            </w:rPr>
            <w:t xml:space="preserve">    </w:t>
          </w:r>
          <w:hyperlink w:anchor="_Toc336857392" w:history="1">
            <w:r w:rsidR="00BD5F8B" w:rsidRPr="00240CE8">
              <w:rPr>
                <w:rStyle w:val="Hyperlink"/>
              </w:rPr>
              <w:t>Narrative Discussion Components</w:t>
            </w:r>
            <w:r w:rsidR="00BD5F8B">
              <w:rPr>
                <w:webHidden/>
              </w:rPr>
              <w:tab/>
            </w:r>
            <w:r w:rsidR="00427AF7">
              <w:rPr>
                <w:webHidden/>
              </w:rPr>
              <w:fldChar w:fldCharType="begin"/>
            </w:r>
            <w:r w:rsidR="00BD5F8B">
              <w:rPr>
                <w:webHidden/>
              </w:rPr>
              <w:instrText xml:space="preserve"> PAGEREF _Toc336857392 \h </w:instrText>
            </w:r>
            <w:r w:rsidR="00427AF7">
              <w:rPr>
                <w:webHidden/>
              </w:rPr>
            </w:r>
            <w:r w:rsidR="00427AF7">
              <w:rPr>
                <w:webHidden/>
              </w:rPr>
              <w:fldChar w:fldCharType="separate"/>
            </w:r>
            <w:r w:rsidR="00BD5F8B">
              <w:rPr>
                <w:webHidden/>
              </w:rPr>
              <w:t>19</w:t>
            </w:r>
            <w:r w:rsidR="00427AF7">
              <w:rPr>
                <w:webHidden/>
              </w:rPr>
              <w:fldChar w:fldCharType="end"/>
            </w:r>
          </w:hyperlink>
        </w:p>
        <w:p w:rsidR="00BD5F8B" w:rsidRDefault="00515E6C" w:rsidP="00386A32">
          <w:pPr>
            <w:pStyle w:val="TOC2"/>
            <w:rPr>
              <w:rFonts w:asciiTheme="minorHAnsi" w:eastAsiaTheme="minorEastAsia" w:hAnsiTheme="minorHAnsi" w:cstheme="minorBidi"/>
              <w:snapToGrid/>
              <w:sz w:val="22"/>
              <w:szCs w:val="22"/>
            </w:rPr>
          </w:pPr>
          <w:r>
            <w:rPr>
              <w:rStyle w:val="Hyperlink"/>
              <w:u w:val="none"/>
            </w:rPr>
            <w:t xml:space="preserve">    </w:t>
          </w:r>
          <w:hyperlink w:anchor="_Toc336857393" w:history="1">
            <w:r w:rsidR="00BD5F8B" w:rsidRPr="00240CE8">
              <w:rPr>
                <w:rStyle w:val="Hyperlink"/>
              </w:rPr>
              <w:t>Evaluation Reimbursement</w:t>
            </w:r>
            <w:r w:rsidR="00BD5F8B">
              <w:rPr>
                <w:webHidden/>
              </w:rPr>
              <w:tab/>
            </w:r>
            <w:r w:rsidR="00427AF7">
              <w:rPr>
                <w:webHidden/>
              </w:rPr>
              <w:fldChar w:fldCharType="begin"/>
            </w:r>
            <w:r w:rsidR="00BD5F8B">
              <w:rPr>
                <w:webHidden/>
              </w:rPr>
              <w:instrText xml:space="preserve"> PAGEREF _Toc336857393 \h </w:instrText>
            </w:r>
            <w:r w:rsidR="00427AF7">
              <w:rPr>
                <w:webHidden/>
              </w:rPr>
            </w:r>
            <w:r w:rsidR="00427AF7">
              <w:rPr>
                <w:webHidden/>
              </w:rPr>
              <w:fldChar w:fldCharType="separate"/>
            </w:r>
            <w:r w:rsidR="00BD5F8B">
              <w:rPr>
                <w:webHidden/>
              </w:rPr>
              <w:t>19</w:t>
            </w:r>
            <w:r w:rsidR="00427AF7">
              <w:rPr>
                <w:webHidden/>
              </w:rPr>
              <w:fldChar w:fldCharType="end"/>
            </w:r>
          </w:hyperlink>
        </w:p>
        <w:p w:rsidR="00BD5F8B" w:rsidRDefault="00515E6C" w:rsidP="00386A32">
          <w:pPr>
            <w:pStyle w:val="TOC2"/>
          </w:pPr>
          <w:r>
            <w:rPr>
              <w:rStyle w:val="Hyperlink"/>
              <w:u w:val="none"/>
            </w:rPr>
            <w:t xml:space="preserve">    </w:t>
          </w:r>
          <w:hyperlink w:anchor="_Toc336857394" w:history="1">
            <w:r w:rsidR="00BD5F8B" w:rsidRPr="00240CE8">
              <w:rPr>
                <w:rStyle w:val="Hyperlink"/>
              </w:rPr>
              <w:t>Evaluation Summit</w:t>
            </w:r>
            <w:r w:rsidR="00BD5F8B">
              <w:rPr>
                <w:webHidden/>
              </w:rPr>
              <w:tab/>
            </w:r>
            <w:r w:rsidR="00427AF7">
              <w:rPr>
                <w:webHidden/>
              </w:rPr>
              <w:fldChar w:fldCharType="begin"/>
            </w:r>
            <w:r w:rsidR="00BD5F8B">
              <w:rPr>
                <w:webHidden/>
              </w:rPr>
              <w:instrText xml:space="preserve"> PAGEREF _Toc336857394 \h </w:instrText>
            </w:r>
            <w:r w:rsidR="00427AF7">
              <w:rPr>
                <w:webHidden/>
              </w:rPr>
            </w:r>
            <w:r w:rsidR="00427AF7">
              <w:rPr>
                <w:webHidden/>
              </w:rPr>
              <w:fldChar w:fldCharType="separate"/>
            </w:r>
            <w:r w:rsidR="00BD5F8B">
              <w:rPr>
                <w:webHidden/>
              </w:rPr>
              <w:t>20</w:t>
            </w:r>
            <w:r w:rsidR="00427AF7">
              <w:rPr>
                <w:webHidden/>
              </w:rPr>
              <w:fldChar w:fldCharType="end"/>
            </w:r>
          </w:hyperlink>
        </w:p>
        <w:p w:rsidR="00C82FFA" w:rsidRPr="00C82FFA" w:rsidRDefault="00C82FFA" w:rsidP="00C82FFA">
          <w:r>
            <w:t xml:space="preserve">          K. Project Personnel……………………………………………………………………….20</w:t>
          </w:r>
        </w:p>
        <w:p w:rsidR="00515E6C" w:rsidRPr="00515E6C" w:rsidRDefault="00515E6C" w:rsidP="00515E6C">
          <w:pPr>
            <w:rPr>
              <w:rFonts w:eastAsiaTheme="minorEastAsia"/>
              <w:b/>
            </w:rPr>
          </w:pPr>
          <w:r>
            <w:rPr>
              <w:rFonts w:eastAsiaTheme="minorEastAsia"/>
              <w:b/>
            </w:rPr>
            <w:t>PROPOSAL SCORING RUBRIC…………………………………………………………….21</w:t>
          </w:r>
        </w:p>
        <w:p w:rsidR="00BD5F8B" w:rsidRDefault="00427AF7">
          <w:pPr>
            <w:pStyle w:val="TOC1"/>
            <w:rPr>
              <w:rFonts w:asciiTheme="minorHAnsi" w:eastAsiaTheme="minorEastAsia" w:hAnsiTheme="minorHAnsi" w:cstheme="minorBidi"/>
              <w:b w:val="0"/>
              <w:noProof/>
              <w:sz w:val="22"/>
              <w:szCs w:val="22"/>
            </w:rPr>
          </w:pPr>
          <w:hyperlink w:anchor="_Toc336857395" w:history="1">
            <w:r w:rsidR="00BD5F8B" w:rsidRPr="00240CE8">
              <w:rPr>
                <w:rStyle w:val="Hyperlink"/>
                <w:noProof/>
              </w:rPr>
              <w:t>DEADLINES, SUBMISSION PROCESS, AND REVIEW</w:t>
            </w:r>
            <w:r w:rsidR="00BD5F8B">
              <w:rPr>
                <w:noProof/>
                <w:webHidden/>
              </w:rPr>
              <w:tab/>
            </w:r>
            <w:r>
              <w:rPr>
                <w:noProof/>
                <w:webHidden/>
              </w:rPr>
              <w:fldChar w:fldCharType="begin"/>
            </w:r>
            <w:r w:rsidR="00BD5F8B">
              <w:rPr>
                <w:noProof/>
                <w:webHidden/>
              </w:rPr>
              <w:instrText xml:space="preserve"> PAGEREF _Toc336857395 \h </w:instrText>
            </w:r>
            <w:r>
              <w:rPr>
                <w:noProof/>
                <w:webHidden/>
              </w:rPr>
            </w:r>
            <w:r>
              <w:rPr>
                <w:noProof/>
                <w:webHidden/>
              </w:rPr>
              <w:fldChar w:fldCharType="separate"/>
            </w:r>
            <w:r w:rsidR="00BD5F8B">
              <w:rPr>
                <w:noProof/>
                <w:webHidden/>
              </w:rPr>
              <w:t>23</w:t>
            </w:r>
            <w:r>
              <w:rPr>
                <w:noProof/>
                <w:webHidden/>
              </w:rPr>
              <w:fldChar w:fldCharType="end"/>
            </w:r>
          </w:hyperlink>
        </w:p>
        <w:p w:rsidR="00BD5F8B" w:rsidRDefault="00427AF7" w:rsidP="00386A32">
          <w:pPr>
            <w:pStyle w:val="TOC2"/>
            <w:rPr>
              <w:rFonts w:asciiTheme="minorHAnsi" w:eastAsiaTheme="minorEastAsia" w:hAnsiTheme="minorHAnsi" w:cstheme="minorBidi"/>
              <w:snapToGrid/>
              <w:sz w:val="22"/>
              <w:szCs w:val="22"/>
            </w:rPr>
          </w:pPr>
          <w:hyperlink w:anchor="_Toc336857396" w:history="1">
            <w:r w:rsidR="00BD5F8B" w:rsidRPr="00240CE8">
              <w:rPr>
                <w:rStyle w:val="Hyperlink"/>
              </w:rPr>
              <w:t>Intent to Apply</w:t>
            </w:r>
            <w:r w:rsidR="00BD5F8B">
              <w:rPr>
                <w:webHidden/>
              </w:rPr>
              <w:tab/>
            </w:r>
            <w:r>
              <w:rPr>
                <w:webHidden/>
              </w:rPr>
              <w:fldChar w:fldCharType="begin"/>
            </w:r>
            <w:r w:rsidR="00BD5F8B">
              <w:rPr>
                <w:webHidden/>
              </w:rPr>
              <w:instrText xml:space="preserve"> PAGEREF _Toc336857396 \h </w:instrText>
            </w:r>
            <w:r>
              <w:rPr>
                <w:webHidden/>
              </w:rPr>
            </w:r>
            <w:r>
              <w:rPr>
                <w:webHidden/>
              </w:rPr>
              <w:fldChar w:fldCharType="separate"/>
            </w:r>
            <w:r w:rsidR="00BD5F8B">
              <w:rPr>
                <w:webHidden/>
              </w:rPr>
              <w:t>23</w:t>
            </w:r>
            <w:r>
              <w:rPr>
                <w:webHidden/>
              </w:rPr>
              <w:fldChar w:fldCharType="end"/>
            </w:r>
          </w:hyperlink>
        </w:p>
        <w:p w:rsidR="00BD5F8B" w:rsidRDefault="00427AF7" w:rsidP="00386A32">
          <w:pPr>
            <w:pStyle w:val="TOC2"/>
            <w:rPr>
              <w:rFonts w:asciiTheme="minorHAnsi" w:eastAsiaTheme="minorEastAsia" w:hAnsiTheme="minorHAnsi" w:cstheme="minorBidi"/>
              <w:snapToGrid/>
              <w:sz w:val="22"/>
              <w:szCs w:val="22"/>
            </w:rPr>
          </w:pPr>
          <w:hyperlink w:anchor="_Toc336857397" w:history="1">
            <w:r w:rsidR="00BD5F8B" w:rsidRPr="00240CE8">
              <w:rPr>
                <w:rStyle w:val="Hyperlink"/>
              </w:rPr>
              <w:t>Deadline Date</w:t>
            </w:r>
            <w:r w:rsidR="00BD5F8B">
              <w:rPr>
                <w:webHidden/>
              </w:rPr>
              <w:tab/>
            </w:r>
            <w:r>
              <w:rPr>
                <w:webHidden/>
              </w:rPr>
              <w:fldChar w:fldCharType="begin"/>
            </w:r>
            <w:r w:rsidR="00BD5F8B">
              <w:rPr>
                <w:webHidden/>
              </w:rPr>
              <w:instrText xml:space="preserve"> PAGEREF _Toc336857397 \h </w:instrText>
            </w:r>
            <w:r>
              <w:rPr>
                <w:webHidden/>
              </w:rPr>
            </w:r>
            <w:r>
              <w:rPr>
                <w:webHidden/>
              </w:rPr>
              <w:fldChar w:fldCharType="separate"/>
            </w:r>
            <w:r w:rsidR="00BD5F8B">
              <w:rPr>
                <w:webHidden/>
              </w:rPr>
              <w:t>23</w:t>
            </w:r>
            <w:r>
              <w:rPr>
                <w:webHidden/>
              </w:rPr>
              <w:fldChar w:fldCharType="end"/>
            </w:r>
          </w:hyperlink>
        </w:p>
        <w:p w:rsidR="00BD5F8B" w:rsidRDefault="00427AF7" w:rsidP="00386A32">
          <w:pPr>
            <w:pStyle w:val="TOC2"/>
            <w:rPr>
              <w:rFonts w:asciiTheme="minorHAnsi" w:eastAsiaTheme="minorEastAsia" w:hAnsiTheme="minorHAnsi" w:cstheme="minorBidi"/>
              <w:snapToGrid/>
              <w:sz w:val="22"/>
              <w:szCs w:val="22"/>
            </w:rPr>
          </w:pPr>
          <w:hyperlink w:anchor="_Toc336857398" w:history="1">
            <w:r w:rsidR="00BD5F8B" w:rsidRPr="00240CE8">
              <w:rPr>
                <w:rStyle w:val="Hyperlink"/>
              </w:rPr>
              <w:t>Endorsement</w:t>
            </w:r>
            <w:r w:rsidR="00BD5F8B">
              <w:rPr>
                <w:webHidden/>
              </w:rPr>
              <w:tab/>
            </w:r>
            <w:r>
              <w:rPr>
                <w:webHidden/>
              </w:rPr>
              <w:fldChar w:fldCharType="begin"/>
            </w:r>
            <w:r w:rsidR="00BD5F8B">
              <w:rPr>
                <w:webHidden/>
              </w:rPr>
              <w:instrText xml:space="preserve"> PAGEREF _Toc336857398 \h </w:instrText>
            </w:r>
            <w:r>
              <w:rPr>
                <w:webHidden/>
              </w:rPr>
            </w:r>
            <w:r>
              <w:rPr>
                <w:webHidden/>
              </w:rPr>
              <w:fldChar w:fldCharType="separate"/>
            </w:r>
            <w:r w:rsidR="00BD5F8B">
              <w:rPr>
                <w:webHidden/>
              </w:rPr>
              <w:t>23</w:t>
            </w:r>
            <w:r>
              <w:rPr>
                <w:webHidden/>
              </w:rPr>
              <w:fldChar w:fldCharType="end"/>
            </w:r>
          </w:hyperlink>
        </w:p>
        <w:p w:rsidR="00BD5F8B" w:rsidRDefault="00427AF7" w:rsidP="00386A32">
          <w:pPr>
            <w:pStyle w:val="TOC2"/>
            <w:rPr>
              <w:rFonts w:asciiTheme="minorHAnsi" w:eastAsiaTheme="minorEastAsia" w:hAnsiTheme="minorHAnsi" w:cstheme="minorBidi"/>
              <w:snapToGrid/>
              <w:sz w:val="22"/>
              <w:szCs w:val="22"/>
            </w:rPr>
          </w:pPr>
          <w:hyperlink w:anchor="_Toc336857399" w:history="1">
            <w:r w:rsidR="00BD5F8B" w:rsidRPr="00240CE8">
              <w:rPr>
                <w:rStyle w:val="Hyperlink"/>
              </w:rPr>
              <w:t>Proposal Submission Instructions</w:t>
            </w:r>
            <w:r w:rsidR="00BD5F8B">
              <w:rPr>
                <w:webHidden/>
              </w:rPr>
              <w:tab/>
            </w:r>
            <w:r>
              <w:rPr>
                <w:webHidden/>
              </w:rPr>
              <w:fldChar w:fldCharType="begin"/>
            </w:r>
            <w:r w:rsidR="00BD5F8B">
              <w:rPr>
                <w:webHidden/>
              </w:rPr>
              <w:instrText xml:space="preserve"> PAGEREF _Toc336857399 \h </w:instrText>
            </w:r>
            <w:r>
              <w:rPr>
                <w:webHidden/>
              </w:rPr>
            </w:r>
            <w:r>
              <w:rPr>
                <w:webHidden/>
              </w:rPr>
              <w:fldChar w:fldCharType="separate"/>
            </w:r>
            <w:r w:rsidR="00BD5F8B">
              <w:rPr>
                <w:webHidden/>
              </w:rPr>
              <w:t>23</w:t>
            </w:r>
            <w:r>
              <w:rPr>
                <w:webHidden/>
              </w:rPr>
              <w:fldChar w:fldCharType="end"/>
            </w:r>
          </w:hyperlink>
        </w:p>
        <w:p w:rsidR="00BD5F8B" w:rsidRDefault="00427AF7" w:rsidP="00386A32">
          <w:pPr>
            <w:pStyle w:val="TOC2"/>
            <w:rPr>
              <w:rFonts w:asciiTheme="minorHAnsi" w:eastAsiaTheme="minorEastAsia" w:hAnsiTheme="minorHAnsi" w:cstheme="minorBidi"/>
              <w:snapToGrid/>
              <w:sz w:val="22"/>
              <w:szCs w:val="22"/>
            </w:rPr>
          </w:pPr>
          <w:hyperlink w:anchor="_Toc336857400" w:history="1">
            <w:r w:rsidR="00BD5F8B" w:rsidRPr="00240CE8">
              <w:rPr>
                <w:rStyle w:val="Hyperlink"/>
              </w:rPr>
              <w:t>Grant Coordinator Review</w:t>
            </w:r>
            <w:r w:rsidR="00BD5F8B">
              <w:rPr>
                <w:webHidden/>
              </w:rPr>
              <w:tab/>
            </w:r>
            <w:r>
              <w:rPr>
                <w:webHidden/>
              </w:rPr>
              <w:fldChar w:fldCharType="begin"/>
            </w:r>
            <w:r w:rsidR="00BD5F8B">
              <w:rPr>
                <w:webHidden/>
              </w:rPr>
              <w:instrText xml:space="preserve"> PAGEREF _Toc336857400 \h </w:instrText>
            </w:r>
            <w:r>
              <w:rPr>
                <w:webHidden/>
              </w:rPr>
            </w:r>
            <w:r>
              <w:rPr>
                <w:webHidden/>
              </w:rPr>
              <w:fldChar w:fldCharType="separate"/>
            </w:r>
            <w:r w:rsidR="00BD5F8B">
              <w:rPr>
                <w:webHidden/>
              </w:rPr>
              <w:t>23</w:t>
            </w:r>
            <w:r>
              <w:rPr>
                <w:webHidden/>
              </w:rPr>
              <w:fldChar w:fldCharType="end"/>
            </w:r>
          </w:hyperlink>
        </w:p>
        <w:p w:rsidR="00BD5F8B" w:rsidRDefault="00427AF7" w:rsidP="00386A32">
          <w:pPr>
            <w:pStyle w:val="TOC2"/>
            <w:rPr>
              <w:rFonts w:asciiTheme="minorHAnsi" w:eastAsiaTheme="minorEastAsia" w:hAnsiTheme="minorHAnsi" w:cstheme="minorBidi"/>
              <w:snapToGrid/>
              <w:sz w:val="22"/>
              <w:szCs w:val="22"/>
            </w:rPr>
          </w:pPr>
          <w:hyperlink w:anchor="_Toc336857401" w:history="1">
            <w:r w:rsidR="00BD5F8B" w:rsidRPr="00240CE8">
              <w:rPr>
                <w:rStyle w:val="Hyperlink"/>
              </w:rPr>
              <w:t>Late Proposals</w:t>
            </w:r>
            <w:r w:rsidR="00BD5F8B">
              <w:rPr>
                <w:webHidden/>
              </w:rPr>
              <w:tab/>
            </w:r>
            <w:r>
              <w:rPr>
                <w:webHidden/>
              </w:rPr>
              <w:fldChar w:fldCharType="begin"/>
            </w:r>
            <w:r w:rsidR="00BD5F8B">
              <w:rPr>
                <w:webHidden/>
              </w:rPr>
              <w:instrText xml:space="preserve"> PAGEREF _Toc336857401 \h </w:instrText>
            </w:r>
            <w:r>
              <w:rPr>
                <w:webHidden/>
              </w:rPr>
            </w:r>
            <w:r>
              <w:rPr>
                <w:webHidden/>
              </w:rPr>
              <w:fldChar w:fldCharType="separate"/>
            </w:r>
            <w:r w:rsidR="00BD5F8B">
              <w:rPr>
                <w:webHidden/>
              </w:rPr>
              <w:t>24</w:t>
            </w:r>
            <w:r>
              <w:rPr>
                <w:webHidden/>
              </w:rPr>
              <w:fldChar w:fldCharType="end"/>
            </w:r>
          </w:hyperlink>
        </w:p>
        <w:p w:rsidR="00BD5F8B" w:rsidRDefault="00427AF7" w:rsidP="00386A32">
          <w:pPr>
            <w:pStyle w:val="TOC2"/>
            <w:rPr>
              <w:rFonts w:asciiTheme="minorHAnsi" w:eastAsiaTheme="minorEastAsia" w:hAnsiTheme="minorHAnsi" w:cstheme="minorBidi"/>
              <w:snapToGrid/>
              <w:sz w:val="22"/>
              <w:szCs w:val="22"/>
            </w:rPr>
          </w:pPr>
          <w:hyperlink w:anchor="_Toc336857402" w:history="1">
            <w:r w:rsidR="00BD5F8B" w:rsidRPr="00240CE8">
              <w:rPr>
                <w:rStyle w:val="Hyperlink"/>
              </w:rPr>
              <w:t>Review Process</w:t>
            </w:r>
            <w:r w:rsidR="00BD5F8B">
              <w:rPr>
                <w:webHidden/>
              </w:rPr>
              <w:tab/>
            </w:r>
            <w:r>
              <w:rPr>
                <w:webHidden/>
              </w:rPr>
              <w:fldChar w:fldCharType="begin"/>
            </w:r>
            <w:r w:rsidR="00BD5F8B">
              <w:rPr>
                <w:webHidden/>
              </w:rPr>
              <w:instrText xml:space="preserve"> PAGEREF _Toc336857402 \h </w:instrText>
            </w:r>
            <w:r>
              <w:rPr>
                <w:webHidden/>
              </w:rPr>
            </w:r>
            <w:r>
              <w:rPr>
                <w:webHidden/>
              </w:rPr>
              <w:fldChar w:fldCharType="separate"/>
            </w:r>
            <w:r w:rsidR="00BD5F8B">
              <w:rPr>
                <w:webHidden/>
              </w:rPr>
              <w:t>24</w:t>
            </w:r>
            <w:r>
              <w:rPr>
                <w:webHidden/>
              </w:rPr>
              <w:fldChar w:fldCharType="end"/>
            </w:r>
          </w:hyperlink>
        </w:p>
        <w:p w:rsidR="00BD5F8B" w:rsidRDefault="00427AF7" w:rsidP="00386A32">
          <w:pPr>
            <w:pStyle w:val="TOC2"/>
            <w:rPr>
              <w:rFonts w:asciiTheme="minorHAnsi" w:eastAsiaTheme="minorEastAsia" w:hAnsiTheme="minorHAnsi" w:cstheme="minorBidi"/>
              <w:snapToGrid/>
              <w:sz w:val="22"/>
              <w:szCs w:val="22"/>
            </w:rPr>
          </w:pPr>
          <w:hyperlink w:anchor="_Toc336857403" w:history="1">
            <w:r w:rsidR="00BD5F8B" w:rsidRPr="00240CE8">
              <w:rPr>
                <w:rStyle w:val="Hyperlink"/>
              </w:rPr>
              <w:t>Equitable Geographic Distribution of Grants</w:t>
            </w:r>
            <w:r w:rsidR="00BD5F8B">
              <w:rPr>
                <w:webHidden/>
              </w:rPr>
              <w:tab/>
            </w:r>
            <w:r>
              <w:rPr>
                <w:webHidden/>
              </w:rPr>
              <w:fldChar w:fldCharType="begin"/>
            </w:r>
            <w:r w:rsidR="00BD5F8B">
              <w:rPr>
                <w:webHidden/>
              </w:rPr>
              <w:instrText xml:space="preserve"> PAGEREF _Toc336857403 \h </w:instrText>
            </w:r>
            <w:r>
              <w:rPr>
                <w:webHidden/>
              </w:rPr>
            </w:r>
            <w:r>
              <w:rPr>
                <w:webHidden/>
              </w:rPr>
              <w:fldChar w:fldCharType="separate"/>
            </w:r>
            <w:r w:rsidR="00BD5F8B">
              <w:rPr>
                <w:webHidden/>
              </w:rPr>
              <w:t>24</w:t>
            </w:r>
            <w:r>
              <w:rPr>
                <w:webHidden/>
              </w:rPr>
              <w:fldChar w:fldCharType="end"/>
            </w:r>
          </w:hyperlink>
        </w:p>
        <w:p w:rsidR="00BD5F8B" w:rsidRDefault="00427AF7" w:rsidP="00386A32">
          <w:pPr>
            <w:pStyle w:val="TOC2"/>
            <w:rPr>
              <w:rFonts w:asciiTheme="minorHAnsi" w:eastAsiaTheme="minorEastAsia" w:hAnsiTheme="minorHAnsi" w:cstheme="minorBidi"/>
              <w:snapToGrid/>
              <w:sz w:val="22"/>
              <w:szCs w:val="22"/>
            </w:rPr>
          </w:pPr>
          <w:hyperlink w:anchor="_Toc336857404" w:history="1">
            <w:r w:rsidR="00BD5F8B" w:rsidRPr="00240CE8">
              <w:rPr>
                <w:rStyle w:val="Hyperlink"/>
              </w:rPr>
              <w:t>Announcement of Awards</w:t>
            </w:r>
            <w:r w:rsidR="00BD5F8B">
              <w:rPr>
                <w:webHidden/>
              </w:rPr>
              <w:tab/>
            </w:r>
            <w:r>
              <w:rPr>
                <w:webHidden/>
              </w:rPr>
              <w:fldChar w:fldCharType="begin"/>
            </w:r>
            <w:r w:rsidR="00BD5F8B">
              <w:rPr>
                <w:webHidden/>
              </w:rPr>
              <w:instrText xml:space="preserve"> PAGEREF _Toc336857404 \h </w:instrText>
            </w:r>
            <w:r>
              <w:rPr>
                <w:webHidden/>
              </w:rPr>
            </w:r>
            <w:r>
              <w:rPr>
                <w:webHidden/>
              </w:rPr>
              <w:fldChar w:fldCharType="separate"/>
            </w:r>
            <w:r w:rsidR="00BD5F8B">
              <w:rPr>
                <w:webHidden/>
              </w:rPr>
              <w:t>24</w:t>
            </w:r>
            <w:r>
              <w:rPr>
                <w:webHidden/>
              </w:rPr>
              <w:fldChar w:fldCharType="end"/>
            </w:r>
          </w:hyperlink>
        </w:p>
        <w:p w:rsidR="00BD5F8B" w:rsidRDefault="00427AF7" w:rsidP="00386A32">
          <w:pPr>
            <w:pStyle w:val="TOC2"/>
            <w:rPr>
              <w:rFonts w:asciiTheme="minorHAnsi" w:eastAsiaTheme="minorEastAsia" w:hAnsiTheme="minorHAnsi" w:cstheme="minorBidi"/>
              <w:snapToGrid/>
              <w:sz w:val="22"/>
              <w:szCs w:val="22"/>
            </w:rPr>
          </w:pPr>
          <w:hyperlink w:anchor="_Toc336857405" w:history="1">
            <w:r w:rsidR="00BD5F8B" w:rsidRPr="00240CE8">
              <w:rPr>
                <w:rStyle w:val="Hyperlink"/>
              </w:rPr>
              <w:t>Contracts</w:t>
            </w:r>
            <w:r w:rsidR="00BD5F8B">
              <w:rPr>
                <w:webHidden/>
              </w:rPr>
              <w:tab/>
            </w:r>
            <w:r>
              <w:rPr>
                <w:webHidden/>
              </w:rPr>
              <w:fldChar w:fldCharType="begin"/>
            </w:r>
            <w:r w:rsidR="00BD5F8B">
              <w:rPr>
                <w:webHidden/>
              </w:rPr>
              <w:instrText xml:space="preserve"> PAGEREF _Toc336857405 \h </w:instrText>
            </w:r>
            <w:r>
              <w:rPr>
                <w:webHidden/>
              </w:rPr>
            </w:r>
            <w:r>
              <w:rPr>
                <w:webHidden/>
              </w:rPr>
              <w:fldChar w:fldCharType="separate"/>
            </w:r>
            <w:r w:rsidR="00BD5F8B">
              <w:rPr>
                <w:webHidden/>
              </w:rPr>
              <w:t>25</w:t>
            </w:r>
            <w:r>
              <w:rPr>
                <w:webHidden/>
              </w:rPr>
              <w:fldChar w:fldCharType="end"/>
            </w:r>
          </w:hyperlink>
        </w:p>
        <w:p w:rsidR="00BD5F8B" w:rsidRDefault="00427AF7" w:rsidP="00386A32">
          <w:pPr>
            <w:pStyle w:val="TOC2"/>
            <w:rPr>
              <w:rFonts w:asciiTheme="minorHAnsi" w:eastAsiaTheme="minorEastAsia" w:hAnsiTheme="minorHAnsi" w:cstheme="minorBidi"/>
              <w:snapToGrid/>
              <w:sz w:val="22"/>
              <w:szCs w:val="22"/>
            </w:rPr>
          </w:pPr>
          <w:hyperlink w:anchor="_Toc336857406" w:history="1">
            <w:r w:rsidR="00BD5F8B" w:rsidRPr="00240CE8">
              <w:rPr>
                <w:rStyle w:val="Hyperlink"/>
              </w:rPr>
              <w:t>Use of Funds</w:t>
            </w:r>
            <w:r w:rsidR="00BD5F8B">
              <w:rPr>
                <w:webHidden/>
              </w:rPr>
              <w:tab/>
            </w:r>
            <w:r>
              <w:rPr>
                <w:webHidden/>
              </w:rPr>
              <w:fldChar w:fldCharType="begin"/>
            </w:r>
            <w:r w:rsidR="00BD5F8B">
              <w:rPr>
                <w:webHidden/>
              </w:rPr>
              <w:instrText xml:space="preserve"> PAGEREF _Toc336857406 \h </w:instrText>
            </w:r>
            <w:r>
              <w:rPr>
                <w:webHidden/>
              </w:rPr>
            </w:r>
            <w:r>
              <w:rPr>
                <w:webHidden/>
              </w:rPr>
              <w:fldChar w:fldCharType="separate"/>
            </w:r>
            <w:r w:rsidR="00BD5F8B">
              <w:rPr>
                <w:webHidden/>
              </w:rPr>
              <w:t>25</w:t>
            </w:r>
            <w:r>
              <w:rPr>
                <w:webHidden/>
              </w:rPr>
              <w:fldChar w:fldCharType="end"/>
            </w:r>
          </w:hyperlink>
        </w:p>
        <w:p w:rsidR="00BD5F8B" w:rsidRDefault="00427AF7" w:rsidP="00386A32">
          <w:pPr>
            <w:pStyle w:val="TOC2"/>
            <w:rPr>
              <w:rFonts w:asciiTheme="minorHAnsi" w:eastAsiaTheme="minorEastAsia" w:hAnsiTheme="minorHAnsi" w:cstheme="minorBidi"/>
              <w:snapToGrid/>
              <w:sz w:val="22"/>
              <w:szCs w:val="22"/>
            </w:rPr>
          </w:pPr>
          <w:hyperlink w:anchor="_Toc336857407" w:history="1">
            <w:r w:rsidR="00BD5F8B" w:rsidRPr="00240CE8">
              <w:rPr>
                <w:rStyle w:val="Hyperlink"/>
              </w:rPr>
              <w:t>Stipends</w:t>
            </w:r>
            <w:r w:rsidR="00BD5F8B">
              <w:rPr>
                <w:webHidden/>
              </w:rPr>
              <w:tab/>
            </w:r>
            <w:r>
              <w:rPr>
                <w:webHidden/>
              </w:rPr>
              <w:fldChar w:fldCharType="begin"/>
            </w:r>
            <w:r w:rsidR="00BD5F8B">
              <w:rPr>
                <w:webHidden/>
              </w:rPr>
              <w:instrText xml:space="preserve"> PAGEREF _Toc336857407 \h </w:instrText>
            </w:r>
            <w:r>
              <w:rPr>
                <w:webHidden/>
              </w:rPr>
            </w:r>
            <w:r>
              <w:rPr>
                <w:webHidden/>
              </w:rPr>
              <w:fldChar w:fldCharType="separate"/>
            </w:r>
            <w:r w:rsidR="00BD5F8B">
              <w:rPr>
                <w:webHidden/>
              </w:rPr>
              <w:t>25</w:t>
            </w:r>
            <w:r>
              <w:rPr>
                <w:webHidden/>
              </w:rPr>
              <w:fldChar w:fldCharType="end"/>
            </w:r>
          </w:hyperlink>
        </w:p>
        <w:p w:rsidR="00BD5F8B" w:rsidRDefault="00427AF7" w:rsidP="00386A32">
          <w:pPr>
            <w:pStyle w:val="TOC2"/>
            <w:rPr>
              <w:rFonts w:asciiTheme="minorHAnsi" w:eastAsiaTheme="minorEastAsia" w:hAnsiTheme="minorHAnsi" w:cstheme="minorBidi"/>
              <w:snapToGrid/>
              <w:sz w:val="22"/>
              <w:szCs w:val="22"/>
            </w:rPr>
          </w:pPr>
          <w:hyperlink w:anchor="_Toc336857408" w:history="1">
            <w:r w:rsidR="00BD5F8B" w:rsidRPr="00240CE8">
              <w:rPr>
                <w:rStyle w:val="Hyperlink"/>
              </w:rPr>
              <w:t>Substitute Reimbursement</w:t>
            </w:r>
            <w:r w:rsidR="00BD5F8B">
              <w:rPr>
                <w:webHidden/>
              </w:rPr>
              <w:tab/>
            </w:r>
            <w:r>
              <w:rPr>
                <w:webHidden/>
              </w:rPr>
              <w:fldChar w:fldCharType="begin"/>
            </w:r>
            <w:r w:rsidR="00BD5F8B">
              <w:rPr>
                <w:webHidden/>
              </w:rPr>
              <w:instrText xml:space="preserve"> PAGEREF _Toc336857408 \h </w:instrText>
            </w:r>
            <w:r>
              <w:rPr>
                <w:webHidden/>
              </w:rPr>
            </w:r>
            <w:r>
              <w:rPr>
                <w:webHidden/>
              </w:rPr>
              <w:fldChar w:fldCharType="separate"/>
            </w:r>
            <w:r w:rsidR="00BD5F8B">
              <w:rPr>
                <w:webHidden/>
              </w:rPr>
              <w:t>25</w:t>
            </w:r>
            <w:r>
              <w:rPr>
                <w:webHidden/>
              </w:rPr>
              <w:fldChar w:fldCharType="end"/>
            </w:r>
          </w:hyperlink>
        </w:p>
        <w:p w:rsidR="00BD5F8B" w:rsidRDefault="00427AF7" w:rsidP="00386A32">
          <w:pPr>
            <w:pStyle w:val="TOC2"/>
            <w:rPr>
              <w:rFonts w:asciiTheme="minorHAnsi" w:eastAsiaTheme="minorEastAsia" w:hAnsiTheme="minorHAnsi" w:cstheme="minorBidi"/>
              <w:snapToGrid/>
              <w:sz w:val="22"/>
              <w:szCs w:val="22"/>
            </w:rPr>
          </w:pPr>
          <w:hyperlink w:anchor="_Toc336857409" w:history="1">
            <w:r w:rsidR="00BD5F8B" w:rsidRPr="00240CE8">
              <w:rPr>
                <w:rStyle w:val="Hyperlink"/>
              </w:rPr>
              <w:t>Reporting and Budget Related Deadlines for 1-Year Funded Projects</w:t>
            </w:r>
            <w:r w:rsidR="00BD5F8B">
              <w:rPr>
                <w:webHidden/>
              </w:rPr>
              <w:tab/>
            </w:r>
            <w:r>
              <w:rPr>
                <w:webHidden/>
              </w:rPr>
              <w:fldChar w:fldCharType="begin"/>
            </w:r>
            <w:r w:rsidR="00BD5F8B">
              <w:rPr>
                <w:webHidden/>
              </w:rPr>
              <w:instrText xml:space="preserve"> PAGEREF _Toc336857409 \h </w:instrText>
            </w:r>
            <w:r>
              <w:rPr>
                <w:webHidden/>
              </w:rPr>
            </w:r>
            <w:r>
              <w:rPr>
                <w:webHidden/>
              </w:rPr>
              <w:fldChar w:fldCharType="separate"/>
            </w:r>
            <w:r w:rsidR="00BD5F8B">
              <w:rPr>
                <w:webHidden/>
              </w:rPr>
              <w:t>26</w:t>
            </w:r>
            <w:r>
              <w:rPr>
                <w:webHidden/>
              </w:rPr>
              <w:fldChar w:fldCharType="end"/>
            </w:r>
          </w:hyperlink>
        </w:p>
        <w:p w:rsidR="00BD5F8B" w:rsidRDefault="00427AF7" w:rsidP="00386A32">
          <w:pPr>
            <w:pStyle w:val="TOC2"/>
            <w:rPr>
              <w:rFonts w:asciiTheme="minorHAnsi" w:eastAsiaTheme="minorEastAsia" w:hAnsiTheme="minorHAnsi" w:cstheme="minorBidi"/>
              <w:snapToGrid/>
              <w:sz w:val="22"/>
              <w:szCs w:val="22"/>
            </w:rPr>
          </w:pPr>
          <w:hyperlink w:anchor="_Toc336857410" w:history="1">
            <w:r w:rsidR="00BD5F8B" w:rsidRPr="00240CE8">
              <w:rPr>
                <w:rStyle w:val="Hyperlink"/>
              </w:rPr>
              <w:t>Progress Reports</w:t>
            </w:r>
            <w:r w:rsidR="00BD5F8B">
              <w:rPr>
                <w:webHidden/>
              </w:rPr>
              <w:tab/>
            </w:r>
            <w:r>
              <w:rPr>
                <w:webHidden/>
              </w:rPr>
              <w:fldChar w:fldCharType="begin"/>
            </w:r>
            <w:r w:rsidR="00BD5F8B">
              <w:rPr>
                <w:webHidden/>
              </w:rPr>
              <w:instrText xml:space="preserve"> PAGEREF _Toc336857410 \h </w:instrText>
            </w:r>
            <w:r>
              <w:rPr>
                <w:webHidden/>
              </w:rPr>
            </w:r>
            <w:r>
              <w:rPr>
                <w:webHidden/>
              </w:rPr>
              <w:fldChar w:fldCharType="separate"/>
            </w:r>
            <w:r w:rsidR="00BD5F8B">
              <w:rPr>
                <w:webHidden/>
              </w:rPr>
              <w:t>26</w:t>
            </w:r>
            <w:r>
              <w:rPr>
                <w:webHidden/>
              </w:rPr>
              <w:fldChar w:fldCharType="end"/>
            </w:r>
          </w:hyperlink>
        </w:p>
        <w:p w:rsidR="00BD5F8B" w:rsidRDefault="00427AF7" w:rsidP="00386A32">
          <w:pPr>
            <w:pStyle w:val="TOC2"/>
            <w:rPr>
              <w:rFonts w:asciiTheme="minorHAnsi" w:eastAsiaTheme="minorEastAsia" w:hAnsiTheme="minorHAnsi" w:cstheme="minorBidi"/>
              <w:snapToGrid/>
              <w:sz w:val="22"/>
              <w:szCs w:val="22"/>
            </w:rPr>
          </w:pPr>
          <w:hyperlink w:anchor="_Toc336857411" w:history="1">
            <w:r w:rsidR="00BD5F8B" w:rsidRPr="00240CE8">
              <w:rPr>
                <w:rStyle w:val="Hyperlink"/>
              </w:rPr>
              <w:t>Final and Annual Reports</w:t>
            </w:r>
            <w:r w:rsidR="00BD5F8B">
              <w:rPr>
                <w:webHidden/>
              </w:rPr>
              <w:tab/>
            </w:r>
            <w:r>
              <w:rPr>
                <w:webHidden/>
              </w:rPr>
              <w:fldChar w:fldCharType="begin"/>
            </w:r>
            <w:r w:rsidR="00BD5F8B">
              <w:rPr>
                <w:webHidden/>
              </w:rPr>
              <w:instrText xml:space="preserve"> PAGEREF _Toc336857411 \h </w:instrText>
            </w:r>
            <w:r>
              <w:rPr>
                <w:webHidden/>
              </w:rPr>
            </w:r>
            <w:r>
              <w:rPr>
                <w:webHidden/>
              </w:rPr>
              <w:fldChar w:fldCharType="separate"/>
            </w:r>
            <w:r w:rsidR="00BD5F8B">
              <w:rPr>
                <w:webHidden/>
              </w:rPr>
              <w:t>27</w:t>
            </w:r>
            <w:r>
              <w:rPr>
                <w:webHidden/>
              </w:rPr>
              <w:fldChar w:fldCharType="end"/>
            </w:r>
          </w:hyperlink>
        </w:p>
        <w:p w:rsidR="00BD5F8B" w:rsidRDefault="00427AF7" w:rsidP="00386A32">
          <w:pPr>
            <w:pStyle w:val="TOC2"/>
            <w:rPr>
              <w:rFonts w:asciiTheme="minorHAnsi" w:eastAsiaTheme="minorEastAsia" w:hAnsiTheme="minorHAnsi" w:cstheme="minorBidi"/>
              <w:snapToGrid/>
              <w:sz w:val="22"/>
              <w:szCs w:val="22"/>
            </w:rPr>
          </w:pPr>
          <w:hyperlink w:anchor="_Toc336857412" w:history="1">
            <w:r w:rsidR="00BD5F8B" w:rsidRPr="00240CE8">
              <w:rPr>
                <w:rStyle w:val="Hyperlink"/>
              </w:rPr>
              <w:t>Accounting and Auditing Procedures</w:t>
            </w:r>
            <w:r w:rsidR="00BD5F8B">
              <w:rPr>
                <w:webHidden/>
              </w:rPr>
              <w:tab/>
            </w:r>
            <w:r>
              <w:rPr>
                <w:webHidden/>
              </w:rPr>
              <w:fldChar w:fldCharType="begin"/>
            </w:r>
            <w:r w:rsidR="00BD5F8B">
              <w:rPr>
                <w:webHidden/>
              </w:rPr>
              <w:instrText xml:space="preserve"> PAGEREF _Toc336857412 \h </w:instrText>
            </w:r>
            <w:r>
              <w:rPr>
                <w:webHidden/>
              </w:rPr>
            </w:r>
            <w:r>
              <w:rPr>
                <w:webHidden/>
              </w:rPr>
              <w:fldChar w:fldCharType="separate"/>
            </w:r>
            <w:r w:rsidR="00BD5F8B">
              <w:rPr>
                <w:webHidden/>
              </w:rPr>
              <w:t>27</w:t>
            </w:r>
            <w:r>
              <w:rPr>
                <w:webHidden/>
              </w:rPr>
              <w:fldChar w:fldCharType="end"/>
            </w:r>
          </w:hyperlink>
        </w:p>
        <w:p w:rsidR="00BD5F8B" w:rsidRDefault="00427AF7" w:rsidP="00386A32">
          <w:pPr>
            <w:pStyle w:val="TOC2"/>
            <w:rPr>
              <w:rFonts w:asciiTheme="minorHAnsi" w:eastAsiaTheme="minorEastAsia" w:hAnsiTheme="minorHAnsi" w:cstheme="minorBidi"/>
              <w:snapToGrid/>
              <w:sz w:val="22"/>
              <w:szCs w:val="22"/>
            </w:rPr>
          </w:pPr>
          <w:hyperlink w:anchor="_Toc336857413" w:history="1">
            <w:r w:rsidR="00BD5F8B" w:rsidRPr="00240CE8">
              <w:rPr>
                <w:rStyle w:val="Hyperlink"/>
              </w:rPr>
              <w:t>Requesting Funds</w:t>
            </w:r>
            <w:r w:rsidR="00BD5F8B">
              <w:rPr>
                <w:webHidden/>
              </w:rPr>
              <w:tab/>
            </w:r>
            <w:r>
              <w:rPr>
                <w:webHidden/>
              </w:rPr>
              <w:fldChar w:fldCharType="begin"/>
            </w:r>
            <w:r w:rsidR="00BD5F8B">
              <w:rPr>
                <w:webHidden/>
              </w:rPr>
              <w:instrText xml:space="preserve"> PAGEREF _Toc336857413 \h </w:instrText>
            </w:r>
            <w:r>
              <w:rPr>
                <w:webHidden/>
              </w:rPr>
            </w:r>
            <w:r>
              <w:rPr>
                <w:webHidden/>
              </w:rPr>
              <w:fldChar w:fldCharType="separate"/>
            </w:r>
            <w:r w:rsidR="00BD5F8B">
              <w:rPr>
                <w:webHidden/>
              </w:rPr>
              <w:t>27</w:t>
            </w:r>
            <w:r>
              <w:rPr>
                <w:webHidden/>
              </w:rPr>
              <w:fldChar w:fldCharType="end"/>
            </w:r>
          </w:hyperlink>
        </w:p>
        <w:p w:rsidR="00BD5F8B" w:rsidRDefault="00427AF7" w:rsidP="00386A32">
          <w:pPr>
            <w:pStyle w:val="TOC2"/>
            <w:rPr>
              <w:rFonts w:asciiTheme="minorHAnsi" w:eastAsiaTheme="minorEastAsia" w:hAnsiTheme="minorHAnsi" w:cstheme="minorBidi"/>
              <w:snapToGrid/>
              <w:sz w:val="22"/>
              <w:szCs w:val="22"/>
            </w:rPr>
          </w:pPr>
          <w:hyperlink w:anchor="_Toc336857414" w:history="1">
            <w:r w:rsidR="00BD5F8B" w:rsidRPr="00240CE8">
              <w:rPr>
                <w:rStyle w:val="Hyperlink"/>
              </w:rPr>
              <w:t>Re-Allocating Funds in the Budget</w:t>
            </w:r>
            <w:r w:rsidR="00BD5F8B">
              <w:rPr>
                <w:webHidden/>
              </w:rPr>
              <w:tab/>
            </w:r>
            <w:r>
              <w:rPr>
                <w:webHidden/>
              </w:rPr>
              <w:fldChar w:fldCharType="begin"/>
            </w:r>
            <w:r w:rsidR="00BD5F8B">
              <w:rPr>
                <w:webHidden/>
              </w:rPr>
              <w:instrText xml:space="preserve"> PAGEREF _Toc336857414 \h </w:instrText>
            </w:r>
            <w:r>
              <w:rPr>
                <w:webHidden/>
              </w:rPr>
            </w:r>
            <w:r>
              <w:rPr>
                <w:webHidden/>
              </w:rPr>
              <w:fldChar w:fldCharType="separate"/>
            </w:r>
            <w:r w:rsidR="00BD5F8B">
              <w:rPr>
                <w:webHidden/>
              </w:rPr>
              <w:t>27</w:t>
            </w:r>
            <w:r>
              <w:rPr>
                <w:webHidden/>
              </w:rPr>
              <w:fldChar w:fldCharType="end"/>
            </w:r>
          </w:hyperlink>
        </w:p>
        <w:p w:rsidR="00BD5F8B" w:rsidRDefault="00427AF7" w:rsidP="00386A32">
          <w:pPr>
            <w:pStyle w:val="TOC2"/>
            <w:rPr>
              <w:rFonts w:asciiTheme="minorHAnsi" w:eastAsiaTheme="minorEastAsia" w:hAnsiTheme="minorHAnsi" w:cstheme="minorBidi"/>
              <w:snapToGrid/>
              <w:sz w:val="22"/>
              <w:szCs w:val="22"/>
            </w:rPr>
          </w:pPr>
          <w:hyperlink w:anchor="_Toc336857415" w:history="1">
            <w:r w:rsidR="00BD5F8B" w:rsidRPr="00240CE8">
              <w:rPr>
                <w:rStyle w:val="Hyperlink"/>
              </w:rPr>
              <w:t>Number of Participants and Students Impacted</w:t>
            </w:r>
            <w:r w:rsidR="00BD5F8B">
              <w:rPr>
                <w:webHidden/>
              </w:rPr>
              <w:tab/>
            </w:r>
            <w:r>
              <w:rPr>
                <w:webHidden/>
              </w:rPr>
              <w:fldChar w:fldCharType="begin"/>
            </w:r>
            <w:r w:rsidR="00BD5F8B">
              <w:rPr>
                <w:webHidden/>
              </w:rPr>
              <w:instrText xml:space="preserve"> PAGEREF _Toc336857415 \h </w:instrText>
            </w:r>
            <w:r>
              <w:rPr>
                <w:webHidden/>
              </w:rPr>
            </w:r>
            <w:r>
              <w:rPr>
                <w:webHidden/>
              </w:rPr>
              <w:fldChar w:fldCharType="separate"/>
            </w:r>
            <w:r w:rsidR="00BD5F8B">
              <w:rPr>
                <w:webHidden/>
              </w:rPr>
              <w:t>28</w:t>
            </w:r>
            <w:r>
              <w:rPr>
                <w:webHidden/>
              </w:rPr>
              <w:fldChar w:fldCharType="end"/>
            </w:r>
          </w:hyperlink>
        </w:p>
        <w:p w:rsidR="00BD5F8B" w:rsidRDefault="00427AF7" w:rsidP="00386A32">
          <w:pPr>
            <w:pStyle w:val="TOC2"/>
            <w:rPr>
              <w:rFonts w:asciiTheme="minorHAnsi" w:eastAsiaTheme="minorEastAsia" w:hAnsiTheme="minorHAnsi" w:cstheme="minorBidi"/>
              <w:snapToGrid/>
              <w:sz w:val="22"/>
              <w:szCs w:val="22"/>
            </w:rPr>
          </w:pPr>
          <w:hyperlink w:anchor="_Toc336857416" w:history="1">
            <w:r w:rsidR="00BD5F8B" w:rsidRPr="00240CE8">
              <w:rPr>
                <w:rStyle w:val="Hyperlink"/>
              </w:rPr>
              <w:t>Other Program Compliance Requirements</w:t>
            </w:r>
            <w:r w:rsidR="00BD5F8B">
              <w:rPr>
                <w:webHidden/>
              </w:rPr>
              <w:tab/>
            </w:r>
            <w:r>
              <w:rPr>
                <w:webHidden/>
              </w:rPr>
              <w:fldChar w:fldCharType="begin"/>
            </w:r>
            <w:r w:rsidR="00BD5F8B">
              <w:rPr>
                <w:webHidden/>
              </w:rPr>
              <w:instrText xml:space="preserve"> PAGEREF _Toc336857416 \h </w:instrText>
            </w:r>
            <w:r>
              <w:rPr>
                <w:webHidden/>
              </w:rPr>
            </w:r>
            <w:r>
              <w:rPr>
                <w:webHidden/>
              </w:rPr>
              <w:fldChar w:fldCharType="separate"/>
            </w:r>
            <w:r w:rsidR="00BD5F8B">
              <w:rPr>
                <w:webHidden/>
              </w:rPr>
              <w:t>28</w:t>
            </w:r>
            <w:r>
              <w:rPr>
                <w:webHidden/>
              </w:rPr>
              <w:fldChar w:fldCharType="end"/>
            </w:r>
          </w:hyperlink>
        </w:p>
        <w:p w:rsidR="00BD5F8B" w:rsidRDefault="00427AF7">
          <w:pPr>
            <w:pStyle w:val="TOC1"/>
            <w:rPr>
              <w:rFonts w:asciiTheme="minorHAnsi" w:eastAsiaTheme="minorEastAsia" w:hAnsiTheme="minorHAnsi" w:cstheme="minorBidi"/>
              <w:b w:val="0"/>
              <w:noProof/>
              <w:sz w:val="22"/>
              <w:szCs w:val="22"/>
            </w:rPr>
          </w:pPr>
          <w:hyperlink w:anchor="_Toc336857417" w:history="1">
            <w:r w:rsidR="00BD5F8B" w:rsidRPr="00240CE8">
              <w:rPr>
                <w:rStyle w:val="Hyperlink"/>
                <w:noProof/>
              </w:rPr>
              <w:t>RFP APPENDICES</w:t>
            </w:r>
            <w:r w:rsidR="00BD5F8B">
              <w:rPr>
                <w:noProof/>
                <w:webHidden/>
              </w:rPr>
              <w:tab/>
            </w:r>
            <w:r>
              <w:rPr>
                <w:noProof/>
                <w:webHidden/>
              </w:rPr>
              <w:fldChar w:fldCharType="begin"/>
            </w:r>
            <w:r w:rsidR="00BD5F8B">
              <w:rPr>
                <w:noProof/>
                <w:webHidden/>
              </w:rPr>
              <w:instrText xml:space="preserve"> PAGEREF _Toc336857417 \h </w:instrText>
            </w:r>
            <w:r>
              <w:rPr>
                <w:noProof/>
                <w:webHidden/>
              </w:rPr>
            </w:r>
            <w:r>
              <w:rPr>
                <w:noProof/>
                <w:webHidden/>
              </w:rPr>
              <w:fldChar w:fldCharType="separate"/>
            </w:r>
            <w:r w:rsidR="00BD5F8B">
              <w:rPr>
                <w:noProof/>
                <w:webHidden/>
              </w:rPr>
              <w:t>30</w:t>
            </w:r>
            <w:r>
              <w:rPr>
                <w:noProof/>
                <w:webHidden/>
              </w:rPr>
              <w:fldChar w:fldCharType="end"/>
            </w:r>
          </w:hyperlink>
        </w:p>
        <w:p w:rsidR="00BD5F8B" w:rsidRDefault="00427AF7" w:rsidP="00386A32">
          <w:pPr>
            <w:pStyle w:val="TOC2"/>
            <w:rPr>
              <w:rFonts w:asciiTheme="minorHAnsi" w:eastAsiaTheme="minorEastAsia" w:hAnsiTheme="minorHAnsi" w:cstheme="minorBidi"/>
              <w:snapToGrid/>
              <w:sz w:val="22"/>
              <w:szCs w:val="22"/>
            </w:rPr>
          </w:pPr>
          <w:hyperlink w:anchor="_Toc336857418" w:history="1">
            <w:r w:rsidR="00BD5F8B" w:rsidRPr="00240CE8">
              <w:rPr>
                <w:rStyle w:val="Hyperlink"/>
              </w:rPr>
              <w:t>APPENDIX A: Definitions of Important Terms and Acronyms</w:t>
            </w:r>
            <w:r w:rsidR="00BD5F8B">
              <w:rPr>
                <w:webHidden/>
              </w:rPr>
              <w:tab/>
            </w:r>
            <w:r>
              <w:rPr>
                <w:webHidden/>
              </w:rPr>
              <w:fldChar w:fldCharType="begin"/>
            </w:r>
            <w:r w:rsidR="00BD5F8B">
              <w:rPr>
                <w:webHidden/>
              </w:rPr>
              <w:instrText xml:space="preserve"> PAGEREF _Toc336857418 \h </w:instrText>
            </w:r>
            <w:r>
              <w:rPr>
                <w:webHidden/>
              </w:rPr>
            </w:r>
            <w:r>
              <w:rPr>
                <w:webHidden/>
              </w:rPr>
              <w:fldChar w:fldCharType="separate"/>
            </w:r>
            <w:r w:rsidR="00BD5F8B">
              <w:rPr>
                <w:webHidden/>
              </w:rPr>
              <w:t>30</w:t>
            </w:r>
            <w:r>
              <w:rPr>
                <w:webHidden/>
              </w:rPr>
              <w:fldChar w:fldCharType="end"/>
            </w:r>
          </w:hyperlink>
        </w:p>
        <w:p w:rsidR="00BD5F8B" w:rsidRDefault="00427AF7" w:rsidP="00386A32">
          <w:pPr>
            <w:pStyle w:val="TOC2"/>
            <w:rPr>
              <w:rFonts w:asciiTheme="minorHAnsi" w:eastAsiaTheme="minorEastAsia" w:hAnsiTheme="minorHAnsi" w:cstheme="minorBidi"/>
              <w:snapToGrid/>
              <w:sz w:val="22"/>
              <w:szCs w:val="22"/>
            </w:rPr>
          </w:pPr>
          <w:hyperlink w:anchor="_Toc336857419" w:history="1">
            <w:r w:rsidR="00BD5F8B" w:rsidRPr="00240CE8">
              <w:rPr>
                <w:rStyle w:val="Hyperlink"/>
              </w:rPr>
              <w:t>APPENDIX B: Intent to Apply Form</w:t>
            </w:r>
            <w:r w:rsidR="00BD5F8B">
              <w:rPr>
                <w:webHidden/>
              </w:rPr>
              <w:tab/>
            </w:r>
            <w:r>
              <w:rPr>
                <w:webHidden/>
              </w:rPr>
              <w:fldChar w:fldCharType="begin"/>
            </w:r>
            <w:r w:rsidR="00BD5F8B">
              <w:rPr>
                <w:webHidden/>
              </w:rPr>
              <w:instrText xml:space="preserve"> PAGEREF _Toc336857419 \h </w:instrText>
            </w:r>
            <w:r>
              <w:rPr>
                <w:webHidden/>
              </w:rPr>
            </w:r>
            <w:r>
              <w:rPr>
                <w:webHidden/>
              </w:rPr>
              <w:fldChar w:fldCharType="separate"/>
            </w:r>
            <w:r w:rsidR="00BD5F8B">
              <w:rPr>
                <w:webHidden/>
              </w:rPr>
              <w:t>35</w:t>
            </w:r>
            <w:r>
              <w:rPr>
                <w:webHidden/>
              </w:rPr>
              <w:fldChar w:fldCharType="end"/>
            </w:r>
          </w:hyperlink>
        </w:p>
        <w:p w:rsidR="00BD5F8B" w:rsidRDefault="00427AF7" w:rsidP="00386A32">
          <w:pPr>
            <w:pStyle w:val="TOC2"/>
            <w:rPr>
              <w:rFonts w:asciiTheme="minorHAnsi" w:eastAsiaTheme="minorEastAsia" w:hAnsiTheme="minorHAnsi" w:cstheme="minorBidi"/>
              <w:snapToGrid/>
              <w:sz w:val="22"/>
              <w:szCs w:val="22"/>
            </w:rPr>
          </w:pPr>
          <w:hyperlink w:anchor="_Toc336857420" w:history="1">
            <w:r w:rsidR="00BD5F8B" w:rsidRPr="00240CE8">
              <w:rPr>
                <w:rStyle w:val="Hyperlink"/>
              </w:rPr>
              <w:t>APPENDIX C: High-Need Missouri School Districts</w:t>
            </w:r>
            <w:r w:rsidR="00BD5F8B">
              <w:rPr>
                <w:webHidden/>
              </w:rPr>
              <w:tab/>
            </w:r>
            <w:r>
              <w:rPr>
                <w:webHidden/>
              </w:rPr>
              <w:fldChar w:fldCharType="begin"/>
            </w:r>
            <w:r w:rsidR="00BD5F8B">
              <w:rPr>
                <w:webHidden/>
              </w:rPr>
              <w:instrText xml:space="preserve"> PAGEREF _Toc336857420 \h </w:instrText>
            </w:r>
            <w:r>
              <w:rPr>
                <w:webHidden/>
              </w:rPr>
            </w:r>
            <w:r>
              <w:rPr>
                <w:webHidden/>
              </w:rPr>
              <w:fldChar w:fldCharType="separate"/>
            </w:r>
            <w:r w:rsidR="00BD5F8B">
              <w:rPr>
                <w:webHidden/>
              </w:rPr>
              <w:t>36</w:t>
            </w:r>
            <w:r>
              <w:rPr>
                <w:webHidden/>
              </w:rPr>
              <w:fldChar w:fldCharType="end"/>
            </w:r>
          </w:hyperlink>
        </w:p>
        <w:p w:rsidR="00BD5F8B" w:rsidRDefault="00427AF7" w:rsidP="00386A32">
          <w:pPr>
            <w:pStyle w:val="TOC2"/>
            <w:rPr>
              <w:rFonts w:asciiTheme="minorHAnsi" w:eastAsiaTheme="minorEastAsia" w:hAnsiTheme="minorHAnsi" w:cstheme="minorBidi"/>
              <w:snapToGrid/>
              <w:sz w:val="22"/>
              <w:szCs w:val="22"/>
            </w:rPr>
          </w:pPr>
          <w:hyperlink w:anchor="_Toc336857421" w:history="1">
            <w:r w:rsidR="00BD5F8B" w:rsidRPr="00240CE8">
              <w:rPr>
                <w:rStyle w:val="Hyperlink"/>
              </w:rPr>
              <w:t>APPENDIX D: Proposal Forms and Instructions</w:t>
            </w:r>
            <w:r w:rsidR="00BD5F8B">
              <w:rPr>
                <w:webHidden/>
              </w:rPr>
              <w:tab/>
            </w:r>
            <w:r>
              <w:rPr>
                <w:webHidden/>
              </w:rPr>
              <w:fldChar w:fldCharType="begin"/>
            </w:r>
            <w:r w:rsidR="00BD5F8B">
              <w:rPr>
                <w:webHidden/>
              </w:rPr>
              <w:instrText xml:space="preserve"> PAGEREF _Toc336857421 \h </w:instrText>
            </w:r>
            <w:r>
              <w:rPr>
                <w:webHidden/>
              </w:rPr>
            </w:r>
            <w:r>
              <w:rPr>
                <w:webHidden/>
              </w:rPr>
              <w:fldChar w:fldCharType="separate"/>
            </w:r>
            <w:r w:rsidR="00BD5F8B">
              <w:rPr>
                <w:webHidden/>
              </w:rPr>
              <w:t>40</w:t>
            </w:r>
            <w:r>
              <w:rPr>
                <w:webHidden/>
              </w:rPr>
              <w:fldChar w:fldCharType="end"/>
            </w:r>
          </w:hyperlink>
        </w:p>
        <w:p w:rsidR="00BD5F8B" w:rsidRDefault="00427AF7">
          <w:pPr>
            <w:pStyle w:val="TOC3"/>
            <w:rPr>
              <w:rFonts w:asciiTheme="minorHAnsi" w:eastAsiaTheme="minorEastAsia" w:hAnsiTheme="minorHAnsi" w:cstheme="minorBidi"/>
              <w:sz w:val="22"/>
              <w:szCs w:val="22"/>
            </w:rPr>
          </w:pPr>
          <w:hyperlink w:anchor="_Toc336857422" w:history="1">
            <w:r w:rsidR="00BD5F8B" w:rsidRPr="00240CE8">
              <w:rPr>
                <w:rStyle w:val="Hyperlink"/>
              </w:rPr>
              <w:t>Form C101 - Proposal Cover Page</w:t>
            </w:r>
            <w:r w:rsidR="00BD5F8B">
              <w:rPr>
                <w:webHidden/>
              </w:rPr>
              <w:tab/>
            </w:r>
            <w:r>
              <w:rPr>
                <w:webHidden/>
              </w:rPr>
              <w:fldChar w:fldCharType="begin"/>
            </w:r>
            <w:r w:rsidR="00BD5F8B">
              <w:rPr>
                <w:webHidden/>
              </w:rPr>
              <w:instrText xml:space="preserve"> PAGEREF _Toc336857422 \h </w:instrText>
            </w:r>
            <w:r>
              <w:rPr>
                <w:webHidden/>
              </w:rPr>
            </w:r>
            <w:r>
              <w:rPr>
                <w:webHidden/>
              </w:rPr>
              <w:fldChar w:fldCharType="separate"/>
            </w:r>
            <w:r w:rsidR="00BD5F8B">
              <w:rPr>
                <w:webHidden/>
              </w:rPr>
              <w:t>41</w:t>
            </w:r>
            <w:r>
              <w:rPr>
                <w:webHidden/>
              </w:rPr>
              <w:fldChar w:fldCharType="end"/>
            </w:r>
          </w:hyperlink>
        </w:p>
        <w:p w:rsidR="00BD5F8B" w:rsidRDefault="00427AF7">
          <w:pPr>
            <w:pStyle w:val="TOC3"/>
            <w:rPr>
              <w:rFonts w:asciiTheme="minorHAnsi" w:eastAsiaTheme="minorEastAsia" w:hAnsiTheme="minorHAnsi" w:cstheme="minorBidi"/>
              <w:sz w:val="22"/>
              <w:szCs w:val="22"/>
            </w:rPr>
          </w:pPr>
          <w:hyperlink w:anchor="_Toc336857423" w:history="1">
            <w:r w:rsidR="00BD5F8B" w:rsidRPr="00240CE8">
              <w:rPr>
                <w:rStyle w:val="Hyperlink"/>
              </w:rPr>
              <w:t>Form C102 - Project Abstract</w:t>
            </w:r>
            <w:r w:rsidR="00BD5F8B">
              <w:rPr>
                <w:webHidden/>
              </w:rPr>
              <w:tab/>
            </w:r>
            <w:r>
              <w:rPr>
                <w:webHidden/>
              </w:rPr>
              <w:fldChar w:fldCharType="begin"/>
            </w:r>
            <w:r w:rsidR="00BD5F8B">
              <w:rPr>
                <w:webHidden/>
              </w:rPr>
              <w:instrText xml:space="preserve"> PAGEREF _Toc336857423 \h </w:instrText>
            </w:r>
            <w:r>
              <w:rPr>
                <w:webHidden/>
              </w:rPr>
            </w:r>
            <w:r>
              <w:rPr>
                <w:webHidden/>
              </w:rPr>
              <w:fldChar w:fldCharType="separate"/>
            </w:r>
            <w:r w:rsidR="00BD5F8B">
              <w:rPr>
                <w:webHidden/>
              </w:rPr>
              <w:t>42</w:t>
            </w:r>
            <w:r>
              <w:rPr>
                <w:webHidden/>
              </w:rPr>
              <w:fldChar w:fldCharType="end"/>
            </w:r>
          </w:hyperlink>
        </w:p>
        <w:p w:rsidR="00BD5F8B" w:rsidRDefault="00427AF7">
          <w:pPr>
            <w:pStyle w:val="TOC3"/>
            <w:rPr>
              <w:rFonts w:asciiTheme="minorHAnsi" w:eastAsiaTheme="minorEastAsia" w:hAnsiTheme="minorHAnsi" w:cstheme="minorBidi"/>
              <w:sz w:val="22"/>
              <w:szCs w:val="22"/>
            </w:rPr>
          </w:pPr>
          <w:hyperlink w:anchor="_Toc336857424" w:history="1">
            <w:r w:rsidR="00BD5F8B" w:rsidRPr="00240CE8">
              <w:rPr>
                <w:rStyle w:val="Hyperlink"/>
              </w:rPr>
              <w:t>Form C103 Budget Summary – Cycle-11 ITQG</w:t>
            </w:r>
            <w:r w:rsidR="00BD5F8B">
              <w:rPr>
                <w:webHidden/>
              </w:rPr>
              <w:tab/>
            </w:r>
            <w:r>
              <w:rPr>
                <w:webHidden/>
              </w:rPr>
              <w:fldChar w:fldCharType="begin"/>
            </w:r>
            <w:r w:rsidR="00BD5F8B">
              <w:rPr>
                <w:webHidden/>
              </w:rPr>
              <w:instrText xml:space="preserve"> PAGEREF _Toc336857424 \h </w:instrText>
            </w:r>
            <w:r>
              <w:rPr>
                <w:webHidden/>
              </w:rPr>
            </w:r>
            <w:r>
              <w:rPr>
                <w:webHidden/>
              </w:rPr>
              <w:fldChar w:fldCharType="separate"/>
            </w:r>
            <w:r w:rsidR="00BD5F8B">
              <w:rPr>
                <w:webHidden/>
              </w:rPr>
              <w:t>47</w:t>
            </w:r>
            <w:r>
              <w:rPr>
                <w:webHidden/>
              </w:rPr>
              <w:fldChar w:fldCharType="end"/>
            </w:r>
          </w:hyperlink>
        </w:p>
        <w:p w:rsidR="00BD5F8B" w:rsidRDefault="00427AF7">
          <w:pPr>
            <w:pStyle w:val="TOC3"/>
            <w:rPr>
              <w:rFonts w:asciiTheme="minorHAnsi" w:eastAsiaTheme="minorEastAsia" w:hAnsiTheme="minorHAnsi" w:cstheme="minorBidi"/>
              <w:sz w:val="22"/>
              <w:szCs w:val="22"/>
            </w:rPr>
          </w:pPr>
          <w:hyperlink w:anchor="_Toc336857425" w:history="1">
            <w:r w:rsidR="00BD5F8B" w:rsidRPr="00240CE8">
              <w:rPr>
                <w:rStyle w:val="Hyperlink"/>
              </w:rPr>
              <w:t>Form C104 - Collaborative Planning Team Document</w:t>
            </w:r>
            <w:r w:rsidR="00BD5F8B">
              <w:rPr>
                <w:webHidden/>
              </w:rPr>
              <w:tab/>
            </w:r>
            <w:r>
              <w:rPr>
                <w:webHidden/>
              </w:rPr>
              <w:fldChar w:fldCharType="begin"/>
            </w:r>
            <w:r w:rsidR="00BD5F8B">
              <w:rPr>
                <w:webHidden/>
              </w:rPr>
              <w:instrText xml:space="preserve"> PAGEREF _Toc336857425 \h </w:instrText>
            </w:r>
            <w:r>
              <w:rPr>
                <w:webHidden/>
              </w:rPr>
            </w:r>
            <w:r>
              <w:rPr>
                <w:webHidden/>
              </w:rPr>
              <w:fldChar w:fldCharType="separate"/>
            </w:r>
            <w:r w:rsidR="00BD5F8B">
              <w:rPr>
                <w:webHidden/>
              </w:rPr>
              <w:t>49</w:t>
            </w:r>
            <w:r>
              <w:rPr>
                <w:webHidden/>
              </w:rPr>
              <w:fldChar w:fldCharType="end"/>
            </w:r>
          </w:hyperlink>
        </w:p>
        <w:p w:rsidR="00BD5F8B" w:rsidRDefault="00427AF7">
          <w:pPr>
            <w:pStyle w:val="TOC3"/>
            <w:rPr>
              <w:rFonts w:asciiTheme="minorHAnsi" w:eastAsiaTheme="minorEastAsia" w:hAnsiTheme="minorHAnsi" w:cstheme="minorBidi"/>
              <w:sz w:val="22"/>
              <w:szCs w:val="22"/>
            </w:rPr>
          </w:pPr>
          <w:hyperlink w:anchor="_Toc336857426" w:history="1">
            <w:r w:rsidR="00BD5F8B" w:rsidRPr="00240CE8">
              <w:rPr>
                <w:rStyle w:val="Hyperlink"/>
              </w:rPr>
              <w:t>Form C105 - Joint Effort Document</w:t>
            </w:r>
            <w:r w:rsidR="00BD5F8B">
              <w:rPr>
                <w:webHidden/>
              </w:rPr>
              <w:tab/>
            </w:r>
            <w:r>
              <w:rPr>
                <w:webHidden/>
              </w:rPr>
              <w:fldChar w:fldCharType="begin"/>
            </w:r>
            <w:r w:rsidR="00BD5F8B">
              <w:rPr>
                <w:webHidden/>
              </w:rPr>
              <w:instrText xml:space="preserve"> PAGEREF _Toc336857426 \h </w:instrText>
            </w:r>
            <w:r>
              <w:rPr>
                <w:webHidden/>
              </w:rPr>
            </w:r>
            <w:r>
              <w:rPr>
                <w:webHidden/>
              </w:rPr>
              <w:fldChar w:fldCharType="separate"/>
            </w:r>
            <w:r w:rsidR="00BD5F8B">
              <w:rPr>
                <w:webHidden/>
              </w:rPr>
              <w:t>50</w:t>
            </w:r>
            <w:r>
              <w:rPr>
                <w:webHidden/>
              </w:rPr>
              <w:fldChar w:fldCharType="end"/>
            </w:r>
          </w:hyperlink>
        </w:p>
        <w:p w:rsidR="00BD5F8B" w:rsidRDefault="00427AF7">
          <w:pPr>
            <w:pStyle w:val="TOC3"/>
            <w:rPr>
              <w:rFonts w:asciiTheme="minorHAnsi" w:eastAsiaTheme="minorEastAsia" w:hAnsiTheme="minorHAnsi" w:cstheme="minorBidi"/>
              <w:sz w:val="22"/>
              <w:szCs w:val="22"/>
            </w:rPr>
          </w:pPr>
          <w:hyperlink w:anchor="_Toc336857427" w:history="1">
            <w:r w:rsidR="00BD5F8B" w:rsidRPr="00240CE8">
              <w:rPr>
                <w:rStyle w:val="Hyperlink"/>
              </w:rPr>
              <w:t>Form C106 - Letter of Commitment</w:t>
            </w:r>
            <w:r w:rsidR="00515E6C">
              <w:rPr>
                <w:rStyle w:val="Hyperlink"/>
              </w:rPr>
              <w:t>: K-12 Partner(s)</w:t>
            </w:r>
            <w:r w:rsidR="00BD5F8B">
              <w:rPr>
                <w:webHidden/>
              </w:rPr>
              <w:tab/>
            </w:r>
            <w:r>
              <w:rPr>
                <w:webHidden/>
              </w:rPr>
              <w:fldChar w:fldCharType="begin"/>
            </w:r>
            <w:r w:rsidR="00BD5F8B">
              <w:rPr>
                <w:webHidden/>
              </w:rPr>
              <w:instrText xml:space="preserve"> PAGEREF _Toc336857427 \h </w:instrText>
            </w:r>
            <w:r>
              <w:rPr>
                <w:webHidden/>
              </w:rPr>
            </w:r>
            <w:r>
              <w:rPr>
                <w:webHidden/>
              </w:rPr>
              <w:fldChar w:fldCharType="separate"/>
            </w:r>
            <w:r w:rsidR="00BD5F8B">
              <w:rPr>
                <w:webHidden/>
              </w:rPr>
              <w:t>51</w:t>
            </w:r>
            <w:r>
              <w:rPr>
                <w:webHidden/>
              </w:rPr>
              <w:fldChar w:fldCharType="end"/>
            </w:r>
          </w:hyperlink>
        </w:p>
        <w:p w:rsidR="00BD5F8B" w:rsidRDefault="00427AF7">
          <w:pPr>
            <w:pStyle w:val="TOC3"/>
            <w:rPr>
              <w:rFonts w:asciiTheme="minorHAnsi" w:eastAsiaTheme="minorEastAsia" w:hAnsiTheme="minorHAnsi" w:cstheme="minorBidi"/>
              <w:sz w:val="22"/>
              <w:szCs w:val="22"/>
            </w:rPr>
          </w:pPr>
          <w:hyperlink w:anchor="_Toc336857428" w:history="1">
            <w:r w:rsidR="00BD5F8B" w:rsidRPr="00240CE8">
              <w:rPr>
                <w:rStyle w:val="Hyperlink"/>
              </w:rPr>
              <w:t>Form C107 - Letter of Commitment</w:t>
            </w:r>
            <w:r w:rsidR="00515E6C">
              <w:rPr>
                <w:rStyle w:val="Hyperlink"/>
              </w:rPr>
              <w:t xml:space="preserve"> Higher Education Partner(s)</w:t>
            </w:r>
            <w:r w:rsidR="00BD5F8B">
              <w:rPr>
                <w:webHidden/>
              </w:rPr>
              <w:tab/>
            </w:r>
            <w:r>
              <w:rPr>
                <w:webHidden/>
              </w:rPr>
              <w:fldChar w:fldCharType="begin"/>
            </w:r>
            <w:r w:rsidR="00BD5F8B">
              <w:rPr>
                <w:webHidden/>
              </w:rPr>
              <w:instrText xml:space="preserve"> PAGEREF _Toc336857428 \h </w:instrText>
            </w:r>
            <w:r>
              <w:rPr>
                <w:webHidden/>
              </w:rPr>
            </w:r>
            <w:r>
              <w:rPr>
                <w:webHidden/>
              </w:rPr>
              <w:fldChar w:fldCharType="separate"/>
            </w:r>
            <w:r w:rsidR="00BD5F8B">
              <w:rPr>
                <w:webHidden/>
              </w:rPr>
              <w:t>52</w:t>
            </w:r>
            <w:r>
              <w:rPr>
                <w:webHidden/>
              </w:rPr>
              <w:fldChar w:fldCharType="end"/>
            </w:r>
          </w:hyperlink>
        </w:p>
        <w:p w:rsidR="00BD5F8B" w:rsidRDefault="00427AF7">
          <w:pPr>
            <w:pStyle w:val="TOC3"/>
            <w:rPr>
              <w:rFonts w:asciiTheme="minorHAnsi" w:eastAsiaTheme="minorEastAsia" w:hAnsiTheme="minorHAnsi" w:cstheme="minorBidi"/>
              <w:sz w:val="22"/>
              <w:szCs w:val="22"/>
            </w:rPr>
          </w:pPr>
          <w:hyperlink w:anchor="_Toc336857429" w:history="1">
            <w:r w:rsidR="00BD5F8B" w:rsidRPr="00240CE8">
              <w:rPr>
                <w:rStyle w:val="Hyperlink"/>
              </w:rPr>
              <w:t>Form C108 - Certificate of Assurances</w:t>
            </w:r>
            <w:r w:rsidR="00BD5F8B">
              <w:rPr>
                <w:webHidden/>
              </w:rPr>
              <w:tab/>
            </w:r>
            <w:r>
              <w:rPr>
                <w:webHidden/>
              </w:rPr>
              <w:fldChar w:fldCharType="begin"/>
            </w:r>
            <w:r w:rsidR="00BD5F8B">
              <w:rPr>
                <w:webHidden/>
              </w:rPr>
              <w:instrText xml:space="preserve"> PAGEREF _Toc336857429 \h </w:instrText>
            </w:r>
            <w:r>
              <w:rPr>
                <w:webHidden/>
              </w:rPr>
            </w:r>
            <w:r>
              <w:rPr>
                <w:webHidden/>
              </w:rPr>
              <w:fldChar w:fldCharType="separate"/>
            </w:r>
            <w:r w:rsidR="00BD5F8B">
              <w:rPr>
                <w:webHidden/>
              </w:rPr>
              <w:t>53</w:t>
            </w:r>
            <w:r>
              <w:rPr>
                <w:webHidden/>
              </w:rPr>
              <w:fldChar w:fldCharType="end"/>
            </w:r>
          </w:hyperlink>
        </w:p>
        <w:p w:rsidR="00BD5F8B" w:rsidRDefault="00427AF7">
          <w:pPr>
            <w:pStyle w:val="TOC3"/>
            <w:rPr>
              <w:rFonts w:asciiTheme="minorHAnsi" w:eastAsiaTheme="minorEastAsia" w:hAnsiTheme="minorHAnsi" w:cstheme="minorBidi"/>
              <w:sz w:val="22"/>
              <w:szCs w:val="22"/>
            </w:rPr>
          </w:pPr>
          <w:hyperlink w:anchor="_Toc336857430" w:history="1">
            <w:r w:rsidR="00BD5F8B" w:rsidRPr="00240CE8">
              <w:rPr>
                <w:rStyle w:val="Hyperlink"/>
              </w:rPr>
              <w:t xml:space="preserve">Form C109 - </w:t>
            </w:r>
            <w:r w:rsidR="00BD5F8B" w:rsidRPr="00240CE8">
              <w:rPr>
                <w:rStyle w:val="Hyperlink"/>
                <w:snapToGrid w:val="0"/>
              </w:rPr>
              <w:t>Previous Project Outcomes</w:t>
            </w:r>
            <w:r w:rsidR="00BD5F8B">
              <w:rPr>
                <w:webHidden/>
              </w:rPr>
              <w:tab/>
            </w:r>
            <w:r>
              <w:rPr>
                <w:webHidden/>
              </w:rPr>
              <w:fldChar w:fldCharType="begin"/>
            </w:r>
            <w:r w:rsidR="00BD5F8B">
              <w:rPr>
                <w:webHidden/>
              </w:rPr>
              <w:instrText xml:space="preserve"> PAGEREF _Toc336857430 \h </w:instrText>
            </w:r>
            <w:r>
              <w:rPr>
                <w:webHidden/>
              </w:rPr>
            </w:r>
            <w:r>
              <w:rPr>
                <w:webHidden/>
              </w:rPr>
              <w:fldChar w:fldCharType="separate"/>
            </w:r>
            <w:r w:rsidR="00BD5F8B">
              <w:rPr>
                <w:webHidden/>
              </w:rPr>
              <w:t>54</w:t>
            </w:r>
            <w:r>
              <w:rPr>
                <w:webHidden/>
              </w:rPr>
              <w:fldChar w:fldCharType="end"/>
            </w:r>
          </w:hyperlink>
        </w:p>
        <w:p w:rsidR="00BD5F8B" w:rsidRDefault="00427AF7" w:rsidP="00386A32">
          <w:pPr>
            <w:pStyle w:val="TOC2"/>
            <w:rPr>
              <w:rFonts w:asciiTheme="minorHAnsi" w:eastAsiaTheme="minorEastAsia" w:hAnsiTheme="minorHAnsi" w:cstheme="minorBidi"/>
              <w:snapToGrid/>
              <w:sz w:val="22"/>
              <w:szCs w:val="22"/>
            </w:rPr>
          </w:pPr>
          <w:hyperlink w:anchor="_Toc336857431" w:history="1">
            <w:r w:rsidR="00BD5F8B" w:rsidRPr="00240CE8">
              <w:rPr>
                <w:rStyle w:val="Hyperlink"/>
              </w:rPr>
              <w:t>APPENDIX E: Cycle-11Timeline</w:t>
            </w:r>
            <w:r w:rsidR="00BD5F8B">
              <w:rPr>
                <w:webHidden/>
              </w:rPr>
              <w:tab/>
            </w:r>
            <w:r>
              <w:rPr>
                <w:webHidden/>
              </w:rPr>
              <w:fldChar w:fldCharType="begin"/>
            </w:r>
            <w:r w:rsidR="00BD5F8B">
              <w:rPr>
                <w:webHidden/>
              </w:rPr>
              <w:instrText xml:space="preserve"> PAGEREF _Toc336857431 \h </w:instrText>
            </w:r>
            <w:r>
              <w:rPr>
                <w:webHidden/>
              </w:rPr>
            </w:r>
            <w:r>
              <w:rPr>
                <w:webHidden/>
              </w:rPr>
              <w:fldChar w:fldCharType="separate"/>
            </w:r>
            <w:r w:rsidR="00BD5F8B">
              <w:rPr>
                <w:webHidden/>
              </w:rPr>
              <w:t>55</w:t>
            </w:r>
            <w:r>
              <w:rPr>
                <w:webHidden/>
              </w:rPr>
              <w:fldChar w:fldCharType="end"/>
            </w:r>
          </w:hyperlink>
        </w:p>
        <w:p w:rsidR="003116C7" w:rsidRDefault="00427AF7" w:rsidP="001F4626">
          <w:r w:rsidRPr="00B53781">
            <w:rPr>
              <w:b/>
              <w:bCs/>
              <w:noProof/>
            </w:rPr>
            <w:fldChar w:fldCharType="end"/>
          </w:r>
        </w:p>
      </w:sdtContent>
    </w:sdt>
    <w:p w:rsidR="00DA6D23" w:rsidRDefault="00DA6D23" w:rsidP="001F4626">
      <w:pPr>
        <w:pStyle w:val="Heading1"/>
      </w:pPr>
      <w:bookmarkStart w:id="1" w:name="_Toc302477061"/>
      <w:bookmarkStart w:id="2" w:name="_Toc302477377"/>
      <w:bookmarkStart w:id="3" w:name="_Toc302477514"/>
      <w:bookmarkStart w:id="4" w:name="_Toc302477583"/>
    </w:p>
    <w:p w:rsidR="00DA6D23" w:rsidRDefault="00DA6D23" w:rsidP="001F4626">
      <w:pPr>
        <w:pStyle w:val="Heading1"/>
      </w:pPr>
    </w:p>
    <w:p w:rsidR="00DA6D23" w:rsidRDefault="00DA6D23" w:rsidP="001F4626">
      <w:pPr>
        <w:pStyle w:val="Heading1"/>
      </w:pPr>
    </w:p>
    <w:p w:rsidR="00DA6D23" w:rsidRDefault="00DA6D23" w:rsidP="001F4626">
      <w:pPr>
        <w:pStyle w:val="Heading1"/>
      </w:pPr>
    </w:p>
    <w:p w:rsidR="00DA6D23" w:rsidRDefault="00DA6D23" w:rsidP="001F4626">
      <w:pPr>
        <w:pStyle w:val="Heading1"/>
      </w:pPr>
    </w:p>
    <w:p w:rsidR="00DA6D23" w:rsidRDefault="00DA6D23" w:rsidP="001F4626">
      <w:pPr>
        <w:pStyle w:val="Heading1"/>
      </w:pPr>
    </w:p>
    <w:p w:rsidR="00DA6D23" w:rsidRDefault="00DA6D23" w:rsidP="001F4626">
      <w:pPr>
        <w:pStyle w:val="Heading1"/>
      </w:pPr>
    </w:p>
    <w:p w:rsidR="00DA6D23" w:rsidRDefault="00DA6D23" w:rsidP="001F4626">
      <w:pPr>
        <w:pStyle w:val="Heading1"/>
      </w:pPr>
    </w:p>
    <w:p w:rsidR="00DA6D23" w:rsidRDefault="00DA6D23" w:rsidP="001F4626">
      <w:pPr>
        <w:pStyle w:val="Heading1"/>
      </w:pPr>
    </w:p>
    <w:p w:rsidR="00DA6D23" w:rsidRDefault="00DA6D23" w:rsidP="001F4626">
      <w:pPr>
        <w:pStyle w:val="Heading1"/>
      </w:pPr>
    </w:p>
    <w:p w:rsidR="00DA6D23" w:rsidRDefault="00DA6D23" w:rsidP="001F4626">
      <w:pPr>
        <w:pStyle w:val="Heading1"/>
      </w:pPr>
    </w:p>
    <w:p w:rsidR="00DA6D23" w:rsidRDefault="00DA6D23" w:rsidP="001F4626">
      <w:pPr>
        <w:pStyle w:val="Heading1"/>
      </w:pPr>
    </w:p>
    <w:p w:rsidR="00DA6D23" w:rsidRDefault="00DA6D23" w:rsidP="001F4626">
      <w:pPr>
        <w:pStyle w:val="Heading1"/>
      </w:pPr>
    </w:p>
    <w:p w:rsidR="00DA6D23" w:rsidRDefault="00DA6D23" w:rsidP="001F4626">
      <w:pPr>
        <w:pStyle w:val="Heading1"/>
      </w:pPr>
    </w:p>
    <w:p w:rsidR="00DA6D23" w:rsidRDefault="00DA6D23" w:rsidP="001F4626">
      <w:pPr>
        <w:pStyle w:val="Heading1"/>
      </w:pPr>
    </w:p>
    <w:p w:rsidR="00DA6D23" w:rsidRDefault="00DA6D23" w:rsidP="001F4626">
      <w:pPr>
        <w:pStyle w:val="Heading1"/>
      </w:pPr>
    </w:p>
    <w:p w:rsidR="00DA6D23" w:rsidRDefault="00DA6D23" w:rsidP="001F4626">
      <w:pPr>
        <w:pStyle w:val="Heading1"/>
      </w:pPr>
    </w:p>
    <w:p w:rsidR="00DA6D23" w:rsidRDefault="00DA6D23" w:rsidP="001F4626">
      <w:pPr>
        <w:pStyle w:val="Heading1"/>
      </w:pPr>
    </w:p>
    <w:p w:rsidR="00DA6D23" w:rsidRDefault="00DA6D23" w:rsidP="001F4626">
      <w:pPr>
        <w:pStyle w:val="Heading1"/>
      </w:pPr>
    </w:p>
    <w:p w:rsidR="00DA6D23" w:rsidRPr="00DA6D23" w:rsidRDefault="00DA6D23" w:rsidP="001F4626"/>
    <w:p w:rsidR="00DA6D23" w:rsidRDefault="00DA6D23" w:rsidP="001F4626">
      <w:pPr>
        <w:pStyle w:val="Heading1"/>
      </w:pPr>
    </w:p>
    <w:p w:rsidR="001F4626" w:rsidRDefault="001F4626" w:rsidP="001F4626"/>
    <w:p w:rsidR="001F4626" w:rsidRDefault="001F4626" w:rsidP="001F4626">
      <w:r>
        <w:br w:type="page"/>
      </w:r>
    </w:p>
    <w:p w:rsidR="00060750" w:rsidRPr="00CE2233" w:rsidRDefault="00060750" w:rsidP="001F4626">
      <w:pPr>
        <w:pStyle w:val="Heading1"/>
      </w:pPr>
      <w:bookmarkStart w:id="5" w:name="_Toc336857368"/>
      <w:r w:rsidRPr="00CE2233">
        <w:lastRenderedPageBreak/>
        <w:t>COVER LETTER</w:t>
      </w:r>
      <w:bookmarkEnd w:id="1"/>
      <w:bookmarkEnd w:id="2"/>
      <w:bookmarkEnd w:id="3"/>
      <w:bookmarkEnd w:id="4"/>
      <w:bookmarkEnd w:id="5"/>
    </w:p>
    <w:p w:rsidR="00060750" w:rsidRPr="0025708D" w:rsidRDefault="00060750" w:rsidP="001F4626">
      <w:pPr>
        <w:jc w:val="both"/>
        <w:rPr>
          <w:color w:val="000000"/>
        </w:rPr>
      </w:pPr>
      <w:r w:rsidRPr="0025708D">
        <w:rPr>
          <w:color w:val="000000"/>
        </w:rPr>
        <w:t>Dear Colleagues:</w:t>
      </w:r>
    </w:p>
    <w:p w:rsidR="00060750" w:rsidRPr="0025708D" w:rsidRDefault="00060750" w:rsidP="001F4626">
      <w:pPr>
        <w:jc w:val="both"/>
        <w:rPr>
          <w:color w:val="000000"/>
        </w:rPr>
      </w:pPr>
    </w:p>
    <w:p w:rsidR="00060750" w:rsidRPr="0025708D" w:rsidRDefault="00321669" w:rsidP="001F4626">
      <w:pPr>
        <w:jc w:val="both"/>
        <w:rPr>
          <w:color w:val="000000"/>
        </w:rPr>
      </w:pPr>
      <w:r w:rsidRPr="0025708D">
        <w:rPr>
          <w:color w:val="000000"/>
        </w:rPr>
        <w:t xml:space="preserve">The economic future of </w:t>
      </w:r>
      <w:r w:rsidR="00060750" w:rsidRPr="0025708D">
        <w:rPr>
          <w:color w:val="000000"/>
        </w:rPr>
        <w:t xml:space="preserve">Missouri and </w:t>
      </w:r>
      <w:r w:rsidRPr="0025708D">
        <w:rPr>
          <w:color w:val="000000"/>
        </w:rPr>
        <w:t xml:space="preserve">the quality of life of </w:t>
      </w:r>
      <w:r w:rsidR="00060750" w:rsidRPr="0025708D">
        <w:rPr>
          <w:color w:val="000000"/>
        </w:rPr>
        <w:t xml:space="preserve">its citizens are inherently linked to a strong P-20 partnership that results in better and more widespread preparation for post-secondary options, successful participation in college, and performance excellence in all educational institutions.  Effective professional development that is designed </w:t>
      </w:r>
      <w:r w:rsidR="00060750" w:rsidRPr="00815FC2">
        <w:rPr>
          <w:color w:val="000000"/>
        </w:rPr>
        <w:t>collaboratively</w:t>
      </w:r>
      <w:r w:rsidR="00060750" w:rsidRPr="0025708D">
        <w:rPr>
          <w:color w:val="000000"/>
        </w:rPr>
        <w:t xml:space="preserve"> is an important strategy for achieving these essential state goals.  </w:t>
      </w:r>
    </w:p>
    <w:p w:rsidR="00060750" w:rsidRPr="0025708D" w:rsidRDefault="00060750" w:rsidP="001F4626">
      <w:pPr>
        <w:jc w:val="both"/>
        <w:rPr>
          <w:color w:val="000000"/>
        </w:rPr>
      </w:pPr>
    </w:p>
    <w:p w:rsidR="001577C7" w:rsidRPr="0025708D" w:rsidRDefault="001577C7" w:rsidP="001F4626">
      <w:pPr>
        <w:jc w:val="both"/>
        <w:rPr>
          <w:color w:val="000000"/>
        </w:rPr>
      </w:pPr>
      <w:r w:rsidRPr="0025708D">
        <w:rPr>
          <w:color w:val="000000"/>
        </w:rPr>
        <w:t>For almost a decade, the Missouri Department of Higher Education</w:t>
      </w:r>
      <w:r w:rsidR="00C76680" w:rsidRPr="0025708D">
        <w:rPr>
          <w:color w:val="000000"/>
        </w:rPr>
        <w:t xml:space="preserve"> (MDHE)</w:t>
      </w:r>
      <w:r w:rsidRPr="0025708D">
        <w:rPr>
          <w:color w:val="000000"/>
        </w:rPr>
        <w:t xml:space="preserve"> has provid</w:t>
      </w:r>
      <w:r w:rsidR="002248EA" w:rsidRPr="0025708D">
        <w:rPr>
          <w:color w:val="000000"/>
        </w:rPr>
        <w:t>ed</w:t>
      </w:r>
      <w:r w:rsidRPr="0025708D">
        <w:rPr>
          <w:color w:val="000000"/>
        </w:rPr>
        <w:t xml:space="preserve"> professional development </w:t>
      </w:r>
      <w:r w:rsidRPr="00C67B52">
        <w:rPr>
          <w:color w:val="000000"/>
        </w:rPr>
        <w:t xml:space="preserve">opportunities for teachers across the state through the Improving Teacher Quality Grants (ITQG) program.  To date, </w:t>
      </w:r>
      <w:r w:rsidR="00993BCB" w:rsidRPr="00C67B52">
        <w:rPr>
          <w:color w:val="000000"/>
        </w:rPr>
        <w:t>78</w:t>
      </w:r>
      <w:r w:rsidRPr="00C67B52">
        <w:rPr>
          <w:color w:val="000000"/>
        </w:rPr>
        <w:t xml:space="preserve"> projects have been offered in over 200 districts across Missouri. </w:t>
      </w:r>
      <w:r w:rsidR="0057394B" w:rsidRPr="00C67B52">
        <w:rPr>
          <w:color w:val="000000"/>
        </w:rPr>
        <w:t xml:space="preserve">More than </w:t>
      </w:r>
      <w:r w:rsidR="00DB7D61">
        <w:rPr>
          <w:color w:val="000000"/>
        </w:rPr>
        <w:t>2,000</w:t>
      </w:r>
      <w:r w:rsidRPr="00C67B52">
        <w:rPr>
          <w:color w:val="000000"/>
        </w:rPr>
        <w:t xml:space="preserve"> teachers have participated in at least one of these projects, and these teachers have directly impacted </w:t>
      </w:r>
      <w:r w:rsidR="00C67B52" w:rsidRPr="00C67B52">
        <w:rPr>
          <w:color w:val="000000"/>
        </w:rPr>
        <w:t>almost</w:t>
      </w:r>
      <w:r w:rsidRPr="00C67B52">
        <w:rPr>
          <w:color w:val="000000"/>
        </w:rPr>
        <w:t xml:space="preserve"> 1</w:t>
      </w:r>
      <w:r w:rsidR="00DB7D61">
        <w:rPr>
          <w:color w:val="000000"/>
        </w:rPr>
        <w:t>40</w:t>
      </w:r>
      <w:r w:rsidRPr="00C67B52">
        <w:rPr>
          <w:color w:val="000000"/>
        </w:rPr>
        <w:t>,</w:t>
      </w:r>
      <w:r w:rsidR="00C76680" w:rsidRPr="00C67B52">
        <w:rPr>
          <w:color w:val="000000"/>
        </w:rPr>
        <w:t>0</w:t>
      </w:r>
      <w:r w:rsidRPr="00C67B52">
        <w:rPr>
          <w:color w:val="000000"/>
        </w:rPr>
        <w:t>00 students.</w:t>
      </w:r>
      <w:r w:rsidRPr="0025708D">
        <w:rPr>
          <w:color w:val="000000"/>
        </w:rPr>
        <w:t xml:space="preserve">  The ITQG program is fulfilling a need for subject-specific and</w:t>
      </w:r>
      <w:r w:rsidR="004758BC" w:rsidRPr="0025708D">
        <w:rPr>
          <w:color w:val="000000"/>
        </w:rPr>
        <w:t xml:space="preserve"> </w:t>
      </w:r>
      <w:r w:rsidR="002248EA" w:rsidRPr="0025708D">
        <w:rPr>
          <w:color w:val="000000"/>
        </w:rPr>
        <w:t>on-going</w:t>
      </w:r>
      <w:r w:rsidRPr="0025708D">
        <w:rPr>
          <w:color w:val="000000"/>
        </w:rPr>
        <w:t xml:space="preserve"> </w:t>
      </w:r>
      <w:r w:rsidR="004758BC" w:rsidRPr="0025708D">
        <w:rPr>
          <w:color w:val="000000"/>
        </w:rPr>
        <w:t xml:space="preserve">professional development </w:t>
      </w:r>
      <w:r w:rsidRPr="0025708D">
        <w:rPr>
          <w:color w:val="000000"/>
        </w:rPr>
        <w:t>in the state</w:t>
      </w:r>
      <w:r w:rsidR="004758BC" w:rsidRPr="0025708D">
        <w:rPr>
          <w:color w:val="000000"/>
        </w:rPr>
        <w:t>,</w:t>
      </w:r>
      <w:r w:rsidRPr="0025708D">
        <w:rPr>
          <w:color w:val="000000"/>
        </w:rPr>
        <w:t xml:space="preserve"> and has the potential </w:t>
      </w:r>
      <w:r w:rsidR="002248EA" w:rsidRPr="0025708D">
        <w:rPr>
          <w:color w:val="000000"/>
        </w:rPr>
        <w:t xml:space="preserve">to have a sustained </w:t>
      </w:r>
      <w:r w:rsidRPr="0025708D">
        <w:rPr>
          <w:color w:val="000000"/>
        </w:rPr>
        <w:t>impact on science and mathematics education in Missouri.</w:t>
      </w:r>
    </w:p>
    <w:p w:rsidR="001577C7" w:rsidRPr="0025708D" w:rsidRDefault="001577C7" w:rsidP="001F4626">
      <w:pPr>
        <w:jc w:val="both"/>
        <w:rPr>
          <w:color w:val="000000"/>
        </w:rPr>
      </w:pPr>
    </w:p>
    <w:p w:rsidR="00060750" w:rsidRDefault="00060750" w:rsidP="001F4626">
      <w:pPr>
        <w:jc w:val="both"/>
        <w:rPr>
          <w:color w:val="000000"/>
        </w:rPr>
      </w:pPr>
      <w:r w:rsidRPr="0025708D">
        <w:rPr>
          <w:color w:val="000000"/>
        </w:rPr>
        <w:t>The MDHE is pleased to issue a Request for Proposal</w:t>
      </w:r>
      <w:r w:rsidR="008A00E4" w:rsidRPr="0025708D">
        <w:rPr>
          <w:color w:val="000000"/>
        </w:rPr>
        <w:t>s</w:t>
      </w:r>
      <w:r w:rsidRPr="0025708D">
        <w:rPr>
          <w:color w:val="000000"/>
        </w:rPr>
        <w:t xml:space="preserve"> (RFP) for Cycle-</w:t>
      </w:r>
      <w:r w:rsidR="00517283">
        <w:rPr>
          <w:color w:val="000000"/>
        </w:rPr>
        <w:t>11</w:t>
      </w:r>
      <w:r w:rsidR="00517283" w:rsidRPr="0025708D">
        <w:rPr>
          <w:color w:val="000000"/>
        </w:rPr>
        <w:t xml:space="preserve"> </w:t>
      </w:r>
      <w:r w:rsidRPr="0025708D">
        <w:rPr>
          <w:color w:val="000000"/>
        </w:rPr>
        <w:t xml:space="preserve">of the </w:t>
      </w:r>
      <w:r w:rsidRPr="0025708D">
        <w:rPr>
          <w:i/>
          <w:iCs/>
          <w:color w:val="000000"/>
        </w:rPr>
        <w:t xml:space="preserve">Improving Teacher Quality Grants </w:t>
      </w:r>
      <w:r w:rsidRPr="0025708D">
        <w:rPr>
          <w:iCs/>
          <w:color w:val="000000"/>
        </w:rPr>
        <w:t>(ITQG)</w:t>
      </w:r>
      <w:r w:rsidRPr="0025708D">
        <w:rPr>
          <w:i/>
          <w:iCs/>
          <w:color w:val="000000"/>
        </w:rPr>
        <w:t xml:space="preserve"> </w:t>
      </w:r>
      <w:r w:rsidRPr="0025708D">
        <w:rPr>
          <w:color w:val="000000"/>
        </w:rPr>
        <w:t xml:space="preserve">program.  This </w:t>
      </w:r>
      <w:r w:rsidR="001577C7" w:rsidRPr="0025708D">
        <w:rPr>
          <w:color w:val="000000"/>
        </w:rPr>
        <w:t>RFP</w:t>
      </w:r>
      <w:r w:rsidRPr="0025708D">
        <w:rPr>
          <w:color w:val="000000"/>
        </w:rPr>
        <w:t xml:space="preserve"> invites K-12/higher education partnerships dedicated to professional development for K-12 teachers in </w:t>
      </w:r>
      <w:r w:rsidRPr="0025708D">
        <w:rPr>
          <w:b/>
          <w:bCs/>
          <w:i/>
          <w:iCs/>
          <w:color w:val="000000"/>
        </w:rPr>
        <w:t>core academic subjects</w:t>
      </w:r>
      <w:r w:rsidRPr="0025708D">
        <w:rPr>
          <w:rStyle w:val="FootnoteReference"/>
          <w:b/>
          <w:bCs/>
          <w:iCs/>
          <w:color w:val="000000"/>
        </w:rPr>
        <w:footnoteReference w:id="1"/>
      </w:r>
      <w:r w:rsidRPr="0025708D">
        <w:rPr>
          <w:color w:val="000000"/>
        </w:rPr>
        <w:t xml:space="preserve"> and is funded </w:t>
      </w:r>
      <w:r w:rsidR="0078555C" w:rsidRPr="0025708D">
        <w:rPr>
          <w:color w:val="000000"/>
        </w:rPr>
        <w:t>by</w:t>
      </w:r>
      <w:r w:rsidRPr="0025708D">
        <w:rPr>
          <w:color w:val="000000"/>
        </w:rPr>
        <w:t xml:space="preserve"> the U.S. Department of Education (USDE)</w:t>
      </w:r>
      <w:r w:rsidR="0078555C" w:rsidRPr="0025708D">
        <w:rPr>
          <w:color w:val="000000"/>
        </w:rPr>
        <w:t xml:space="preserve"> under</w:t>
      </w:r>
      <w:r w:rsidRPr="0025708D">
        <w:rPr>
          <w:color w:val="000000"/>
        </w:rPr>
        <w:t xml:space="preserve"> Title II, Part A of the </w:t>
      </w:r>
      <w:r w:rsidRPr="0025708D">
        <w:rPr>
          <w:i/>
          <w:iCs/>
          <w:color w:val="000000"/>
        </w:rPr>
        <w:t>No Child Left Behind Act of 2001</w:t>
      </w:r>
      <w:r w:rsidRPr="0025708D">
        <w:rPr>
          <w:color w:val="000000"/>
        </w:rPr>
        <w:t>.  Cycle-</w:t>
      </w:r>
      <w:r w:rsidR="00517283">
        <w:rPr>
          <w:color w:val="000000"/>
        </w:rPr>
        <w:t>11</w:t>
      </w:r>
      <w:r w:rsidR="00517283" w:rsidRPr="0025708D">
        <w:rPr>
          <w:color w:val="000000"/>
        </w:rPr>
        <w:t xml:space="preserve"> </w:t>
      </w:r>
      <w:r w:rsidRPr="0025708D">
        <w:rPr>
          <w:color w:val="000000"/>
        </w:rPr>
        <w:t xml:space="preserve">proposals will target grades kindergarten to twelve (K-12) and the core academic </w:t>
      </w:r>
      <w:r w:rsidR="00637E27" w:rsidRPr="0025708D">
        <w:rPr>
          <w:color w:val="000000"/>
        </w:rPr>
        <w:t xml:space="preserve">subjects of math and/or science with a </w:t>
      </w:r>
      <w:r w:rsidR="001577C7" w:rsidRPr="0025708D">
        <w:rPr>
          <w:color w:val="000000"/>
        </w:rPr>
        <w:t xml:space="preserve">competitive </w:t>
      </w:r>
      <w:r w:rsidR="00637E27" w:rsidRPr="0025708D">
        <w:rPr>
          <w:color w:val="000000"/>
        </w:rPr>
        <w:t>focus on</w:t>
      </w:r>
      <w:r w:rsidR="00AA636B" w:rsidRPr="0025708D">
        <w:rPr>
          <w:color w:val="000000"/>
        </w:rPr>
        <w:t xml:space="preserve"> </w:t>
      </w:r>
      <w:r w:rsidR="0074519D" w:rsidRPr="0025708D">
        <w:rPr>
          <w:b/>
          <w:i/>
          <w:color w:val="000000"/>
        </w:rPr>
        <w:t>environmental education</w:t>
      </w:r>
      <w:r w:rsidR="00982283" w:rsidRPr="0025708D">
        <w:rPr>
          <w:b/>
          <w:color w:val="000000"/>
        </w:rPr>
        <w:t xml:space="preserve"> </w:t>
      </w:r>
      <w:r w:rsidR="002248EA" w:rsidRPr="0025708D">
        <w:rPr>
          <w:color w:val="000000"/>
        </w:rPr>
        <w:t xml:space="preserve">and </w:t>
      </w:r>
      <w:r w:rsidR="0057394B" w:rsidRPr="0025708D">
        <w:rPr>
          <w:color w:val="000000"/>
        </w:rPr>
        <w:t xml:space="preserve">developing competencies for building and using </w:t>
      </w:r>
      <w:r w:rsidR="00982283" w:rsidRPr="0025708D">
        <w:rPr>
          <w:color w:val="000000"/>
        </w:rPr>
        <w:t>data systems</w:t>
      </w:r>
      <w:r w:rsidR="008A00E4" w:rsidRPr="0025708D">
        <w:rPr>
          <w:color w:val="000000"/>
        </w:rPr>
        <w:t xml:space="preserve"> </w:t>
      </w:r>
      <w:r w:rsidR="0057394B" w:rsidRPr="0025708D">
        <w:rPr>
          <w:color w:val="000000"/>
        </w:rPr>
        <w:t>to assess learning outcomes</w:t>
      </w:r>
      <w:r w:rsidR="00982283" w:rsidRPr="0025708D">
        <w:rPr>
          <w:color w:val="000000"/>
        </w:rPr>
        <w:t>.</w:t>
      </w:r>
      <w:r w:rsidR="00455E3D">
        <w:rPr>
          <w:color w:val="000000"/>
        </w:rPr>
        <w:t xml:space="preserve">  </w:t>
      </w:r>
      <w:r w:rsidR="004A45C9">
        <w:rPr>
          <w:color w:val="000000"/>
        </w:rPr>
        <w:t>Cycle 11 p</w:t>
      </w:r>
      <w:r w:rsidR="00455E3D">
        <w:rPr>
          <w:color w:val="000000"/>
        </w:rPr>
        <w:t>roposals will also</w:t>
      </w:r>
      <w:r w:rsidR="004A45C9">
        <w:rPr>
          <w:color w:val="000000"/>
        </w:rPr>
        <w:t xml:space="preserve"> have a competitive focus on </w:t>
      </w:r>
      <w:r w:rsidR="0038308C" w:rsidRPr="0038308C">
        <w:rPr>
          <w:b/>
          <w:color w:val="000000"/>
        </w:rPr>
        <w:t>integrating the new Common Core State Standards (CCSS)</w:t>
      </w:r>
      <w:r w:rsidR="00FE252B">
        <w:rPr>
          <w:color w:val="000000"/>
        </w:rPr>
        <w:t>.</w:t>
      </w:r>
      <w:r w:rsidR="00455E3D">
        <w:rPr>
          <w:color w:val="000000"/>
        </w:rPr>
        <w:t xml:space="preserve"> </w:t>
      </w:r>
    </w:p>
    <w:p w:rsidR="00DB7D61" w:rsidRPr="0025708D" w:rsidRDefault="00DB7D61" w:rsidP="001F4626">
      <w:pPr>
        <w:jc w:val="both"/>
        <w:rPr>
          <w:color w:val="000000"/>
        </w:rPr>
      </w:pPr>
    </w:p>
    <w:p w:rsidR="00060750" w:rsidRDefault="00060750" w:rsidP="001F4626">
      <w:pPr>
        <w:jc w:val="both"/>
        <w:rPr>
          <w:color w:val="000000"/>
        </w:rPr>
      </w:pPr>
      <w:r w:rsidRPr="0025708D">
        <w:rPr>
          <w:color w:val="000000"/>
        </w:rPr>
        <w:t xml:space="preserve">There will be </w:t>
      </w:r>
      <w:r w:rsidRPr="001F3154">
        <w:rPr>
          <w:color w:val="000000"/>
        </w:rPr>
        <w:t xml:space="preserve">approximately </w:t>
      </w:r>
      <w:r w:rsidR="001F3154" w:rsidRPr="001F3154">
        <w:rPr>
          <w:color w:val="000000"/>
        </w:rPr>
        <w:t>$300,</w:t>
      </w:r>
      <w:r w:rsidR="001F3154">
        <w:rPr>
          <w:color w:val="000000"/>
        </w:rPr>
        <w:t>0</w:t>
      </w:r>
      <w:r w:rsidR="001F3154" w:rsidRPr="001F3154">
        <w:rPr>
          <w:color w:val="000000"/>
        </w:rPr>
        <w:t>00.00</w:t>
      </w:r>
      <w:r w:rsidR="00321669" w:rsidRPr="001F3154">
        <w:rPr>
          <w:color w:val="000000"/>
        </w:rPr>
        <w:t xml:space="preserve"> </w:t>
      </w:r>
      <w:r w:rsidRPr="001F3154">
        <w:rPr>
          <w:color w:val="000000"/>
        </w:rPr>
        <w:t>available to</w:t>
      </w:r>
      <w:r w:rsidRPr="0025708D">
        <w:rPr>
          <w:color w:val="000000"/>
        </w:rPr>
        <w:t xml:space="preserve"> </w:t>
      </w:r>
      <w:r w:rsidR="0078555C" w:rsidRPr="0025708D">
        <w:rPr>
          <w:color w:val="000000"/>
        </w:rPr>
        <w:t>fund</w:t>
      </w:r>
      <w:r w:rsidRPr="0025708D">
        <w:rPr>
          <w:color w:val="000000"/>
        </w:rPr>
        <w:t xml:space="preserve"> </w:t>
      </w:r>
      <w:r w:rsidR="0013213E">
        <w:rPr>
          <w:color w:val="000000"/>
        </w:rPr>
        <w:t xml:space="preserve">new </w:t>
      </w:r>
      <w:r w:rsidRPr="0025708D">
        <w:rPr>
          <w:b/>
          <w:bCs/>
          <w:i/>
          <w:iCs/>
          <w:color w:val="000000"/>
        </w:rPr>
        <w:t xml:space="preserve">eligible partnerships </w:t>
      </w:r>
      <w:r w:rsidRPr="0025708D">
        <w:rPr>
          <w:color w:val="000000"/>
        </w:rPr>
        <w:t xml:space="preserve">that have the </w:t>
      </w:r>
      <w:r w:rsidR="004758BC" w:rsidRPr="0025708D">
        <w:rPr>
          <w:color w:val="000000"/>
        </w:rPr>
        <w:t xml:space="preserve">greatest potential </w:t>
      </w:r>
      <w:r w:rsidRPr="0025708D">
        <w:rPr>
          <w:color w:val="000000"/>
        </w:rPr>
        <w:t xml:space="preserve">to produce positive results </w:t>
      </w:r>
      <w:r w:rsidR="0057394B" w:rsidRPr="0025708D">
        <w:rPr>
          <w:color w:val="000000"/>
        </w:rPr>
        <w:t>as they</w:t>
      </w:r>
      <w:r w:rsidRPr="0025708D">
        <w:rPr>
          <w:color w:val="000000"/>
        </w:rPr>
        <w:t xml:space="preserve"> </w:t>
      </w:r>
      <w:r w:rsidR="0078555C" w:rsidRPr="0025708D">
        <w:rPr>
          <w:color w:val="000000"/>
        </w:rPr>
        <w:t>address</w:t>
      </w:r>
      <w:r w:rsidRPr="0025708D">
        <w:rPr>
          <w:color w:val="000000"/>
        </w:rPr>
        <w:t xml:space="preserve"> the following goals of the ITQG program:</w:t>
      </w:r>
    </w:p>
    <w:p w:rsidR="00147BE7" w:rsidRPr="0025708D" w:rsidRDefault="00147BE7" w:rsidP="007138F9">
      <w:pPr>
        <w:numPr>
          <w:ilvl w:val="0"/>
          <w:numId w:val="37"/>
        </w:numPr>
        <w:jc w:val="both"/>
        <w:rPr>
          <w:color w:val="000000"/>
        </w:rPr>
      </w:pPr>
      <w:r w:rsidRPr="0025708D">
        <w:rPr>
          <w:color w:val="000000"/>
        </w:rPr>
        <w:t xml:space="preserve">Student achievement in </w:t>
      </w:r>
      <w:r w:rsidRPr="0025708D">
        <w:rPr>
          <w:bCs/>
          <w:iCs/>
          <w:color w:val="000000"/>
        </w:rPr>
        <w:t>targeted math and/or science content areas.</w:t>
      </w:r>
    </w:p>
    <w:p w:rsidR="00147BE7" w:rsidRPr="0025708D" w:rsidRDefault="00147BE7" w:rsidP="007138F9">
      <w:pPr>
        <w:numPr>
          <w:ilvl w:val="0"/>
          <w:numId w:val="37"/>
        </w:numPr>
        <w:jc w:val="both"/>
        <w:rPr>
          <w:color w:val="000000"/>
        </w:rPr>
      </w:pPr>
      <w:r w:rsidRPr="0025708D">
        <w:rPr>
          <w:color w:val="000000"/>
        </w:rPr>
        <w:t>Teachers’ content knowledge.</w:t>
      </w:r>
    </w:p>
    <w:p w:rsidR="00147BE7" w:rsidRPr="0025708D" w:rsidRDefault="00147BE7" w:rsidP="007138F9">
      <w:pPr>
        <w:numPr>
          <w:ilvl w:val="0"/>
          <w:numId w:val="37"/>
        </w:numPr>
        <w:jc w:val="both"/>
        <w:rPr>
          <w:color w:val="000000"/>
        </w:rPr>
      </w:pPr>
      <w:r w:rsidRPr="0025708D">
        <w:rPr>
          <w:color w:val="000000"/>
        </w:rPr>
        <w:t>Teachers’ instructional practices in inquiry-based instruction.</w:t>
      </w:r>
    </w:p>
    <w:p w:rsidR="00147BE7" w:rsidRPr="0025708D" w:rsidRDefault="00147BE7" w:rsidP="007138F9">
      <w:pPr>
        <w:numPr>
          <w:ilvl w:val="0"/>
          <w:numId w:val="37"/>
        </w:numPr>
        <w:jc w:val="both"/>
        <w:rPr>
          <w:color w:val="000000"/>
        </w:rPr>
      </w:pPr>
      <w:r w:rsidRPr="0025708D">
        <w:rPr>
          <w:color w:val="000000"/>
        </w:rPr>
        <w:t>Teachers’ design and use of student-learning assessment methods to improve instruction.</w:t>
      </w:r>
    </w:p>
    <w:p w:rsidR="00147BE7" w:rsidRPr="0025708D" w:rsidRDefault="00147BE7" w:rsidP="007138F9">
      <w:pPr>
        <w:numPr>
          <w:ilvl w:val="0"/>
          <w:numId w:val="37"/>
        </w:numPr>
        <w:jc w:val="both"/>
        <w:rPr>
          <w:color w:val="000000"/>
        </w:rPr>
      </w:pPr>
      <w:r w:rsidRPr="0025708D">
        <w:rPr>
          <w:color w:val="000000"/>
        </w:rPr>
        <w:t>The preparation of pre-service teachers at partner institutions of higher education.</w:t>
      </w:r>
    </w:p>
    <w:p w:rsidR="00060750" w:rsidRPr="0025708D" w:rsidRDefault="00060750" w:rsidP="001F4626">
      <w:pPr>
        <w:jc w:val="both"/>
        <w:rPr>
          <w:color w:val="000000"/>
        </w:rPr>
      </w:pPr>
    </w:p>
    <w:p w:rsidR="00060750" w:rsidRPr="0025708D" w:rsidRDefault="00060750" w:rsidP="001F4626">
      <w:pPr>
        <w:jc w:val="both"/>
        <w:rPr>
          <w:color w:val="000000"/>
        </w:rPr>
      </w:pPr>
      <w:r w:rsidRPr="0025708D">
        <w:rPr>
          <w:color w:val="000000"/>
        </w:rPr>
        <w:t xml:space="preserve">The MDHE encourages Missouri’s educational leaders to </w:t>
      </w:r>
      <w:r w:rsidR="0078555C" w:rsidRPr="0025708D">
        <w:rPr>
          <w:color w:val="000000"/>
        </w:rPr>
        <w:t>submit</w:t>
      </w:r>
      <w:r w:rsidRPr="0025708D">
        <w:rPr>
          <w:color w:val="000000"/>
        </w:rPr>
        <w:t xml:space="preserve"> high quality proposals that will generate systemic change and benefit students, high-need school districts, and higher education institutions.</w:t>
      </w:r>
    </w:p>
    <w:p w:rsidR="00060750" w:rsidRPr="0025708D" w:rsidRDefault="00060750" w:rsidP="001F4626">
      <w:pPr>
        <w:jc w:val="both"/>
        <w:rPr>
          <w:color w:val="000000"/>
        </w:rPr>
      </w:pPr>
    </w:p>
    <w:p w:rsidR="00060750" w:rsidRPr="0025708D" w:rsidRDefault="00060750" w:rsidP="001F4626">
      <w:pPr>
        <w:jc w:val="both"/>
        <w:rPr>
          <w:color w:val="000000"/>
        </w:rPr>
      </w:pPr>
      <w:r w:rsidRPr="0025708D">
        <w:rPr>
          <w:color w:val="000000"/>
        </w:rPr>
        <w:t>Sincerely,</w:t>
      </w:r>
    </w:p>
    <w:p w:rsidR="0025708D" w:rsidRPr="0025708D" w:rsidRDefault="0025708D" w:rsidP="001F4626">
      <w:pPr>
        <w:jc w:val="both"/>
        <w:rPr>
          <w:color w:val="000000"/>
        </w:rPr>
      </w:pPr>
    </w:p>
    <w:p w:rsidR="0025708D" w:rsidRPr="0025708D" w:rsidRDefault="0025708D" w:rsidP="001F4626">
      <w:pPr>
        <w:jc w:val="both"/>
        <w:rPr>
          <w:color w:val="000000"/>
        </w:rPr>
      </w:pPr>
    </w:p>
    <w:p w:rsidR="00060750" w:rsidRPr="0025708D" w:rsidRDefault="006A6453" w:rsidP="001F4626">
      <w:pPr>
        <w:rPr>
          <w:color w:val="000000"/>
        </w:rPr>
      </w:pPr>
      <w:r>
        <w:rPr>
          <w:color w:val="000000"/>
        </w:rPr>
        <w:t>Rusty Monhollon</w:t>
      </w:r>
      <w:r w:rsidR="0078555C" w:rsidRPr="0025708D">
        <w:rPr>
          <w:color w:val="000000"/>
        </w:rPr>
        <w:t>, Ph.D</w:t>
      </w:r>
      <w:r w:rsidR="00B37766" w:rsidRPr="0025708D">
        <w:rPr>
          <w:color w:val="000000"/>
        </w:rPr>
        <w:t xml:space="preserve">. </w:t>
      </w:r>
      <w:r w:rsidR="00060750" w:rsidRPr="0025708D">
        <w:rPr>
          <w:color w:val="000000"/>
        </w:rPr>
        <w:br/>
        <w:t>Assistant Commissioner for Academic Affairs</w:t>
      </w:r>
    </w:p>
    <w:p w:rsidR="002753D5" w:rsidRPr="00EE277D" w:rsidRDefault="002753D5" w:rsidP="001F4626"/>
    <w:p w:rsidR="00060750" w:rsidRPr="00EE277D" w:rsidRDefault="00060750" w:rsidP="001F4626">
      <w:pPr>
        <w:pStyle w:val="Heading1"/>
      </w:pPr>
      <w:bookmarkStart w:id="6" w:name="_Toc302477062"/>
      <w:bookmarkStart w:id="7" w:name="_Toc302477378"/>
      <w:bookmarkStart w:id="8" w:name="_Toc302477515"/>
      <w:bookmarkStart w:id="9" w:name="_Toc302477584"/>
      <w:bookmarkStart w:id="10" w:name="_Toc336857369"/>
      <w:r w:rsidRPr="00EE277D">
        <w:t>INTRODUCTION</w:t>
      </w:r>
      <w:bookmarkEnd w:id="6"/>
      <w:bookmarkEnd w:id="7"/>
      <w:bookmarkEnd w:id="8"/>
      <w:bookmarkEnd w:id="9"/>
      <w:bookmarkEnd w:id="10"/>
    </w:p>
    <w:p w:rsidR="00060750" w:rsidRPr="00EE277D" w:rsidRDefault="00060750" w:rsidP="001F4626">
      <w:pPr>
        <w:rPr>
          <w:b/>
          <w:bCs/>
        </w:rPr>
      </w:pPr>
    </w:p>
    <w:tbl>
      <w:tblPr>
        <w:tblW w:w="9828" w:type="dxa"/>
        <w:tblLook w:val="01E0"/>
      </w:tblPr>
      <w:tblGrid>
        <w:gridCol w:w="1469"/>
        <w:gridCol w:w="8359"/>
      </w:tblGrid>
      <w:tr w:rsidR="00060750" w:rsidRPr="00EE277D" w:rsidTr="00EA113A">
        <w:tc>
          <w:tcPr>
            <w:tcW w:w="1458" w:type="dxa"/>
          </w:tcPr>
          <w:p w:rsidR="00060750" w:rsidRPr="00EE277D" w:rsidRDefault="00060750" w:rsidP="001F4626">
            <w:pPr>
              <w:pStyle w:val="Heading2"/>
              <w:widowControl/>
            </w:pPr>
            <w:bookmarkStart w:id="11" w:name="_Toc302477063"/>
            <w:bookmarkStart w:id="12" w:name="_Toc302477379"/>
            <w:bookmarkStart w:id="13" w:name="_Toc302477516"/>
            <w:bookmarkStart w:id="14" w:name="_Toc302477585"/>
            <w:bookmarkStart w:id="15" w:name="_Toc336857370"/>
            <w:r w:rsidRPr="00EE277D">
              <w:t>No Child Left Behind, Title II, Part A</w:t>
            </w:r>
            <w:bookmarkEnd w:id="11"/>
            <w:bookmarkEnd w:id="12"/>
            <w:bookmarkEnd w:id="13"/>
            <w:bookmarkEnd w:id="14"/>
            <w:bookmarkEnd w:id="15"/>
          </w:p>
          <w:p w:rsidR="00060750" w:rsidRPr="00EE277D" w:rsidRDefault="00060750" w:rsidP="001F4626">
            <w:pPr>
              <w:rPr>
                <w:b/>
              </w:rPr>
            </w:pPr>
          </w:p>
        </w:tc>
        <w:tc>
          <w:tcPr>
            <w:tcW w:w="8370" w:type="dxa"/>
          </w:tcPr>
          <w:p w:rsidR="00060750" w:rsidRPr="00EE277D" w:rsidRDefault="00060750" w:rsidP="001F4626">
            <w:r w:rsidRPr="00EE277D">
              <w:rPr>
                <w:bCs/>
              </w:rPr>
              <w:t xml:space="preserve">The Title II, Part A </w:t>
            </w:r>
            <w:r w:rsidRPr="00EE277D">
              <w:rPr>
                <w:bCs/>
                <w:i/>
                <w:iCs/>
              </w:rPr>
              <w:t>Improving Teacher Quality Grant</w:t>
            </w:r>
            <w:r w:rsidRPr="00EE277D">
              <w:rPr>
                <w:bCs/>
              </w:rPr>
              <w:t xml:space="preserve"> program operates under the federal legislation known as the </w:t>
            </w:r>
            <w:r w:rsidRPr="00EE277D">
              <w:rPr>
                <w:bCs/>
                <w:i/>
                <w:iCs/>
              </w:rPr>
              <w:t>No Child Left Behind (NCLB) Act of 2001</w:t>
            </w:r>
            <w:r w:rsidRPr="00EE277D">
              <w:rPr>
                <w:bCs/>
              </w:rPr>
              <w:t xml:space="preserve"> (</w:t>
            </w:r>
            <w:r w:rsidRPr="00EE277D">
              <w:rPr>
                <w:b/>
                <w:bCs/>
                <w:i/>
              </w:rPr>
              <w:t xml:space="preserve">CFDA </w:t>
            </w:r>
            <w:r w:rsidRPr="00EE277D">
              <w:rPr>
                <w:bCs/>
              </w:rPr>
              <w:t xml:space="preserve">84.367) and represents the largest federal initiative that supports professional development projects for teachers and principals.  </w:t>
            </w:r>
            <w:r w:rsidRPr="00EE277D">
              <w:t xml:space="preserve">The purpose of the </w:t>
            </w:r>
            <w:r w:rsidRPr="00EE277D">
              <w:rPr>
                <w:rFonts w:ascii="Times" w:hAnsi="Times" w:cs="Times"/>
                <w:i/>
              </w:rPr>
              <w:t xml:space="preserve">Improving Teacher Quality Grant </w:t>
            </w:r>
            <w:r w:rsidRPr="00EE277D">
              <w:rPr>
                <w:rFonts w:ascii="Times" w:hAnsi="Times" w:cs="Times"/>
              </w:rPr>
              <w:t>program</w:t>
            </w:r>
            <w:r w:rsidRPr="00EE277D">
              <w:t xml:space="preserve"> is to increase the academic achievement of students by helping schools and districts improve K-12 teacher and principal quality and helping to ensure that all K-12 teachers are </w:t>
            </w:r>
            <w:r w:rsidRPr="00EE277D">
              <w:rPr>
                <w:b/>
                <w:i/>
              </w:rPr>
              <w:t>highly qualified</w:t>
            </w:r>
            <w:r w:rsidRPr="00EE277D">
              <w:t>.  Through this legislation, state education agencies (SEA), local educational agencies (LEA) and state agencies for higher education (SAHE) receive funds on a formula basis.</w:t>
            </w:r>
          </w:p>
          <w:p w:rsidR="00060750" w:rsidRPr="00EE277D" w:rsidRDefault="00060750" w:rsidP="001F4626"/>
          <w:p w:rsidR="00060750" w:rsidRPr="00EE277D" w:rsidRDefault="00060750" w:rsidP="001F4626">
            <w:pPr>
              <w:rPr>
                <w:b/>
                <w:bCs/>
              </w:rPr>
            </w:pPr>
            <w:r w:rsidRPr="00EE277D">
              <w:t xml:space="preserve">The Missouri Department of Higher Education (MDHE) receives approximately $1.2 million in federal funds annually to administer a competitive grants program for K-12 teacher and administrator professional development projects designed to benefit students and members of partnerships, </w:t>
            </w:r>
            <w:r w:rsidR="00DF534F" w:rsidRPr="00EE277D">
              <w:t>with a focus on</w:t>
            </w:r>
            <w:r w:rsidRPr="00EE277D">
              <w:t xml:space="preserve"> </w:t>
            </w:r>
            <w:r w:rsidRPr="00EE277D">
              <w:rPr>
                <w:b/>
                <w:i/>
              </w:rPr>
              <w:t>high-need school districts</w:t>
            </w:r>
            <w:r w:rsidRPr="00EE277D">
              <w:rPr>
                <w:b/>
                <w:bCs/>
                <w:i/>
                <w:iCs/>
              </w:rPr>
              <w:t xml:space="preserve"> </w:t>
            </w:r>
            <w:r w:rsidRPr="00EE277D">
              <w:t xml:space="preserve">and higher education institutions.  For </w:t>
            </w:r>
            <w:r w:rsidRPr="00C67B52">
              <w:t>Cycle-</w:t>
            </w:r>
            <w:r w:rsidR="00AE4280" w:rsidRPr="00C67B52">
              <w:t>1</w:t>
            </w:r>
            <w:r w:rsidR="00AE4280">
              <w:t>1</w:t>
            </w:r>
            <w:r w:rsidRPr="00C67B52">
              <w:t xml:space="preserve">, </w:t>
            </w:r>
            <w:r w:rsidR="0061606C">
              <w:t xml:space="preserve">approximately </w:t>
            </w:r>
            <w:r w:rsidRPr="00C67B52">
              <w:t>$</w:t>
            </w:r>
            <w:r w:rsidR="006A4A20">
              <w:t>3</w:t>
            </w:r>
            <w:r w:rsidR="0071294F">
              <w:t>0</w:t>
            </w:r>
            <w:r w:rsidR="00637E27" w:rsidRPr="00C67B52">
              <w:t>0</w:t>
            </w:r>
            <w:r w:rsidRPr="00C67B52">
              <w:t>,000 will be available for new projects.  Typically, the grant amounts range from $70,000 - $</w:t>
            </w:r>
            <w:r w:rsidR="00AE4280">
              <w:t>200</w:t>
            </w:r>
            <w:r w:rsidRPr="00EE277D">
              <w:t>,000 per project, depending on the number of project participants and the extent and quality of the professional development provided by each project.</w:t>
            </w:r>
          </w:p>
          <w:p w:rsidR="00060750" w:rsidRPr="00EE277D" w:rsidRDefault="00060750" w:rsidP="001F4626">
            <w:pPr>
              <w:rPr>
                <w:b/>
              </w:rPr>
            </w:pPr>
          </w:p>
        </w:tc>
      </w:tr>
      <w:tr w:rsidR="00060750" w:rsidRPr="00EE277D" w:rsidTr="00EA113A">
        <w:tc>
          <w:tcPr>
            <w:tcW w:w="1458" w:type="dxa"/>
          </w:tcPr>
          <w:p w:rsidR="00C61600" w:rsidRPr="00EE277D" w:rsidRDefault="00060750" w:rsidP="001F4626">
            <w:pPr>
              <w:pStyle w:val="Heading2"/>
              <w:widowControl/>
              <w:rPr>
                <w:snapToGrid w:val="0"/>
              </w:rPr>
            </w:pPr>
            <w:bookmarkStart w:id="16" w:name="_Toc302477064"/>
            <w:bookmarkStart w:id="17" w:name="_Toc302477380"/>
            <w:bookmarkStart w:id="18" w:name="_Toc302477517"/>
            <w:bookmarkStart w:id="19" w:name="_Toc302477586"/>
            <w:bookmarkStart w:id="20" w:name="_Toc302478521"/>
            <w:bookmarkStart w:id="21" w:name="_Toc336857371"/>
            <w:r w:rsidRPr="00EE277D">
              <w:rPr>
                <w:snapToGrid w:val="0"/>
              </w:rPr>
              <w:t xml:space="preserve">Missouri </w:t>
            </w:r>
            <w:r w:rsidR="008C36AA" w:rsidRPr="00EE277D">
              <w:rPr>
                <w:snapToGrid w:val="0"/>
              </w:rPr>
              <w:t>Absolute</w:t>
            </w:r>
            <w:bookmarkEnd w:id="16"/>
            <w:bookmarkEnd w:id="17"/>
            <w:bookmarkEnd w:id="18"/>
            <w:bookmarkEnd w:id="19"/>
            <w:bookmarkEnd w:id="20"/>
            <w:bookmarkEnd w:id="21"/>
          </w:p>
          <w:p w:rsidR="00060750" w:rsidRPr="00EE277D" w:rsidRDefault="00060750" w:rsidP="001F4626">
            <w:pPr>
              <w:pStyle w:val="Heading2"/>
              <w:widowControl/>
              <w:rPr>
                <w:snapToGrid w:val="0"/>
              </w:rPr>
            </w:pPr>
            <w:bookmarkStart w:id="22" w:name="_Toc302477065"/>
            <w:bookmarkStart w:id="23" w:name="_Toc302477381"/>
            <w:bookmarkStart w:id="24" w:name="_Toc302477518"/>
            <w:bookmarkStart w:id="25" w:name="_Toc302477587"/>
            <w:bookmarkStart w:id="26" w:name="_Toc336857372"/>
            <w:r w:rsidRPr="00EE277D">
              <w:rPr>
                <w:snapToGrid w:val="0"/>
              </w:rPr>
              <w:t>Priorities</w:t>
            </w:r>
            <w:bookmarkEnd w:id="22"/>
            <w:bookmarkEnd w:id="23"/>
            <w:bookmarkEnd w:id="24"/>
            <w:bookmarkEnd w:id="25"/>
            <w:bookmarkEnd w:id="26"/>
          </w:p>
          <w:p w:rsidR="00060750" w:rsidRPr="00EE277D" w:rsidRDefault="00060750" w:rsidP="001F4626">
            <w:pPr>
              <w:rPr>
                <w:b/>
              </w:rPr>
            </w:pPr>
          </w:p>
          <w:p w:rsidR="00C61600" w:rsidRPr="00EE277D" w:rsidRDefault="00C61600" w:rsidP="001F4626">
            <w:pPr>
              <w:rPr>
                <w:b/>
              </w:rPr>
            </w:pPr>
          </w:p>
          <w:p w:rsidR="00C61600" w:rsidRPr="00EE277D" w:rsidRDefault="00C61600" w:rsidP="001F4626">
            <w:pPr>
              <w:rPr>
                <w:b/>
              </w:rPr>
            </w:pPr>
          </w:p>
          <w:p w:rsidR="00C61600" w:rsidRPr="00EE277D" w:rsidRDefault="00C61600" w:rsidP="001F4626">
            <w:pPr>
              <w:rPr>
                <w:b/>
              </w:rPr>
            </w:pPr>
          </w:p>
          <w:p w:rsidR="0048607E" w:rsidRPr="0048607E" w:rsidRDefault="0048607E" w:rsidP="0048607E">
            <w:pPr>
              <w:rPr>
                <w:b/>
              </w:rPr>
            </w:pPr>
            <w:r w:rsidRPr="0048607E">
              <w:rPr>
                <w:b/>
              </w:rPr>
              <w:t>Missouri Competitive Priorities</w:t>
            </w:r>
          </w:p>
          <w:p w:rsidR="00C61600" w:rsidRPr="00EE277D" w:rsidRDefault="00C61600" w:rsidP="001F4626">
            <w:pPr>
              <w:rPr>
                <w:b/>
              </w:rPr>
            </w:pPr>
          </w:p>
          <w:p w:rsidR="00C61600" w:rsidRPr="00EE277D" w:rsidRDefault="00C61600" w:rsidP="001F4626">
            <w:pPr>
              <w:rPr>
                <w:b/>
              </w:rPr>
            </w:pPr>
          </w:p>
          <w:p w:rsidR="00C61600" w:rsidRPr="00EE277D" w:rsidRDefault="00C61600" w:rsidP="001F4626">
            <w:pPr>
              <w:rPr>
                <w:b/>
              </w:rPr>
            </w:pPr>
          </w:p>
          <w:p w:rsidR="00C61600" w:rsidRPr="00EE277D" w:rsidRDefault="00C61600" w:rsidP="001F4626">
            <w:pPr>
              <w:rPr>
                <w:b/>
              </w:rPr>
            </w:pPr>
          </w:p>
          <w:p w:rsidR="00C61600" w:rsidRPr="00EE277D" w:rsidRDefault="00C61600" w:rsidP="001F4626">
            <w:pPr>
              <w:pStyle w:val="Heading2"/>
              <w:widowControl/>
            </w:pPr>
          </w:p>
        </w:tc>
        <w:tc>
          <w:tcPr>
            <w:tcW w:w="8370" w:type="dxa"/>
          </w:tcPr>
          <w:p w:rsidR="00060750" w:rsidRPr="00EE277D" w:rsidRDefault="00060750" w:rsidP="001F4626">
            <w:r w:rsidRPr="006A4A20">
              <w:rPr>
                <w:snapToGrid w:val="0"/>
              </w:rPr>
              <w:t xml:space="preserve">The MDHE </w:t>
            </w:r>
            <w:r w:rsidR="00A345A2" w:rsidRPr="006A4A20">
              <w:rPr>
                <w:snapToGrid w:val="0"/>
              </w:rPr>
              <w:t>will</w:t>
            </w:r>
            <w:r w:rsidRPr="006A4A20">
              <w:rPr>
                <w:snapToGrid w:val="0"/>
              </w:rPr>
              <w:t xml:space="preserve"> use Missouri’s Cycle-</w:t>
            </w:r>
            <w:r w:rsidR="00AE4280" w:rsidRPr="006A4A20">
              <w:rPr>
                <w:snapToGrid w:val="0"/>
              </w:rPr>
              <w:t xml:space="preserve">11 </w:t>
            </w:r>
            <w:r w:rsidRPr="006A4A20">
              <w:rPr>
                <w:rFonts w:ascii="Times" w:hAnsi="Times" w:cs="Times"/>
                <w:i/>
              </w:rPr>
              <w:t>Improving Teacher Quality Grant</w:t>
            </w:r>
            <w:r w:rsidRPr="006A4A20">
              <w:rPr>
                <w:snapToGrid w:val="0"/>
              </w:rPr>
              <w:t xml:space="preserve"> funds to improve math and/or science</w:t>
            </w:r>
            <w:r w:rsidRPr="006A4A20">
              <w:t xml:space="preserve"> achievement in </w:t>
            </w:r>
            <w:r w:rsidRPr="006A4A20">
              <w:rPr>
                <w:bCs/>
                <w:iCs/>
              </w:rPr>
              <w:t xml:space="preserve">high-need school districts, </w:t>
            </w:r>
            <w:r w:rsidRPr="006A4A20">
              <w:t>targeting all grade levels Kindergarten to twelve (K-12).  Individual proposals may focus on one grade level or multiple grade levels within this grade span.  P</w:t>
            </w:r>
            <w:r w:rsidR="00A8176D" w:rsidRPr="006A4A20">
              <w:t xml:space="preserve">rofessional </w:t>
            </w:r>
            <w:r w:rsidRPr="006A4A20">
              <w:t>D</w:t>
            </w:r>
            <w:r w:rsidR="00A8176D" w:rsidRPr="006A4A20">
              <w:t>evelopment (PD)</w:t>
            </w:r>
            <w:r w:rsidRPr="006A4A20">
              <w:t xml:space="preserve"> projects that integrate math and/or science with other </w:t>
            </w:r>
            <w:r w:rsidRPr="006A4A20">
              <w:rPr>
                <w:b/>
                <w:bCs/>
                <w:i/>
                <w:iCs/>
              </w:rPr>
              <w:t>core academic subjects</w:t>
            </w:r>
            <w:r w:rsidRPr="006A4A20">
              <w:t xml:space="preserve"> such as reading or communication arts are </w:t>
            </w:r>
            <w:r w:rsidR="00627E58" w:rsidRPr="006A4A20">
              <w:t xml:space="preserve">strongly </w:t>
            </w:r>
            <w:r w:rsidRPr="006A4A20">
              <w:t>encouraged.</w:t>
            </w:r>
            <w:r w:rsidRPr="00EE277D">
              <w:t xml:space="preserve">  </w:t>
            </w:r>
          </w:p>
          <w:p w:rsidR="002248EA" w:rsidRPr="00EE277D" w:rsidRDefault="002248EA" w:rsidP="001F4626"/>
          <w:p w:rsidR="00C61600" w:rsidRPr="00EE277D" w:rsidRDefault="008C36AA" w:rsidP="001F4626">
            <w:pPr>
              <w:pStyle w:val="Style0"/>
              <w:rPr>
                <w:rFonts w:ascii="Times New Roman" w:hAnsi="Times New Roman"/>
                <w:szCs w:val="24"/>
              </w:rPr>
            </w:pPr>
            <w:r w:rsidRPr="00EE277D">
              <w:rPr>
                <w:rFonts w:ascii="Times New Roman" w:hAnsi="Times New Roman"/>
                <w:szCs w:val="24"/>
              </w:rPr>
              <w:t>For Cycle-</w:t>
            </w:r>
            <w:r w:rsidR="00AE4280">
              <w:rPr>
                <w:rFonts w:ascii="Times New Roman" w:hAnsi="Times New Roman"/>
                <w:szCs w:val="24"/>
              </w:rPr>
              <w:t>11</w:t>
            </w:r>
            <w:r w:rsidRPr="00EE277D">
              <w:rPr>
                <w:rFonts w:ascii="Times New Roman" w:hAnsi="Times New Roman"/>
                <w:szCs w:val="24"/>
              </w:rPr>
              <w:t>,</w:t>
            </w:r>
            <w:r w:rsidR="00627E58" w:rsidRPr="00EE277D">
              <w:rPr>
                <w:rFonts w:ascii="Times New Roman" w:hAnsi="Times New Roman"/>
                <w:szCs w:val="24"/>
              </w:rPr>
              <w:t xml:space="preserve"> a competitive </w:t>
            </w:r>
            <w:r w:rsidRPr="00EE277D">
              <w:rPr>
                <w:rFonts w:ascii="Times New Roman" w:hAnsi="Times New Roman"/>
                <w:szCs w:val="24"/>
              </w:rPr>
              <w:t>preference will be given to projects that in</w:t>
            </w:r>
            <w:r w:rsidR="00627E58" w:rsidRPr="00EE277D">
              <w:rPr>
                <w:rFonts w:ascii="Times New Roman" w:hAnsi="Times New Roman"/>
                <w:szCs w:val="24"/>
              </w:rPr>
              <w:t xml:space="preserve">tegrate </w:t>
            </w:r>
            <w:r w:rsidRPr="00EE277D">
              <w:rPr>
                <w:rFonts w:ascii="Times New Roman" w:hAnsi="Times New Roman"/>
                <w:szCs w:val="24"/>
              </w:rPr>
              <w:t>the following into the project design:</w:t>
            </w:r>
          </w:p>
          <w:p w:rsidR="00C61600" w:rsidRPr="00FE252B" w:rsidRDefault="0038308C" w:rsidP="007138F9">
            <w:pPr>
              <w:pStyle w:val="Style0"/>
              <w:numPr>
                <w:ilvl w:val="0"/>
                <w:numId w:val="31"/>
              </w:numPr>
              <w:rPr>
                <w:rFonts w:ascii="Times New Roman" w:hAnsi="Times New Roman"/>
                <w:b/>
                <w:i/>
                <w:szCs w:val="24"/>
              </w:rPr>
            </w:pPr>
            <w:r w:rsidRPr="0038308C">
              <w:rPr>
                <w:rFonts w:ascii="Times New Roman" w:hAnsi="Times New Roman"/>
                <w:b/>
                <w:i/>
                <w:szCs w:val="24"/>
              </w:rPr>
              <w:t>Environmental Education</w:t>
            </w:r>
          </w:p>
          <w:p w:rsidR="00FE252B" w:rsidRDefault="008C36AA" w:rsidP="007138F9">
            <w:pPr>
              <w:pStyle w:val="Style0"/>
              <w:numPr>
                <w:ilvl w:val="0"/>
                <w:numId w:val="31"/>
              </w:numPr>
              <w:rPr>
                <w:rFonts w:ascii="Times New Roman" w:hAnsi="Times New Roman"/>
                <w:b/>
                <w:i/>
                <w:szCs w:val="24"/>
              </w:rPr>
            </w:pPr>
            <w:r w:rsidRPr="00EE277D">
              <w:rPr>
                <w:rFonts w:ascii="Times New Roman" w:hAnsi="Times New Roman"/>
                <w:b/>
                <w:i/>
                <w:szCs w:val="24"/>
              </w:rPr>
              <w:t>Data System Competencies</w:t>
            </w:r>
          </w:p>
          <w:p w:rsidR="00C61600" w:rsidRPr="00EE277D" w:rsidRDefault="00FE252B" w:rsidP="007138F9">
            <w:pPr>
              <w:pStyle w:val="Style0"/>
              <w:numPr>
                <w:ilvl w:val="0"/>
                <w:numId w:val="31"/>
              </w:numPr>
              <w:rPr>
                <w:rFonts w:ascii="Times New Roman" w:hAnsi="Times New Roman"/>
                <w:b/>
                <w:i/>
                <w:szCs w:val="24"/>
              </w:rPr>
            </w:pPr>
            <w:r>
              <w:rPr>
                <w:rFonts w:ascii="Times New Roman" w:hAnsi="Times New Roman"/>
                <w:b/>
                <w:i/>
                <w:szCs w:val="24"/>
              </w:rPr>
              <w:t>Common Core State Standards</w:t>
            </w:r>
            <w:r w:rsidR="008C36AA" w:rsidRPr="00EE277D">
              <w:rPr>
                <w:rFonts w:ascii="Times New Roman" w:hAnsi="Times New Roman"/>
                <w:b/>
                <w:i/>
                <w:szCs w:val="24"/>
              </w:rPr>
              <w:t xml:space="preserve"> </w:t>
            </w:r>
          </w:p>
          <w:p w:rsidR="00982283" w:rsidRPr="00EE277D" w:rsidRDefault="00982283" w:rsidP="001F4626">
            <w:pPr>
              <w:pStyle w:val="Style0"/>
              <w:ind w:left="720"/>
              <w:rPr>
                <w:rFonts w:ascii="Times New Roman" w:hAnsi="Times New Roman"/>
                <w:szCs w:val="24"/>
              </w:rPr>
            </w:pPr>
          </w:p>
          <w:p w:rsidR="00060750" w:rsidRPr="00EE277D" w:rsidRDefault="008C36AA" w:rsidP="001F4626">
            <w:pPr>
              <w:pStyle w:val="Style0"/>
              <w:rPr>
                <w:rFonts w:ascii="Times New Roman" w:hAnsi="Times New Roman"/>
                <w:szCs w:val="24"/>
              </w:rPr>
            </w:pPr>
            <w:r w:rsidRPr="00EE277D">
              <w:rPr>
                <w:rFonts w:ascii="Times New Roman" w:hAnsi="Times New Roman"/>
                <w:szCs w:val="24"/>
              </w:rPr>
              <w:t>Environmental education integrated into math and/or science content is targeted for Cycle-</w:t>
            </w:r>
            <w:r w:rsidR="00AE4280">
              <w:rPr>
                <w:rFonts w:ascii="Times New Roman" w:hAnsi="Times New Roman"/>
                <w:szCs w:val="24"/>
              </w:rPr>
              <w:t>11</w:t>
            </w:r>
            <w:r w:rsidR="00AE4280" w:rsidRPr="00EE277D">
              <w:rPr>
                <w:rFonts w:ascii="Times New Roman" w:hAnsi="Times New Roman"/>
                <w:szCs w:val="24"/>
              </w:rPr>
              <w:t xml:space="preserve"> </w:t>
            </w:r>
            <w:r w:rsidR="00A03561" w:rsidRPr="00EE277D">
              <w:rPr>
                <w:rFonts w:ascii="Times New Roman" w:hAnsi="Times New Roman"/>
                <w:szCs w:val="24"/>
              </w:rPr>
              <w:t xml:space="preserve">because of </w:t>
            </w:r>
            <w:r w:rsidRPr="00EE277D">
              <w:rPr>
                <w:rFonts w:ascii="Times New Roman" w:hAnsi="Times New Roman"/>
                <w:szCs w:val="24"/>
              </w:rPr>
              <w:t>the following issues:</w:t>
            </w:r>
          </w:p>
          <w:p w:rsidR="00060750" w:rsidRPr="00EE277D" w:rsidRDefault="00A03561" w:rsidP="007138F9">
            <w:pPr>
              <w:pStyle w:val="Style0"/>
              <w:numPr>
                <w:ilvl w:val="0"/>
                <w:numId w:val="29"/>
              </w:numPr>
              <w:rPr>
                <w:rFonts w:ascii="Times New Roman" w:hAnsi="Times New Roman"/>
                <w:szCs w:val="24"/>
              </w:rPr>
            </w:pPr>
            <w:r w:rsidRPr="00EE277D">
              <w:rPr>
                <w:rFonts w:ascii="Times New Roman" w:hAnsi="Times New Roman"/>
                <w:szCs w:val="24"/>
              </w:rPr>
              <w:t>Missouri i</w:t>
            </w:r>
            <w:r w:rsidR="008C36AA" w:rsidRPr="00EE277D">
              <w:rPr>
                <w:rFonts w:ascii="Times New Roman" w:hAnsi="Times New Roman"/>
                <w:szCs w:val="24"/>
              </w:rPr>
              <w:t xml:space="preserve">ndustries targeted for economic growth, including alternative energy, advanced manufacturing, information technology, and the life sciences, require a workforce proficient in math, science, and sustainability concepts.  </w:t>
            </w:r>
          </w:p>
          <w:p w:rsidR="00060750" w:rsidRPr="00FE3CCC" w:rsidRDefault="008C36AA" w:rsidP="007138F9">
            <w:pPr>
              <w:pStyle w:val="Style0"/>
              <w:numPr>
                <w:ilvl w:val="0"/>
                <w:numId w:val="29"/>
              </w:numPr>
              <w:rPr>
                <w:rFonts w:ascii="Times New Roman" w:hAnsi="Times New Roman"/>
                <w:szCs w:val="24"/>
              </w:rPr>
            </w:pPr>
            <w:r w:rsidRPr="00EE277D">
              <w:rPr>
                <w:rFonts w:ascii="Times New Roman" w:hAnsi="Times New Roman"/>
                <w:szCs w:val="24"/>
              </w:rPr>
              <w:t xml:space="preserve">Under the leadership of the Science, Technology, Engineering, and Mathematics (STEM) Coalition a greater emphasis has been placed on strengthening student performance and economic development in </w:t>
            </w:r>
            <w:r w:rsidR="00F17828" w:rsidRPr="00EE277D">
              <w:rPr>
                <w:rFonts w:ascii="Times New Roman" w:hAnsi="Times New Roman"/>
                <w:szCs w:val="24"/>
              </w:rPr>
              <w:t>STE</w:t>
            </w:r>
            <w:r w:rsidRPr="00EE277D">
              <w:rPr>
                <w:rFonts w:ascii="Times New Roman" w:hAnsi="Times New Roman"/>
                <w:szCs w:val="24"/>
              </w:rPr>
              <w:t xml:space="preserve">M fields.  Please </w:t>
            </w:r>
            <w:r w:rsidRPr="00FE3CCC">
              <w:rPr>
                <w:rFonts w:ascii="Times New Roman" w:hAnsi="Times New Roman"/>
                <w:szCs w:val="24"/>
              </w:rPr>
              <w:t xml:space="preserve">refer to </w:t>
            </w:r>
            <w:hyperlink r:id="rId11" w:history="1">
              <w:r w:rsidR="00FE3CCC" w:rsidRPr="00FE3CCC">
                <w:rPr>
                  <w:rStyle w:val="Hyperlink"/>
                  <w:rFonts w:ascii="Times New Roman" w:hAnsi="Times New Roman"/>
                  <w:szCs w:val="24"/>
                </w:rPr>
                <w:t>www.momathandscience.com</w:t>
              </w:r>
            </w:hyperlink>
            <w:r w:rsidRPr="00FE3CCC">
              <w:rPr>
                <w:rFonts w:ascii="Times New Roman" w:hAnsi="Times New Roman"/>
                <w:szCs w:val="24"/>
              </w:rPr>
              <w:t xml:space="preserve"> for more details</w:t>
            </w:r>
            <w:r w:rsidR="00F17828" w:rsidRPr="00FE3CCC">
              <w:rPr>
                <w:rFonts w:ascii="Times New Roman" w:hAnsi="Times New Roman"/>
                <w:szCs w:val="24"/>
              </w:rPr>
              <w:t xml:space="preserve"> about STEM.</w:t>
            </w:r>
          </w:p>
          <w:p w:rsidR="00060750" w:rsidRPr="00EE277D" w:rsidRDefault="008C36AA" w:rsidP="007138F9">
            <w:pPr>
              <w:pStyle w:val="Style0"/>
              <w:numPr>
                <w:ilvl w:val="0"/>
                <w:numId w:val="29"/>
              </w:numPr>
              <w:rPr>
                <w:rFonts w:ascii="Times New Roman" w:hAnsi="Times New Roman"/>
                <w:szCs w:val="24"/>
              </w:rPr>
            </w:pPr>
            <w:r w:rsidRPr="00EE277D">
              <w:rPr>
                <w:rFonts w:ascii="Times New Roman" w:hAnsi="Times New Roman"/>
                <w:szCs w:val="24"/>
              </w:rPr>
              <w:t xml:space="preserve">An increasing number of entry-level jobs, regardless of occupational classification and level of educational attainment, require strong foundations </w:t>
            </w:r>
            <w:r w:rsidRPr="00EE277D">
              <w:rPr>
                <w:rFonts w:ascii="Times New Roman" w:hAnsi="Times New Roman"/>
                <w:szCs w:val="24"/>
              </w:rPr>
              <w:lastRenderedPageBreak/>
              <w:t>in these academic disciplines and exposure to environmental education.</w:t>
            </w:r>
          </w:p>
          <w:p w:rsidR="00637E27" w:rsidRPr="00EE277D" w:rsidRDefault="008C36AA" w:rsidP="007138F9">
            <w:pPr>
              <w:pStyle w:val="Style0"/>
              <w:numPr>
                <w:ilvl w:val="0"/>
                <w:numId w:val="29"/>
              </w:numPr>
              <w:rPr>
                <w:rFonts w:ascii="Times New Roman" w:hAnsi="Times New Roman"/>
                <w:szCs w:val="24"/>
              </w:rPr>
            </w:pPr>
            <w:r w:rsidRPr="00EE277D">
              <w:rPr>
                <w:rFonts w:ascii="Times New Roman" w:hAnsi="Times New Roman"/>
                <w:szCs w:val="24"/>
              </w:rPr>
              <w:t xml:space="preserve">Environmental education was advanced to a national priority with the creation of the </w:t>
            </w:r>
            <w:r w:rsidRPr="00EE277D">
              <w:rPr>
                <w:rFonts w:ascii="Times New Roman" w:hAnsi="Times New Roman"/>
                <w:i/>
                <w:szCs w:val="24"/>
              </w:rPr>
              <w:t xml:space="preserve">No Child Left Inside Act </w:t>
            </w:r>
            <w:r w:rsidRPr="00EE277D">
              <w:rPr>
                <w:rFonts w:ascii="Times New Roman" w:hAnsi="Times New Roman"/>
                <w:szCs w:val="24"/>
              </w:rPr>
              <w:t>(200</w:t>
            </w:r>
            <w:r w:rsidR="00C33C6B" w:rsidRPr="00EE277D">
              <w:rPr>
                <w:rFonts w:ascii="Times New Roman" w:hAnsi="Times New Roman"/>
                <w:szCs w:val="24"/>
              </w:rPr>
              <w:t>9</w:t>
            </w:r>
            <w:r w:rsidRPr="00EE277D">
              <w:rPr>
                <w:rFonts w:ascii="Times New Roman" w:hAnsi="Times New Roman"/>
                <w:szCs w:val="24"/>
              </w:rPr>
              <w:t>).</w:t>
            </w:r>
            <w:r w:rsidR="00C33C6B" w:rsidRPr="00EE277D">
              <w:rPr>
                <w:rStyle w:val="FootnoteReference"/>
                <w:rFonts w:ascii="Times New Roman" w:hAnsi="Times New Roman"/>
                <w:szCs w:val="24"/>
              </w:rPr>
              <w:footnoteReference w:id="2"/>
            </w:r>
          </w:p>
          <w:p w:rsidR="00654C59" w:rsidRPr="00EE277D" w:rsidRDefault="00654C59" w:rsidP="001F4626">
            <w:pPr>
              <w:pStyle w:val="Style0"/>
              <w:rPr>
                <w:rFonts w:ascii="Times New Roman" w:hAnsi="Times New Roman"/>
                <w:szCs w:val="24"/>
              </w:rPr>
            </w:pPr>
          </w:p>
          <w:p w:rsidR="00654C59" w:rsidRPr="00EE277D" w:rsidRDefault="008C36AA" w:rsidP="001F4626">
            <w:pPr>
              <w:pStyle w:val="Style0"/>
              <w:rPr>
                <w:rFonts w:ascii="Times New Roman" w:hAnsi="Times New Roman"/>
                <w:szCs w:val="24"/>
              </w:rPr>
            </w:pPr>
            <w:r w:rsidRPr="00EE277D">
              <w:rPr>
                <w:rFonts w:ascii="Times New Roman" w:hAnsi="Times New Roman"/>
                <w:szCs w:val="24"/>
              </w:rPr>
              <w:t>The integration of data systems competencies</w:t>
            </w:r>
            <w:r w:rsidR="00585021" w:rsidRPr="00EE277D">
              <w:rPr>
                <w:rFonts w:ascii="Times New Roman" w:hAnsi="Times New Roman"/>
                <w:szCs w:val="24"/>
              </w:rPr>
              <w:t xml:space="preserve"> </w:t>
            </w:r>
            <w:r w:rsidRPr="00EE277D">
              <w:rPr>
                <w:rFonts w:ascii="Times New Roman" w:hAnsi="Times New Roman"/>
                <w:szCs w:val="24"/>
              </w:rPr>
              <w:t xml:space="preserve">into math and/or science content should </w:t>
            </w:r>
            <w:r w:rsidR="00A03561" w:rsidRPr="00EE277D">
              <w:rPr>
                <w:rFonts w:ascii="Times New Roman" w:hAnsi="Times New Roman"/>
                <w:szCs w:val="24"/>
              </w:rPr>
              <w:t xml:space="preserve">do </w:t>
            </w:r>
            <w:r w:rsidRPr="00EE277D">
              <w:rPr>
                <w:rFonts w:ascii="Times New Roman" w:hAnsi="Times New Roman"/>
                <w:szCs w:val="24"/>
              </w:rPr>
              <w:t>the following:</w:t>
            </w:r>
          </w:p>
          <w:p w:rsidR="00654C59" w:rsidRPr="00EE277D" w:rsidRDefault="008C36AA" w:rsidP="007138F9">
            <w:pPr>
              <w:pStyle w:val="Style0"/>
              <w:numPr>
                <w:ilvl w:val="0"/>
                <w:numId w:val="32"/>
              </w:numPr>
              <w:rPr>
                <w:rFonts w:ascii="Times New Roman" w:hAnsi="Times New Roman"/>
                <w:szCs w:val="24"/>
              </w:rPr>
            </w:pPr>
            <w:r w:rsidRPr="00EE277D">
              <w:rPr>
                <w:rFonts w:ascii="Times New Roman" w:hAnsi="Times New Roman"/>
                <w:szCs w:val="24"/>
              </w:rPr>
              <w:t>Be connected to student achievement</w:t>
            </w:r>
            <w:r w:rsidR="00F17828" w:rsidRPr="00EE277D">
              <w:rPr>
                <w:rFonts w:ascii="Times New Roman" w:hAnsi="Times New Roman"/>
                <w:szCs w:val="24"/>
              </w:rPr>
              <w:t>.</w:t>
            </w:r>
          </w:p>
          <w:p w:rsidR="00247DC8" w:rsidRPr="00EE277D" w:rsidRDefault="00FA0E0F" w:rsidP="007138F9">
            <w:pPr>
              <w:pStyle w:val="Style0"/>
              <w:numPr>
                <w:ilvl w:val="0"/>
                <w:numId w:val="32"/>
              </w:numPr>
              <w:rPr>
                <w:rFonts w:ascii="Times New Roman" w:hAnsi="Times New Roman"/>
                <w:szCs w:val="24"/>
              </w:rPr>
            </w:pPr>
            <w:r w:rsidRPr="00EE277D">
              <w:rPr>
                <w:rFonts w:ascii="Times New Roman" w:hAnsi="Times New Roman"/>
                <w:szCs w:val="24"/>
              </w:rPr>
              <w:t>Link achievement</w:t>
            </w:r>
            <w:r w:rsidR="008C36AA" w:rsidRPr="00EE277D">
              <w:rPr>
                <w:rFonts w:ascii="Times New Roman" w:hAnsi="Times New Roman"/>
                <w:szCs w:val="24"/>
              </w:rPr>
              <w:t xml:space="preserve"> data </w:t>
            </w:r>
            <w:r w:rsidRPr="00EE277D">
              <w:rPr>
                <w:rFonts w:ascii="Times New Roman" w:hAnsi="Times New Roman"/>
                <w:szCs w:val="24"/>
              </w:rPr>
              <w:t xml:space="preserve">to </w:t>
            </w:r>
            <w:r w:rsidR="008C36AA" w:rsidRPr="00EE277D">
              <w:rPr>
                <w:rFonts w:ascii="Times New Roman" w:hAnsi="Times New Roman"/>
                <w:szCs w:val="24"/>
              </w:rPr>
              <w:t>the school district’s data systems</w:t>
            </w:r>
            <w:r w:rsidR="00F17828" w:rsidRPr="00EE277D">
              <w:rPr>
                <w:rFonts w:ascii="Times New Roman" w:hAnsi="Times New Roman"/>
                <w:szCs w:val="24"/>
              </w:rPr>
              <w:t>.</w:t>
            </w:r>
          </w:p>
          <w:p w:rsidR="00FA0E0F" w:rsidRPr="00EE277D" w:rsidRDefault="00FA0E0F" w:rsidP="007138F9">
            <w:pPr>
              <w:pStyle w:val="Style0"/>
              <w:numPr>
                <w:ilvl w:val="0"/>
                <w:numId w:val="32"/>
              </w:numPr>
              <w:rPr>
                <w:rFonts w:ascii="Times New Roman" w:hAnsi="Times New Roman"/>
                <w:szCs w:val="24"/>
              </w:rPr>
            </w:pPr>
            <w:r w:rsidRPr="00EE277D">
              <w:rPr>
                <w:rFonts w:ascii="Times New Roman" w:hAnsi="Times New Roman"/>
                <w:szCs w:val="24"/>
              </w:rPr>
              <w:t>Be connected to teacher performance.</w:t>
            </w:r>
          </w:p>
          <w:p w:rsidR="00FE252B" w:rsidRDefault="00FA0E0F" w:rsidP="007138F9">
            <w:pPr>
              <w:pStyle w:val="Style0"/>
              <w:numPr>
                <w:ilvl w:val="0"/>
                <w:numId w:val="32"/>
              </w:numPr>
              <w:rPr>
                <w:rFonts w:ascii="Times New Roman" w:hAnsi="Times New Roman"/>
                <w:szCs w:val="24"/>
              </w:rPr>
            </w:pPr>
            <w:r w:rsidRPr="00EE277D">
              <w:rPr>
                <w:rFonts w:ascii="Times New Roman" w:hAnsi="Times New Roman"/>
                <w:szCs w:val="24"/>
              </w:rPr>
              <w:t>Link performance data to the school district’s data systems.</w:t>
            </w:r>
          </w:p>
          <w:p w:rsidR="00FE252B" w:rsidRDefault="00FE252B" w:rsidP="00FE252B">
            <w:pPr>
              <w:pStyle w:val="Style0"/>
              <w:rPr>
                <w:rFonts w:ascii="Times New Roman" w:hAnsi="Times New Roman"/>
                <w:szCs w:val="24"/>
              </w:rPr>
            </w:pPr>
          </w:p>
          <w:p w:rsidR="00FE252B" w:rsidRDefault="00FE252B" w:rsidP="00FE252B">
            <w:pPr>
              <w:rPr>
                <w:iCs/>
              </w:rPr>
            </w:pPr>
            <w:r>
              <w:t xml:space="preserve">The integration of </w:t>
            </w:r>
            <w:r>
              <w:rPr>
                <w:i/>
                <w:iCs/>
              </w:rPr>
              <w:t xml:space="preserve">Common Core State Standards </w:t>
            </w:r>
            <w:r>
              <w:rPr>
                <w:iCs/>
              </w:rPr>
              <w:t xml:space="preserve">is targeted for Cycle-11 </w:t>
            </w:r>
            <w:r w:rsidR="004D4E23">
              <w:rPr>
                <w:iCs/>
              </w:rPr>
              <w:t xml:space="preserve">to align with </w:t>
            </w:r>
            <w:r>
              <w:rPr>
                <w:iCs/>
              </w:rPr>
              <w:t>the following</w:t>
            </w:r>
            <w:r w:rsidR="0048607E">
              <w:rPr>
                <w:iCs/>
              </w:rPr>
              <w:t xml:space="preserve"> current</w:t>
            </w:r>
            <w:r>
              <w:rPr>
                <w:iCs/>
              </w:rPr>
              <w:t xml:space="preserve"> state initiatives and priorities:</w:t>
            </w:r>
          </w:p>
          <w:p w:rsidR="005448BF" w:rsidRPr="005448BF" w:rsidRDefault="005448BF" w:rsidP="007138F9">
            <w:pPr>
              <w:pStyle w:val="ListParagraph"/>
              <w:numPr>
                <w:ilvl w:val="0"/>
                <w:numId w:val="35"/>
              </w:numPr>
              <w:rPr>
                <w:rFonts w:cs="Arial"/>
                <w:bCs/>
                <w:iCs/>
                <w:szCs w:val="28"/>
              </w:rPr>
            </w:pPr>
            <w:r w:rsidRPr="005448BF">
              <w:rPr>
                <w:rFonts w:cs="Arial"/>
                <w:bCs/>
                <w:iCs/>
                <w:szCs w:val="28"/>
              </w:rPr>
              <w:t>Missouri has adopted the Common Core State Standards</w:t>
            </w:r>
          </w:p>
          <w:p w:rsidR="0038308C" w:rsidRDefault="00FE252B" w:rsidP="007138F9">
            <w:pPr>
              <w:pStyle w:val="ListParagraph"/>
              <w:numPr>
                <w:ilvl w:val="0"/>
                <w:numId w:val="35"/>
              </w:numPr>
              <w:rPr>
                <w:rFonts w:cs="Arial"/>
                <w:b/>
                <w:bCs/>
                <w:iCs/>
                <w:szCs w:val="28"/>
              </w:rPr>
            </w:pPr>
            <w:r>
              <w:t xml:space="preserve">Missouri Department of Elementary and Secondary Education as well as Missouri Department of Higher Education are participating </w:t>
            </w:r>
            <w:r w:rsidR="00B37766">
              <w:t>in consortia</w:t>
            </w:r>
            <w:r>
              <w:t xml:space="preserve"> with Smarter Balanced Assessment to design assessments around the Common Core Standards.</w:t>
            </w:r>
          </w:p>
          <w:p w:rsidR="0038308C" w:rsidRDefault="00FE252B" w:rsidP="007138F9">
            <w:pPr>
              <w:pStyle w:val="ListParagraph"/>
              <w:numPr>
                <w:ilvl w:val="0"/>
                <w:numId w:val="35"/>
              </w:numPr>
              <w:rPr>
                <w:rFonts w:cs="Arial"/>
                <w:b/>
                <w:bCs/>
                <w:iCs/>
                <w:szCs w:val="28"/>
              </w:rPr>
            </w:pPr>
            <w:r>
              <w:t>The Missouri Department of Elementary and Secondary Education has developed and is piloting model curricula around the Common Core State Standards.</w:t>
            </w:r>
          </w:p>
          <w:p w:rsidR="0048607E" w:rsidRPr="00000BC0" w:rsidRDefault="0048607E" w:rsidP="0048607E">
            <w:r w:rsidRPr="00000BC0">
              <w:t>Therefore, projects must be designed to do the following:</w:t>
            </w:r>
          </w:p>
          <w:p w:rsidR="0038308C" w:rsidRPr="00000BC0" w:rsidRDefault="0048607E" w:rsidP="007138F9">
            <w:pPr>
              <w:pStyle w:val="ListParagraph"/>
              <w:numPr>
                <w:ilvl w:val="0"/>
                <w:numId w:val="36"/>
              </w:numPr>
              <w:rPr>
                <w:rFonts w:cs="Arial"/>
                <w:b/>
                <w:bCs/>
                <w:iCs/>
                <w:szCs w:val="28"/>
              </w:rPr>
            </w:pPr>
            <w:r w:rsidRPr="00000BC0">
              <w:t>Increase the subject matter knowledge of teachers and help them implement the Common Core State Standards for Math and/or English Language Arts, provided that the project’s main emphasis is on mathematics and/or science.</w:t>
            </w:r>
          </w:p>
          <w:p w:rsidR="00060750" w:rsidRPr="00EE277D" w:rsidRDefault="00060750" w:rsidP="001F4626">
            <w:pPr>
              <w:pStyle w:val="Style0"/>
              <w:ind w:left="360"/>
              <w:rPr>
                <w:b/>
              </w:rPr>
            </w:pPr>
          </w:p>
        </w:tc>
      </w:tr>
      <w:tr w:rsidR="00060750" w:rsidRPr="00EE277D" w:rsidTr="00EA113A">
        <w:tc>
          <w:tcPr>
            <w:tcW w:w="1458" w:type="dxa"/>
          </w:tcPr>
          <w:p w:rsidR="00060750" w:rsidRPr="00EE277D" w:rsidRDefault="00060750" w:rsidP="001F4626">
            <w:pPr>
              <w:pStyle w:val="Heading2"/>
              <w:widowControl/>
            </w:pPr>
            <w:bookmarkStart w:id="27" w:name="_Toc302477067"/>
            <w:bookmarkStart w:id="28" w:name="_Toc302477383"/>
            <w:bookmarkStart w:id="29" w:name="_Toc302477520"/>
            <w:bookmarkStart w:id="30" w:name="_Toc302477589"/>
            <w:bookmarkStart w:id="31" w:name="_Toc336857373"/>
            <w:r w:rsidRPr="00EE277D">
              <w:lastRenderedPageBreak/>
              <w:t>Multi-year Projects</w:t>
            </w:r>
            <w:bookmarkEnd w:id="27"/>
            <w:bookmarkEnd w:id="28"/>
            <w:bookmarkEnd w:id="29"/>
            <w:bookmarkEnd w:id="30"/>
            <w:bookmarkEnd w:id="31"/>
          </w:p>
        </w:tc>
        <w:tc>
          <w:tcPr>
            <w:tcW w:w="8370" w:type="dxa"/>
          </w:tcPr>
          <w:p w:rsidR="00060750" w:rsidRPr="00EE277D" w:rsidRDefault="00060750" w:rsidP="001F4626">
            <w:pPr>
              <w:rPr>
                <w:color w:val="000000"/>
              </w:rPr>
            </w:pPr>
            <w:r w:rsidRPr="00EE277D">
              <w:rPr>
                <w:snapToGrid w:val="0"/>
              </w:rPr>
              <w:t xml:space="preserve">This </w:t>
            </w:r>
            <w:r w:rsidRPr="00EE277D">
              <w:rPr>
                <w:snapToGrid w:val="0"/>
                <w:color w:val="000000"/>
              </w:rPr>
              <w:t xml:space="preserve">RFP provides an opportunity for multi-year proposals (up to three years), involving collaboration among multiple partners and/or spanning wide geographic areas.  </w:t>
            </w:r>
            <w:r w:rsidRPr="00EE277D">
              <w:rPr>
                <w:color w:val="000000"/>
              </w:rPr>
              <w:t xml:space="preserve">If awarded, multi-year </w:t>
            </w:r>
            <w:r w:rsidRPr="00E408A6">
              <w:rPr>
                <w:color w:val="000000"/>
              </w:rPr>
              <w:t xml:space="preserve">projects </w:t>
            </w:r>
            <w:r w:rsidR="00196E13" w:rsidRPr="00E408A6">
              <w:rPr>
                <w:color w:val="000000"/>
              </w:rPr>
              <w:t>must focus on one grade level or groups of grade levels for the entirety of the project</w:t>
            </w:r>
            <w:r w:rsidRPr="00E408A6">
              <w:rPr>
                <w:color w:val="000000"/>
              </w:rPr>
              <w:t>.</w:t>
            </w:r>
            <w:r w:rsidR="00196E13" w:rsidRPr="00E408A6">
              <w:rPr>
                <w:color w:val="000000"/>
              </w:rPr>
              <w:t xml:space="preserve">  Projects must also provide a description of how they will obtain reasonable expectations from teacher participants that they will stay in the same grade level for the duration of the project (to best allow for the validity of data regarding student progress and teacher success).</w:t>
            </w:r>
            <w:r w:rsidRPr="00E408A6">
              <w:rPr>
                <w:color w:val="000000"/>
              </w:rPr>
              <w:t xml:space="preserve">  The continuation of multi-year</w:t>
            </w:r>
            <w:r w:rsidRPr="00EE277D">
              <w:rPr>
                <w:color w:val="000000"/>
              </w:rPr>
              <w:t xml:space="preserve"> awards depends on:</w:t>
            </w:r>
          </w:p>
          <w:p w:rsidR="00060750" w:rsidRPr="00EE277D" w:rsidRDefault="00060750" w:rsidP="007138F9">
            <w:pPr>
              <w:numPr>
                <w:ilvl w:val="0"/>
                <w:numId w:val="20"/>
              </w:numPr>
              <w:rPr>
                <w:b/>
                <w:bCs/>
              </w:rPr>
            </w:pPr>
            <w:r w:rsidRPr="00EE277D">
              <w:rPr>
                <w:color w:val="000000"/>
              </w:rPr>
              <w:t>Availability of funding.</w:t>
            </w:r>
          </w:p>
          <w:p w:rsidR="00060750" w:rsidRPr="00EE277D" w:rsidRDefault="00DF534F" w:rsidP="007138F9">
            <w:pPr>
              <w:numPr>
                <w:ilvl w:val="0"/>
                <w:numId w:val="20"/>
              </w:numPr>
              <w:rPr>
                <w:b/>
                <w:bCs/>
              </w:rPr>
            </w:pPr>
            <w:r w:rsidRPr="00EE277D">
              <w:t>Demonstration of acceptable</w:t>
            </w:r>
            <w:r w:rsidR="00060750" w:rsidRPr="00EE277D">
              <w:t xml:space="preserve"> project performance in relationship to the completion of proposed activities.</w:t>
            </w:r>
          </w:p>
          <w:p w:rsidR="00060750" w:rsidRDefault="00060750" w:rsidP="007138F9">
            <w:pPr>
              <w:numPr>
                <w:ilvl w:val="0"/>
                <w:numId w:val="20"/>
              </w:numPr>
            </w:pPr>
            <w:r w:rsidRPr="00EE277D">
              <w:t>Extent of progress toward achieving state and project objectives, and compliance with grant administration regulations.</w:t>
            </w:r>
          </w:p>
          <w:p w:rsidR="00DB7D61" w:rsidRDefault="00DB7D61" w:rsidP="00DB7D61"/>
          <w:p w:rsidR="00DB7D61" w:rsidRDefault="00DB7D61" w:rsidP="00DB7D61">
            <w:r>
              <w:t>In order to receive final approval for funding and implementation in the next cycle, multi-year projects will be required to submit a brief Project Continuance Proposal including discussion on the following:</w:t>
            </w:r>
          </w:p>
          <w:p w:rsidR="00DB7D61" w:rsidRDefault="00DB7D61" w:rsidP="007138F9">
            <w:pPr>
              <w:pStyle w:val="ListParagraph"/>
              <w:numPr>
                <w:ilvl w:val="0"/>
                <w:numId w:val="36"/>
              </w:numPr>
            </w:pPr>
            <w:r>
              <w:t>Acceptable project performance in completing proposed activities from the previous cycle.</w:t>
            </w:r>
          </w:p>
          <w:p w:rsidR="00DB7D61" w:rsidRDefault="00DB7D61" w:rsidP="007138F9">
            <w:pPr>
              <w:pStyle w:val="ListParagraph"/>
              <w:numPr>
                <w:ilvl w:val="0"/>
                <w:numId w:val="36"/>
              </w:numPr>
            </w:pPr>
            <w:r>
              <w:t xml:space="preserve">Progress made in the previous cycle towards achieving state and project </w:t>
            </w:r>
            <w:r>
              <w:lastRenderedPageBreak/>
              <w:t>objectives.</w:t>
            </w:r>
          </w:p>
          <w:p w:rsidR="00DB7D61" w:rsidRDefault="00DB7D61" w:rsidP="007138F9">
            <w:pPr>
              <w:pStyle w:val="ListParagraph"/>
              <w:numPr>
                <w:ilvl w:val="0"/>
                <w:numId w:val="36"/>
              </w:numPr>
            </w:pPr>
            <w:r>
              <w:t>Changes to be made to align project with grant administration or other ITQG program requirements in the next cycle.</w:t>
            </w:r>
          </w:p>
          <w:p w:rsidR="00DB7D61" w:rsidRDefault="00DB7D61" w:rsidP="007138F9">
            <w:pPr>
              <w:pStyle w:val="ListParagraph"/>
              <w:numPr>
                <w:ilvl w:val="0"/>
                <w:numId w:val="36"/>
              </w:numPr>
            </w:pPr>
            <w:r>
              <w:t>Changes the project is proposing for the next cycle’s implementation, including those to address agency or evaluation comments or concerns communicated during the course of the previous cycle.</w:t>
            </w:r>
          </w:p>
          <w:p w:rsidR="00DB7D61" w:rsidRDefault="00DB7D61" w:rsidP="00DB7D61"/>
          <w:p w:rsidR="00DB7D61" w:rsidRPr="00000BC0" w:rsidRDefault="00DB7D61" w:rsidP="00DB7D61">
            <w:pPr>
              <w:rPr>
                <w:b/>
              </w:rPr>
            </w:pPr>
            <w:r>
              <w:t xml:space="preserve">The specific Project Continuance Proposal format to be used will be included with the Final Report Guidelines (See Appendix E: Cycle 11 Timeline).  This communication will include any requisite changes that need to be incorporated in the project plan because of changes in the ITQG program or grant administration requirements since the last cycle.  The Continuance Proposal will be due at DHE offices by 4:00pm on the same day as Final Reports.  Based on this proposal and other requisite funding criteria, projects will be informed of their funding status prior to the start of the next cycle’s activities.  </w:t>
            </w:r>
            <w:r w:rsidRPr="00000BC0">
              <w:rPr>
                <w:b/>
              </w:rPr>
              <w:t>Absence of the Continuance Proposal will result in automatic cessation of funding.</w:t>
            </w:r>
          </w:p>
          <w:p w:rsidR="00060750" w:rsidRPr="00EE277D" w:rsidRDefault="00060750" w:rsidP="001F4626">
            <w:pPr>
              <w:ind w:left="720"/>
              <w:rPr>
                <w:b/>
              </w:rPr>
            </w:pPr>
          </w:p>
        </w:tc>
      </w:tr>
      <w:tr w:rsidR="00060750" w:rsidRPr="00EE277D" w:rsidTr="00EA113A">
        <w:tc>
          <w:tcPr>
            <w:tcW w:w="1458" w:type="dxa"/>
          </w:tcPr>
          <w:p w:rsidR="00060750" w:rsidRPr="00EE277D" w:rsidRDefault="00060750" w:rsidP="001F4626">
            <w:pPr>
              <w:pStyle w:val="Heading2"/>
              <w:widowControl/>
            </w:pPr>
            <w:bookmarkStart w:id="32" w:name="_Toc302477068"/>
            <w:bookmarkStart w:id="33" w:name="_Toc302477384"/>
            <w:bookmarkStart w:id="34" w:name="_Toc302477521"/>
            <w:bookmarkStart w:id="35" w:name="_Toc302477590"/>
            <w:bookmarkStart w:id="36" w:name="_Toc336857374"/>
            <w:r w:rsidRPr="00EE277D">
              <w:lastRenderedPageBreak/>
              <w:t>Intent to Apply</w:t>
            </w:r>
            <w:bookmarkEnd w:id="32"/>
            <w:bookmarkEnd w:id="33"/>
            <w:bookmarkEnd w:id="34"/>
            <w:bookmarkEnd w:id="35"/>
            <w:bookmarkEnd w:id="36"/>
          </w:p>
        </w:tc>
        <w:tc>
          <w:tcPr>
            <w:tcW w:w="8370" w:type="dxa"/>
          </w:tcPr>
          <w:p w:rsidR="00FE3CCC" w:rsidRDefault="00060750" w:rsidP="001F4626">
            <w:pPr>
              <w:rPr>
                <w:snapToGrid w:val="0"/>
              </w:rPr>
            </w:pPr>
            <w:r w:rsidRPr="00C67B52">
              <w:rPr>
                <w:snapToGrid w:val="0"/>
              </w:rPr>
              <w:t>The Cycle-</w:t>
            </w:r>
            <w:r w:rsidR="0002564C" w:rsidRPr="00C67B52">
              <w:rPr>
                <w:snapToGrid w:val="0"/>
              </w:rPr>
              <w:t>1</w:t>
            </w:r>
            <w:r w:rsidR="0002564C">
              <w:rPr>
                <w:snapToGrid w:val="0"/>
              </w:rPr>
              <w:t>1</w:t>
            </w:r>
            <w:r w:rsidR="0002564C" w:rsidRPr="00C67B52">
              <w:rPr>
                <w:snapToGrid w:val="0"/>
              </w:rPr>
              <w:t xml:space="preserve"> </w:t>
            </w:r>
            <w:r w:rsidRPr="00C67B52">
              <w:rPr>
                <w:snapToGrid w:val="0"/>
              </w:rPr>
              <w:t xml:space="preserve">application process requires that an </w:t>
            </w:r>
            <w:r w:rsidRPr="00C67B52">
              <w:rPr>
                <w:b/>
                <w:i/>
                <w:snapToGrid w:val="0"/>
              </w:rPr>
              <w:t>Intent to Apply</w:t>
            </w:r>
            <w:r w:rsidRPr="00C67B52">
              <w:rPr>
                <w:snapToGrid w:val="0"/>
              </w:rPr>
              <w:t xml:space="preserve"> form be submitted by each project director </w:t>
            </w:r>
            <w:r w:rsidR="00A345A2" w:rsidRPr="00C67B52">
              <w:rPr>
                <w:snapToGrid w:val="0"/>
              </w:rPr>
              <w:t>who</w:t>
            </w:r>
            <w:r w:rsidRPr="00C67B52">
              <w:rPr>
                <w:snapToGrid w:val="0"/>
              </w:rPr>
              <w:t xml:space="preserve"> plans to submit a complete proposal</w:t>
            </w:r>
            <w:r w:rsidR="00000BC0">
              <w:rPr>
                <w:snapToGrid w:val="0"/>
              </w:rPr>
              <w:t xml:space="preserve"> and for those intending to submit a Project Continuance Proposal</w:t>
            </w:r>
            <w:r w:rsidR="00FE3CCC">
              <w:rPr>
                <w:snapToGrid w:val="0"/>
              </w:rPr>
              <w:t>.</w:t>
            </w:r>
          </w:p>
          <w:p w:rsidR="00FE3CCC" w:rsidRDefault="00FE3CCC" w:rsidP="001F4626">
            <w:pPr>
              <w:rPr>
                <w:snapToGrid w:val="0"/>
              </w:rPr>
            </w:pPr>
          </w:p>
          <w:p w:rsidR="00060750" w:rsidRPr="00EE277D" w:rsidRDefault="00060750" w:rsidP="001F4626">
            <w:pPr>
              <w:rPr>
                <w:snapToGrid w:val="0"/>
              </w:rPr>
            </w:pPr>
            <w:r w:rsidRPr="00EE277D">
              <w:rPr>
                <w:snapToGrid w:val="0"/>
              </w:rPr>
              <w:t>Intent to Apply forms (Form C</w:t>
            </w:r>
            <w:r w:rsidR="006A6453">
              <w:rPr>
                <w:snapToGrid w:val="0"/>
              </w:rPr>
              <w:t>10</w:t>
            </w:r>
            <w:r w:rsidRPr="00EE277D">
              <w:rPr>
                <w:snapToGrid w:val="0"/>
              </w:rPr>
              <w:t xml:space="preserve">0 found in Appendix B) are to </w:t>
            </w:r>
            <w:r w:rsidRPr="00EE277D">
              <w:rPr>
                <w:b/>
                <w:snapToGrid w:val="0"/>
              </w:rPr>
              <w:t>arrive</w:t>
            </w:r>
            <w:r w:rsidRPr="00EE277D">
              <w:rPr>
                <w:snapToGrid w:val="0"/>
              </w:rPr>
              <w:t xml:space="preserve"> at the MDHE by </w:t>
            </w:r>
            <w:r w:rsidR="00B71E23">
              <w:rPr>
                <w:b/>
                <w:snapToGrid w:val="0"/>
              </w:rPr>
              <w:t>Fri</w:t>
            </w:r>
            <w:r w:rsidR="00BD5F8B">
              <w:rPr>
                <w:b/>
                <w:snapToGrid w:val="0"/>
              </w:rPr>
              <w:t>day</w:t>
            </w:r>
            <w:r w:rsidRPr="00C67B52">
              <w:rPr>
                <w:b/>
                <w:snapToGrid w:val="0"/>
              </w:rPr>
              <w:t xml:space="preserve">, November </w:t>
            </w:r>
            <w:r w:rsidR="00B71E23">
              <w:rPr>
                <w:b/>
                <w:snapToGrid w:val="0"/>
              </w:rPr>
              <w:t>30</w:t>
            </w:r>
            <w:r w:rsidRPr="00C67B52">
              <w:rPr>
                <w:b/>
                <w:snapToGrid w:val="0"/>
              </w:rPr>
              <w:t>, 20</w:t>
            </w:r>
            <w:r w:rsidR="001003D8" w:rsidRPr="00C67B52">
              <w:rPr>
                <w:b/>
                <w:snapToGrid w:val="0"/>
              </w:rPr>
              <w:t>1</w:t>
            </w:r>
            <w:r w:rsidR="00F722AC">
              <w:rPr>
                <w:b/>
                <w:snapToGrid w:val="0"/>
              </w:rPr>
              <w:t>2</w:t>
            </w:r>
            <w:r w:rsidR="00C67B52">
              <w:rPr>
                <w:b/>
                <w:snapToGrid w:val="0"/>
              </w:rPr>
              <w:t xml:space="preserve"> </w:t>
            </w:r>
            <w:r w:rsidRPr="00C67B52">
              <w:rPr>
                <w:b/>
                <w:snapToGrid w:val="0"/>
              </w:rPr>
              <w:t>by</w:t>
            </w:r>
            <w:r w:rsidRPr="00EE277D">
              <w:rPr>
                <w:b/>
                <w:snapToGrid w:val="0"/>
              </w:rPr>
              <w:t xml:space="preserve"> </w:t>
            </w:r>
            <w:r w:rsidR="00FE3CCC">
              <w:rPr>
                <w:b/>
                <w:snapToGrid w:val="0"/>
              </w:rPr>
              <w:t>4</w:t>
            </w:r>
            <w:r w:rsidRPr="00EE277D">
              <w:rPr>
                <w:b/>
                <w:snapToGrid w:val="0"/>
              </w:rPr>
              <w:t>:00pm</w:t>
            </w:r>
            <w:r w:rsidRPr="00EE277D">
              <w:rPr>
                <w:snapToGrid w:val="0"/>
              </w:rPr>
              <w:t xml:space="preserve">.  Forms received after this time and date will not be accepted. </w:t>
            </w:r>
          </w:p>
          <w:p w:rsidR="00060750" w:rsidRPr="00EE277D" w:rsidRDefault="00060750" w:rsidP="001F4626">
            <w:pPr>
              <w:rPr>
                <w:snapToGrid w:val="0"/>
              </w:rPr>
            </w:pPr>
          </w:p>
          <w:p w:rsidR="00060750" w:rsidRPr="00EE277D" w:rsidRDefault="00060750" w:rsidP="001F4626">
            <w:pPr>
              <w:rPr>
                <w:b/>
                <w:snapToGrid w:val="0"/>
              </w:rPr>
            </w:pPr>
            <w:r w:rsidRPr="00EE277D">
              <w:rPr>
                <w:b/>
                <w:snapToGrid w:val="0"/>
              </w:rPr>
              <w:t xml:space="preserve">If an applicant does not submit an </w:t>
            </w:r>
            <w:r w:rsidRPr="00C67B52">
              <w:rPr>
                <w:b/>
                <w:i/>
                <w:snapToGrid w:val="0"/>
              </w:rPr>
              <w:t>Intent to Apply</w:t>
            </w:r>
            <w:r w:rsidRPr="00EE277D">
              <w:rPr>
                <w:b/>
                <w:snapToGrid w:val="0"/>
              </w:rPr>
              <w:t xml:space="preserve"> form by the deadline above, the applicant may NOT submit a proposal for consideration in the grant competition. </w:t>
            </w:r>
          </w:p>
          <w:p w:rsidR="00EE6BCF" w:rsidRPr="00EE277D" w:rsidRDefault="00EE6BCF" w:rsidP="001F4626">
            <w:pPr>
              <w:rPr>
                <w:b/>
                <w:snapToGrid w:val="0"/>
              </w:rPr>
            </w:pPr>
          </w:p>
        </w:tc>
      </w:tr>
      <w:tr w:rsidR="00060750" w:rsidRPr="00EE277D" w:rsidTr="00EA113A">
        <w:tc>
          <w:tcPr>
            <w:tcW w:w="1458" w:type="dxa"/>
          </w:tcPr>
          <w:p w:rsidR="00060750" w:rsidRPr="00EE277D" w:rsidRDefault="00C67B52" w:rsidP="001F4626">
            <w:pPr>
              <w:pStyle w:val="Heading2"/>
              <w:widowControl/>
            </w:pPr>
            <w:bookmarkStart w:id="37" w:name="_Toc302477069"/>
            <w:bookmarkStart w:id="38" w:name="_Toc302477385"/>
            <w:bookmarkStart w:id="39" w:name="_Toc302477522"/>
            <w:bookmarkStart w:id="40" w:name="_Toc302477591"/>
            <w:bookmarkStart w:id="41" w:name="_Toc336857375"/>
            <w:r>
              <w:t>Technical Assistance Workshop</w:t>
            </w:r>
            <w:bookmarkEnd w:id="37"/>
            <w:bookmarkEnd w:id="38"/>
            <w:bookmarkEnd w:id="39"/>
            <w:bookmarkEnd w:id="40"/>
            <w:bookmarkEnd w:id="41"/>
          </w:p>
          <w:p w:rsidR="00060750" w:rsidRPr="00EE277D" w:rsidRDefault="00060750" w:rsidP="001F4626">
            <w:pPr>
              <w:rPr>
                <w:b/>
              </w:rPr>
            </w:pPr>
          </w:p>
        </w:tc>
        <w:tc>
          <w:tcPr>
            <w:tcW w:w="8370" w:type="dxa"/>
          </w:tcPr>
          <w:p w:rsidR="00BA7FB5" w:rsidRPr="00C67B52" w:rsidRDefault="00BA7FB5" w:rsidP="001F4626">
            <w:pPr>
              <w:jc w:val="both"/>
              <w:rPr>
                <w:color w:val="000000"/>
              </w:rPr>
            </w:pPr>
            <w:r>
              <w:rPr>
                <w:color w:val="000000"/>
              </w:rPr>
              <w:t>T</w:t>
            </w:r>
            <w:r w:rsidR="00C67B52">
              <w:rPr>
                <w:color w:val="000000"/>
              </w:rPr>
              <w:t>echnical assistance workshop</w:t>
            </w:r>
            <w:r>
              <w:rPr>
                <w:color w:val="000000"/>
              </w:rPr>
              <w:t>s</w:t>
            </w:r>
            <w:r w:rsidR="00060750" w:rsidRPr="00EE277D">
              <w:rPr>
                <w:color w:val="000000"/>
              </w:rPr>
              <w:t xml:space="preserve"> will be held to provide a public venue to explore potential partnerships and an opportunity to receive technical assistance concerning the Cycle-</w:t>
            </w:r>
            <w:r w:rsidR="00C51A9D">
              <w:rPr>
                <w:color w:val="000000"/>
              </w:rPr>
              <w:t>11</w:t>
            </w:r>
            <w:r w:rsidR="00C51A9D" w:rsidRPr="00EE277D">
              <w:rPr>
                <w:color w:val="000000"/>
              </w:rPr>
              <w:t xml:space="preserve"> </w:t>
            </w:r>
            <w:r w:rsidR="00060750" w:rsidRPr="00EE277D">
              <w:rPr>
                <w:color w:val="000000"/>
              </w:rPr>
              <w:t>RFP.  All interested applicants are encouraged to attend</w:t>
            </w:r>
            <w:r>
              <w:rPr>
                <w:color w:val="000000"/>
              </w:rPr>
              <w:t xml:space="preserve"> </w:t>
            </w:r>
            <w:r w:rsidR="00C67B52">
              <w:rPr>
                <w:color w:val="000000"/>
              </w:rPr>
              <w:t xml:space="preserve">the </w:t>
            </w:r>
            <w:r>
              <w:rPr>
                <w:color w:val="000000"/>
              </w:rPr>
              <w:t xml:space="preserve">face-to-face </w:t>
            </w:r>
            <w:r w:rsidR="00C67B52">
              <w:rPr>
                <w:color w:val="000000"/>
              </w:rPr>
              <w:t xml:space="preserve">workshop to </w:t>
            </w:r>
            <w:r w:rsidR="00C67B52" w:rsidRPr="00C67B52">
              <w:rPr>
                <w:color w:val="000000"/>
              </w:rPr>
              <w:t xml:space="preserve">be held </w:t>
            </w:r>
            <w:r w:rsidR="00490477">
              <w:rPr>
                <w:color w:val="000000"/>
              </w:rPr>
              <w:t>Thursday, October 18</w:t>
            </w:r>
            <w:r w:rsidR="00CA152D">
              <w:rPr>
                <w:color w:val="000000"/>
              </w:rPr>
              <w:t xml:space="preserve">, 2012 </w:t>
            </w:r>
            <w:r w:rsidR="00C67B52" w:rsidRPr="00C67B52">
              <w:rPr>
                <w:color w:val="000000"/>
              </w:rPr>
              <w:t>at the</w:t>
            </w:r>
            <w:r w:rsidR="00585021" w:rsidRPr="00C67B52">
              <w:rPr>
                <w:color w:val="000000"/>
              </w:rPr>
              <w:t xml:space="preserve"> </w:t>
            </w:r>
            <w:r w:rsidR="00C67B52" w:rsidRPr="00C67B52">
              <w:rPr>
                <w:color w:val="000000"/>
              </w:rPr>
              <w:t>Harry S. Truman Building in Jefferson City, MO</w:t>
            </w:r>
            <w:r w:rsidR="00E408A6">
              <w:rPr>
                <w:color w:val="000000"/>
              </w:rPr>
              <w:t xml:space="preserve">. </w:t>
            </w:r>
            <w:r w:rsidR="00D1047D">
              <w:rPr>
                <w:color w:val="000000"/>
              </w:rPr>
              <w:t xml:space="preserve">Those not able to attend face-to-face may teleconference in. A recorded webinar will also be available, however the face-to-face meeting is highly encouraged. </w:t>
            </w:r>
            <w:r w:rsidR="00CA152D">
              <w:rPr>
                <w:color w:val="000000"/>
              </w:rPr>
              <w:t xml:space="preserve">Please watch for announcements on the Missouri Department of Higher Education website at www.mdhe.mo.gov. </w:t>
            </w:r>
          </w:p>
          <w:p w:rsidR="00060750" w:rsidRPr="00EE277D" w:rsidRDefault="00060750" w:rsidP="001F4626">
            <w:pPr>
              <w:ind w:left="420"/>
              <w:jc w:val="both"/>
              <w:rPr>
                <w:color w:val="000000"/>
              </w:rPr>
            </w:pPr>
          </w:p>
          <w:p w:rsidR="00060750" w:rsidRPr="00EE277D" w:rsidRDefault="00060750" w:rsidP="001F4626">
            <w:pPr>
              <w:jc w:val="both"/>
              <w:rPr>
                <w:b/>
                <w:color w:val="000000"/>
              </w:rPr>
            </w:pPr>
            <w:r w:rsidRPr="00EE277D">
              <w:rPr>
                <w:b/>
                <w:color w:val="000000"/>
              </w:rPr>
              <w:t xml:space="preserve">Please contact </w:t>
            </w:r>
            <w:r w:rsidR="00F722AC">
              <w:rPr>
                <w:b/>
                <w:color w:val="000000"/>
              </w:rPr>
              <w:t>Elizabeth (</w:t>
            </w:r>
            <w:r w:rsidR="00C51A9D">
              <w:rPr>
                <w:b/>
                <w:color w:val="000000"/>
              </w:rPr>
              <w:t>Liz</w:t>
            </w:r>
            <w:r w:rsidR="00F722AC">
              <w:rPr>
                <w:b/>
                <w:color w:val="000000"/>
              </w:rPr>
              <w:t>)</w:t>
            </w:r>
            <w:r w:rsidR="00C51A9D">
              <w:rPr>
                <w:b/>
                <w:color w:val="000000"/>
              </w:rPr>
              <w:t xml:space="preserve"> Valentine</w:t>
            </w:r>
            <w:r w:rsidRPr="00EE277D">
              <w:rPr>
                <w:b/>
                <w:color w:val="000000"/>
              </w:rPr>
              <w:t xml:space="preserve"> </w:t>
            </w:r>
            <w:r w:rsidRPr="00EE277D">
              <w:rPr>
                <w:b/>
              </w:rPr>
              <w:t xml:space="preserve">at (573) </w:t>
            </w:r>
            <w:r w:rsidR="0074519D" w:rsidRPr="00EE277D">
              <w:rPr>
                <w:b/>
              </w:rPr>
              <w:t>751-</w:t>
            </w:r>
            <w:r w:rsidR="003502A3" w:rsidRPr="00EE277D">
              <w:rPr>
                <w:b/>
              </w:rPr>
              <w:t>17</w:t>
            </w:r>
            <w:r w:rsidR="003502A3">
              <w:rPr>
                <w:b/>
              </w:rPr>
              <w:t>64</w:t>
            </w:r>
            <w:r w:rsidR="003502A3" w:rsidRPr="00EE277D">
              <w:rPr>
                <w:b/>
              </w:rPr>
              <w:t xml:space="preserve"> </w:t>
            </w:r>
            <w:r w:rsidRPr="00EE277D">
              <w:rPr>
                <w:b/>
              </w:rPr>
              <w:t>or</w:t>
            </w:r>
            <w:r w:rsidRPr="00EE277D">
              <w:rPr>
                <w:b/>
                <w:color w:val="000000"/>
              </w:rPr>
              <w:t xml:space="preserve"> </w:t>
            </w:r>
            <w:r w:rsidR="000C22A1" w:rsidRPr="000C22A1">
              <w:rPr>
                <w:b/>
                <w:color w:val="000000"/>
              </w:rPr>
              <w:t>mail</w:t>
            </w:r>
            <w:r w:rsidR="000C22A1">
              <w:rPr>
                <w:b/>
                <w:color w:val="000000"/>
              </w:rPr>
              <w:t xml:space="preserve"> </w:t>
            </w:r>
            <w:r w:rsidR="000C22A1" w:rsidRPr="000C22A1">
              <w:rPr>
                <w:b/>
                <w:color w:val="000000"/>
              </w:rPr>
              <w:t>to:</w:t>
            </w:r>
            <w:r w:rsidR="000C22A1">
              <w:rPr>
                <w:b/>
                <w:color w:val="000000"/>
              </w:rPr>
              <w:t xml:space="preserve"> </w:t>
            </w:r>
            <w:hyperlink r:id="rId12" w:history="1">
              <w:r w:rsidR="000C22A1" w:rsidRPr="00C715CB">
                <w:rPr>
                  <w:rStyle w:val="Hyperlink"/>
                  <w:b/>
                </w:rPr>
                <w:t>elizabeth.valentine@dhe.mo.gov</w:t>
              </w:r>
            </w:hyperlink>
            <w:r w:rsidR="000C22A1">
              <w:rPr>
                <w:b/>
                <w:color w:val="000000"/>
              </w:rPr>
              <w:t xml:space="preserve"> </w:t>
            </w:r>
            <w:r w:rsidRPr="00EE277D">
              <w:rPr>
                <w:b/>
                <w:color w:val="000000"/>
              </w:rPr>
              <w:t>to register for the w</w:t>
            </w:r>
            <w:r w:rsidR="00BA5C7B">
              <w:rPr>
                <w:b/>
                <w:color w:val="000000"/>
              </w:rPr>
              <w:t xml:space="preserve">orkshop. </w:t>
            </w:r>
            <w:r w:rsidRPr="00EE277D">
              <w:rPr>
                <w:b/>
                <w:color w:val="000000"/>
              </w:rPr>
              <w:t xml:space="preserve">Please register at least </w:t>
            </w:r>
            <w:r w:rsidR="00A8176D" w:rsidRPr="00EE277D">
              <w:rPr>
                <w:b/>
                <w:color w:val="000000"/>
              </w:rPr>
              <w:t>five (</w:t>
            </w:r>
            <w:r w:rsidRPr="00EE277D">
              <w:rPr>
                <w:b/>
                <w:color w:val="000000"/>
              </w:rPr>
              <w:t>5</w:t>
            </w:r>
            <w:r w:rsidR="00A8176D" w:rsidRPr="00EE277D">
              <w:rPr>
                <w:b/>
                <w:color w:val="000000"/>
              </w:rPr>
              <w:t>)</w:t>
            </w:r>
            <w:r w:rsidRPr="00EE277D">
              <w:rPr>
                <w:b/>
                <w:color w:val="000000"/>
              </w:rPr>
              <w:t xml:space="preserve"> days before the workshop.</w:t>
            </w:r>
            <w:r w:rsidR="00BA7FB5">
              <w:rPr>
                <w:b/>
                <w:color w:val="000000"/>
              </w:rPr>
              <w:t xml:space="preserve">  If less than five (5) </w:t>
            </w:r>
            <w:r w:rsidR="00D1047D">
              <w:rPr>
                <w:b/>
                <w:color w:val="000000"/>
              </w:rPr>
              <w:t xml:space="preserve">face-to-face </w:t>
            </w:r>
            <w:r w:rsidR="00BA7FB5">
              <w:rPr>
                <w:b/>
                <w:color w:val="000000"/>
              </w:rPr>
              <w:t xml:space="preserve">participants register for the workshop in Jefferson City, the meeting in Jefferson City will be canceled and ONLY </w:t>
            </w:r>
            <w:r w:rsidR="001B5FCF">
              <w:rPr>
                <w:b/>
                <w:color w:val="000000"/>
              </w:rPr>
              <w:t>a</w:t>
            </w:r>
            <w:r w:rsidR="00BA7FB5">
              <w:rPr>
                <w:b/>
                <w:color w:val="000000"/>
              </w:rPr>
              <w:t xml:space="preserve"> </w:t>
            </w:r>
            <w:r w:rsidR="001B5FCF">
              <w:rPr>
                <w:b/>
                <w:color w:val="000000"/>
              </w:rPr>
              <w:t>pre-</w:t>
            </w:r>
            <w:r w:rsidR="00D1047D">
              <w:rPr>
                <w:b/>
                <w:color w:val="000000"/>
              </w:rPr>
              <w:t>recorded workshop</w:t>
            </w:r>
            <w:r w:rsidR="00BA7FB5">
              <w:rPr>
                <w:b/>
                <w:color w:val="000000"/>
              </w:rPr>
              <w:t xml:space="preserve"> will be offered.</w:t>
            </w:r>
          </w:p>
          <w:p w:rsidR="00060750" w:rsidRPr="00EE277D" w:rsidRDefault="00060750" w:rsidP="001F4626">
            <w:pPr>
              <w:rPr>
                <w:snapToGrid w:val="0"/>
              </w:rPr>
            </w:pPr>
          </w:p>
        </w:tc>
      </w:tr>
    </w:tbl>
    <w:p w:rsidR="00060750" w:rsidRPr="00EE277D" w:rsidRDefault="0074519D" w:rsidP="001F4626">
      <w:pPr>
        <w:pStyle w:val="Style0"/>
        <w:ind w:left="1440"/>
        <w:rPr>
          <w:b/>
          <w:bCs/>
        </w:rPr>
      </w:pPr>
      <w:r w:rsidRPr="00EE277D">
        <w:rPr>
          <w:rFonts w:ascii="Times New Roman" w:hAnsi="Times New Roman"/>
          <w:bCs/>
          <w:szCs w:val="24"/>
        </w:rPr>
        <w:t xml:space="preserve">Additional resources are available online here: </w:t>
      </w:r>
      <w:hyperlink r:id="rId13" w:history="1">
        <w:r w:rsidR="00BA5C7B" w:rsidRPr="00BA5C7B">
          <w:rPr>
            <w:rStyle w:val="Hyperlink"/>
            <w:rFonts w:ascii="Times New Roman" w:hAnsi="Times New Roman"/>
          </w:rPr>
          <w:t>http://www.dhe.mo.gov/ppc/grants/teacherquality.php</w:t>
        </w:r>
      </w:hyperlink>
      <w:r w:rsidR="00BA5C7B" w:rsidRPr="00BA5C7B">
        <w:rPr>
          <w:rFonts w:ascii="Times New Roman" w:hAnsi="Times New Roman"/>
        </w:rPr>
        <w:t>.</w:t>
      </w:r>
      <w:r w:rsidR="00BA5C7B">
        <w:t xml:space="preserve"> </w:t>
      </w:r>
      <w:r w:rsidRPr="00EE277D">
        <w:rPr>
          <w:b/>
          <w:bCs/>
        </w:rPr>
        <w:tab/>
      </w:r>
      <w:r w:rsidR="00060750" w:rsidRPr="00EE277D">
        <w:rPr>
          <w:b/>
          <w:bCs/>
        </w:rPr>
        <w:br w:type="page"/>
      </w:r>
    </w:p>
    <w:p w:rsidR="007138F9" w:rsidRPr="00E408A6" w:rsidRDefault="007138F9" w:rsidP="007138F9">
      <w:pPr>
        <w:keepNext/>
        <w:jc w:val="center"/>
        <w:outlineLvl w:val="3"/>
        <w:rPr>
          <w:b/>
        </w:rPr>
      </w:pPr>
      <w:bookmarkStart w:id="42" w:name="_Toc302477071"/>
      <w:bookmarkStart w:id="43" w:name="_Toc302477387"/>
      <w:bookmarkStart w:id="44" w:name="_Toc302477524"/>
      <w:bookmarkStart w:id="45" w:name="_Toc302477593"/>
      <w:r w:rsidRPr="00E408A6">
        <w:rPr>
          <w:b/>
        </w:rPr>
        <w:lastRenderedPageBreak/>
        <w:t>PROPOSAL FORMAT AND REQUIREMENTS</w:t>
      </w:r>
    </w:p>
    <w:p w:rsidR="007138F9" w:rsidRPr="00E408A6" w:rsidRDefault="007138F9" w:rsidP="007138F9">
      <w:pPr>
        <w:rPr>
          <w:i/>
        </w:rPr>
      </w:pPr>
    </w:p>
    <w:p w:rsidR="007138F9" w:rsidRPr="00E408A6" w:rsidRDefault="007138F9" w:rsidP="007138F9">
      <w:r w:rsidRPr="00E408A6">
        <w:t xml:space="preserve">Each proposal must be submitted in the format outlined below.  Please use the following as a checklist in assembling your completed proposal.  All forms are provided in Appendix D and are </w:t>
      </w:r>
      <w:r w:rsidRPr="00E408A6">
        <w:rPr>
          <w:b/>
        </w:rPr>
        <w:t>required</w:t>
      </w:r>
      <w:r w:rsidRPr="00E408A6">
        <w:t xml:space="preserve"> unless otherwise stated.  These forms will also be posted on the MDHE website: </w:t>
      </w:r>
      <w:hyperlink r:id="rId14" w:history="1">
        <w:r w:rsidRPr="00E408A6">
          <w:rPr>
            <w:rStyle w:val="Hyperlink"/>
          </w:rPr>
          <w:t>http://mdhe.mo.gov/ppc/grants/teacherquality.php</w:t>
        </w:r>
      </w:hyperlink>
      <w:r w:rsidRPr="00E408A6">
        <w:t xml:space="preserve">.  </w:t>
      </w:r>
      <w:r w:rsidRPr="00E408A6">
        <w:rPr>
          <w:u w:val="single"/>
        </w:rPr>
        <w:t xml:space="preserve">Please also see the </w:t>
      </w:r>
      <w:r w:rsidR="006336FE" w:rsidRPr="00E408A6">
        <w:rPr>
          <w:u w:val="single"/>
        </w:rPr>
        <w:t>scoring rubric</w:t>
      </w:r>
      <w:r w:rsidRPr="00E408A6">
        <w:rPr>
          <w:u w:val="single"/>
        </w:rPr>
        <w:t xml:space="preserve"> located on </w:t>
      </w:r>
      <w:r w:rsidRPr="00D1047D">
        <w:rPr>
          <w:u w:val="single"/>
        </w:rPr>
        <w:t xml:space="preserve">pages </w:t>
      </w:r>
      <w:r w:rsidR="00D1047D" w:rsidRPr="00D1047D">
        <w:rPr>
          <w:u w:val="single"/>
        </w:rPr>
        <w:t>21-22</w:t>
      </w:r>
      <w:r w:rsidRPr="00D1047D">
        <w:rPr>
          <w:u w:val="single"/>
        </w:rPr>
        <w:t xml:space="preserve"> for</w:t>
      </w:r>
      <w:r w:rsidRPr="00E408A6">
        <w:rPr>
          <w:u w:val="single"/>
        </w:rPr>
        <w:t xml:space="preserve"> further details expected in each section below.</w:t>
      </w:r>
    </w:p>
    <w:p w:rsidR="007138F9" w:rsidRPr="00E408A6" w:rsidRDefault="007138F9" w:rsidP="007138F9"/>
    <w:p w:rsidR="007138F9" w:rsidRPr="00E408A6" w:rsidRDefault="007138F9" w:rsidP="007138F9">
      <w:pPr>
        <w:numPr>
          <w:ilvl w:val="0"/>
          <w:numId w:val="39"/>
        </w:numPr>
      </w:pPr>
      <w:r w:rsidRPr="00E408A6">
        <w:rPr>
          <w:b/>
          <w:bCs/>
        </w:rPr>
        <w:t>Proposal Cover Page (Form C101)</w:t>
      </w:r>
      <w:r w:rsidRPr="00E408A6">
        <w:t>: This form must be completed, dated, and signed by an Authorized Officer of the higher education partnership member institution that will serve as the fiscal agent.</w:t>
      </w:r>
    </w:p>
    <w:p w:rsidR="007138F9" w:rsidRPr="00E408A6" w:rsidRDefault="007138F9" w:rsidP="007138F9">
      <w:pPr>
        <w:ind w:left="360"/>
      </w:pPr>
    </w:p>
    <w:p w:rsidR="007138F9" w:rsidRPr="00E408A6" w:rsidRDefault="007138F9" w:rsidP="007138F9">
      <w:pPr>
        <w:numPr>
          <w:ilvl w:val="0"/>
          <w:numId w:val="39"/>
        </w:numPr>
        <w:rPr>
          <w:b/>
        </w:rPr>
      </w:pPr>
      <w:r w:rsidRPr="00E408A6">
        <w:rPr>
          <w:b/>
          <w:bCs/>
        </w:rPr>
        <w:t>Project Abstract (Form C102)</w:t>
      </w:r>
      <w:r w:rsidRPr="00E408A6">
        <w:t xml:space="preserve">: Limit to </w:t>
      </w:r>
      <w:r w:rsidRPr="00E408A6">
        <w:rPr>
          <w:b/>
          <w:bCs/>
        </w:rPr>
        <w:t>300 words, single-spaced</w:t>
      </w:r>
      <w:r w:rsidRPr="00E408A6">
        <w:t xml:space="preserve">. Briefly summarize the overall design of the project, the intended outcomes, and anticipated systemic impact. Also include a table outlining the timeline for the project.  </w:t>
      </w:r>
      <w:r w:rsidRPr="00E408A6">
        <w:br/>
      </w:r>
    </w:p>
    <w:p w:rsidR="007138F9" w:rsidRPr="00E408A6" w:rsidRDefault="007138F9" w:rsidP="007138F9">
      <w:pPr>
        <w:numPr>
          <w:ilvl w:val="0"/>
          <w:numId w:val="39"/>
        </w:numPr>
        <w:jc w:val="both"/>
        <w:rPr>
          <w:b/>
        </w:rPr>
      </w:pPr>
      <w:r w:rsidRPr="00E408A6">
        <w:rPr>
          <w:b/>
        </w:rPr>
        <w:t>Table of Contents</w:t>
      </w:r>
      <w:r w:rsidRPr="00E408A6">
        <w:t xml:space="preserve">  </w:t>
      </w:r>
    </w:p>
    <w:p w:rsidR="007138F9" w:rsidRPr="00E408A6" w:rsidRDefault="007138F9" w:rsidP="007138F9">
      <w:pPr>
        <w:jc w:val="both"/>
        <w:rPr>
          <w:b/>
        </w:rPr>
      </w:pPr>
    </w:p>
    <w:p w:rsidR="007138F9" w:rsidRPr="00E408A6" w:rsidRDefault="00D1047D" w:rsidP="007138F9">
      <w:pPr>
        <w:numPr>
          <w:ilvl w:val="0"/>
          <w:numId w:val="39"/>
        </w:numPr>
        <w:jc w:val="both"/>
        <w:rPr>
          <w:b/>
        </w:rPr>
      </w:pPr>
      <w:r>
        <w:rPr>
          <w:b/>
          <w:bCs/>
        </w:rPr>
        <w:t>Proposal</w:t>
      </w:r>
      <w:r w:rsidR="007138F9" w:rsidRPr="00E408A6">
        <w:rPr>
          <w:b/>
          <w:bCs/>
        </w:rPr>
        <w:t xml:space="preserve"> Narrative (</w:t>
      </w:r>
      <w:r w:rsidR="007138F9" w:rsidRPr="00E408A6">
        <w:rPr>
          <w:bCs/>
        </w:rPr>
        <w:t xml:space="preserve">See RFP pages </w:t>
      </w:r>
      <w:r>
        <w:rPr>
          <w:bCs/>
        </w:rPr>
        <w:t>10</w:t>
      </w:r>
      <w:r w:rsidR="007138F9" w:rsidRPr="00E408A6">
        <w:rPr>
          <w:bCs/>
        </w:rPr>
        <w:t>-</w:t>
      </w:r>
      <w:r>
        <w:rPr>
          <w:bCs/>
        </w:rPr>
        <w:t>20</w:t>
      </w:r>
      <w:r w:rsidR="007138F9" w:rsidRPr="00E408A6">
        <w:rPr>
          <w:bCs/>
        </w:rPr>
        <w:t xml:space="preserve"> for more details</w:t>
      </w:r>
      <w:r w:rsidR="007138F9" w:rsidRPr="00E408A6">
        <w:rPr>
          <w:b/>
          <w:bCs/>
        </w:rPr>
        <w:t>):</w:t>
      </w:r>
      <w:r w:rsidR="007138F9" w:rsidRPr="00E408A6">
        <w:t xml:space="preserve"> Limit to </w:t>
      </w:r>
      <w:r w:rsidR="007138F9" w:rsidRPr="00E408A6">
        <w:rPr>
          <w:b/>
        </w:rPr>
        <w:t>twenty</w:t>
      </w:r>
      <w:r w:rsidR="007138F9" w:rsidRPr="00E408A6">
        <w:t xml:space="preserve"> </w:t>
      </w:r>
      <w:r w:rsidR="007138F9" w:rsidRPr="00E408A6">
        <w:rPr>
          <w:b/>
          <w:bCs/>
        </w:rPr>
        <w:t>double-spaced pages</w:t>
      </w:r>
      <w:r w:rsidR="007138F9" w:rsidRPr="00E408A6">
        <w:t xml:space="preserve"> and provide the following information:</w:t>
      </w:r>
      <w:r w:rsidR="007138F9" w:rsidRPr="00E408A6">
        <w:rPr>
          <w:b/>
        </w:rPr>
        <w:t xml:space="preserve"> </w:t>
      </w:r>
    </w:p>
    <w:p w:rsidR="007138F9" w:rsidRPr="00E408A6" w:rsidRDefault="007138F9" w:rsidP="007138F9">
      <w:pPr>
        <w:ind w:left="1080"/>
        <w:jc w:val="both"/>
      </w:pPr>
    </w:p>
    <w:p w:rsidR="007138F9" w:rsidRPr="00E408A6" w:rsidRDefault="007138F9" w:rsidP="007138F9">
      <w:pPr>
        <w:numPr>
          <w:ilvl w:val="0"/>
          <w:numId w:val="40"/>
        </w:numPr>
        <w:jc w:val="both"/>
      </w:pPr>
      <w:r w:rsidRPr="00E408A6">
        <w:rPr>
          <w:b/>
        </w:rPr>
        <w:t>Demonstrated Need:</w:t>
      </w:r>
      <w:r w:rsidRPr="00E408A6">
        <w:t xml:space="preserve"> Provide clear </w:t>
      </w:r>
      <w:r w:rsidR="00E408A6" w:rsidRPr="00E408A6">
        <w:t xml:space="preserve">and specific </w:t>
      </w:r>
      <w:r w:rsidRPr="00E408A6">
        <w:t>evidence of the need for the proposed professional development project. Identify the population(s) to be served.</w:t>
      </w:r>
    </w:p>
    <w:p w:rsidR="007138F9" w:rsidRPr="00E408A6" w:rsidRDefault="007138F9" w:rsidP="007138F9">
      <w:pPr>
        <w:numPr>
          <w:ilvl w:val="0"/>
          <w:numId w:val="40"/>
        </w:numPr>
        <w:jc w:val="both"/>
      </w:pPr>
      <w:r w:rsidRPr="00E408A6">
        <w:rPr>
          <w:b/>
        </w:rPr>
        <w:t>Project Partners:</w:t>
      </w:r>
      <w:r w:rsidRPr="00E408A6">
        <w:t xml:space="preserve"> Describe the structures and participants of the partnership and provide information about its formation and operation.  This must include the three required partners as well as any additional permissible partners.</w:t>
      </w:r>
    </w:p>
    <w:p w:rsidR="007138F9" w:rsidRPr="00E408A6" w:rsidRDefault="007138F9" w:rsidP="007138F9">
      <w:pPr>
        <w:numPr>
          <w:ilvl w:val="0"/>
          <w:numId w:val="40"/>
        </w:numPr>
        <w:jc w:val="both"/>
      </w:pPr>
      <w:r w:rsidRPr="00E408A6">
        <w:rPr>
          <w:b/>
        </w:rPr>
        <w:t>Partnership Commitments</w:t>
      </w:r>
      <w:r w:rsidRPr="00E408A6">
        <w:t xml:space="preserve">: Provide a description of the identified needs of district partners addressed by the project, the involvement of all partners, and the collaborative commitments between all representatives in </w:t>
      </w:r>
      <w:r w:rsidRPr="00E408A6">
        <w:rPr>
          <w:b/>
        </w:rPr>
        <w:t>all</w:t>
      </w:r>
      <w:r w:rsidRPr="00E408A6">
        <w:t xml:space="preserve"> phases of the proposed project.</w:t>
      </w:r>
    </w:p>
    <w:p w:rsidR="007138F9" w:rsidRPr="00E408A6" w:rsidRDefault="007138F9" w:rsidP="007138F9">
      <w:pPr>
        <w:numPr>
          <w:ilvl w:val="0"/>
          <w:numId w:val="40"/>
        </w:numPr>
        <w:jc w:val="both"/>
      </w:pPr>
      <w:r w:rsidRPr="00E408A6">
        <w:rPr>
          <w:b/>
        </w:rPr>
        <w:t>Project Participants:</w:t>
      </w:r>
      <w:r w:rsidRPr="00E408A6">
        <w:t xml:space="preserve"> Describe the participants to be targeted in the proposed project, including an estimate of their probability of participation.  Explain why these participants were selected.</w:t>
      </w:r>
    </w:p>
    <w:p w:rsidR="007138F9" w:rsidRPr="00E408A6" w:rsidRDefault="007138F9" w:rsidP="007138F9">
      <w:pPr>
        <w:numPr>
          <w:ilvl w:val="0"/>
          <w:numId w:val="40"/>
        </w:numPr>
        <w:jc w:val="both"/>
      </w:pPr>
      <w:r w:rsidRPr="00E408A6">
        <w:rPr>
          <w:b/>
        </w:rPr>
        <w:t>Efforts to Include Private School Participants:</w:t>
      </w:r>
      <w:r w:rsidRPr="00E408A6">
        <w:t xml:space="preserve"> Describe the efforts made to include nonprofit private schools in proposed project.</w:t>
      </w:r>
    </w:p>
    <w:p w:rsidR="007138F9" w:rsidRPr="00E408A6" w:rsidRDefault="007138F9" w:rsidP="007138F9">
      <w:pPr>
        <w:numPr>
          <w:ilvl w:val="0"/>
          <w:numId w:val="40"/>
        </w:numPr>
        <w:jc w:val="both"/>
      </w:pPr>
      <w:r w:rsidRPr="00E408A6">
        <w:rPr>
          <w:b/>
        </w:rPr>
        <w:t>Project Design &amp; Objectives:</w:t>
      </w:r>
      <w:r w:rsidRPr="00E408A6">
        <w:t xml:space="preserve"> Provide a detailed description of the project, including how the project will achieve results for the five Missouri objectives, align with various standards, and address required additional components as described in the following pages.</w:t>
      </w:r>
    </w:p>
    <w:p w:rsidR="007138F9" w:rsidRPr="00E408A6" w:rsidRDefault="007138F9" w:rsidP="007138F9">
      <w:pPr>
        <w:numPr>
          <w:ilvl w:val="0"/>
          <w:numId w:val="40"/>
        </w:numPr>
        <w:jc w:val="both"/>
      </w:pPr>
      <w:r w:rsidRPr="00E408A6">
        <w:rPr>
          <w:b/>
        </w:rPr>
        <w:t xml:space="preserve">Absolute and Competitive Priorities: </w:t>
      </w:r>
      <w:r w:rsidRPr="00E408A6">
        <w:t>Describe how the proposed professional development project meets the absolute and competitive priorities of the Request for Proposals.</w:t>
      </w:r>
    </w:p>
    <w:p w:rsidR="00E408A6" w:rsidRPr="00E408A6" w:rsidRDefault="007138F9" w:rsidP="007138F9">
      <w:pPr>
        <w:numPr>
          <w:ilvl w:val="0"/>
          <w:numId w:val="40"/>
        </w:numPr>
        <w:jc w:val="both"/>
      </w:pPr>
      <w:r w:rsidRPr="00E408A6">
        <w:rPr>
          <w:b/>
        </w:rPr>
        <w:t xml:space="preserve">Project Activities/Structure: </w:t>
      </w:r>
      <w:r w:rsidRPr="00E408A6">
        <w:t>Describe the desired duration of the project and expected accomplishments and/or outputs for each year.  Provide a timeline for all proposed activities and expected progress toward objectives.  Describe options and potential for sustainability.</w:t>
      </w:r>
    </w:p>
    <w:p w:rsidR="007138F9" w:rsidRPr="00E408A6" w:rsidRDefault="007138F9" w:rsidP="007138F9">
      <w:pPr>
        <w:numPr>
          <w:ilvl w:val="0"/>
          <w:numId w:val="40"/>
        </w:numPr>
        <w:jc w:val="both"/>
      </w:pPr>
      <w:r w:rsidRPr="00E408A6">
        <w:rPr>
          <w:b/>
        </w:rPr>
        <w:t>Information Dissemination Process:</w:t>
      </w:r>
      <w:r w:rsidRPr="00E408A6">
        <w:t xml:space="preserve"> Provide a detailed description of how participants will reflect and provide feedback on participation and growth.  </w:t>
      </w:r>
      <w:r w:rsidRPr="00E408A6">
        <w:lastRenderedPageBreak/>
        <w:t>Identify strategies to be used to communicate project results to appropriate audiences.</w:t>
      </w:r>
    </w:p>
    <w:p w:rsidR="007138F9" w:rsidRPr="00E408A6" w:rsidRDefault="007138F9" w:rsidP="007138F9">
      <w:pPr>
        <w:numPr>
          <w:ilvl w:val="0"/>
          <w:numId w:val="40"/>
        </w:numPr>
        <w:jc w:val="both"/>
      </w:pPr>
      <w:r w:rsidRPr="00E408A6">
        <w:rPr>
          <w:b/>
        </w:rPr>
        <w:t>Project Evaluation:</w:t>
      </w:r>
      <w:r w:rsidRPr="00E408A6">
        <w:t xml:space="preserve"> Provide an evaluation plan that includes appropriate measures/data sources for each output and outcome, a description of data analysis methods, and timelines for data collection and analysis. </w:t>
      </w:r>
    </w:p>
    <w:p w:rsidR="007138F9" w:rsidRPr="00E408A6" w:rsidRDefault="007138F9" w:rsidP="007138F9">
      <w:pPr>
        <w:numPr>
          <w:ilvl w:val="0"/>
          <w:numId w:val="40"/>
        </w:numPr>
        <w:jc w:val="both"/>
      </w:pPr>
      <w:r w:rsidRPr="00E408A6">
        <w:rPr>
          <w:b/>
        </w:rPr>
        <w:t xml:space="preserve">Project Personnel:  </w:t>
      </w:r>
      <w:r w:rsidRPr="00E408A6">
        <w:t xml:space="preserve">Describe the key project personnel, their qualifications, and their roles and responsibilities.  Provide a </w:t>
      </w:r>
      <w:r w:rsidR="007C32F2" w:rsidRPr="00E408A6">
        <w:t>two (</w:t>
      </w:r>
      <w:r w:rsidRPr="00E408A6">
        <w:t>2</w:t>
      </w:r>
      <w:r w:rsidR="007C32F2" w:rsidRPr="00E408A6">
        <w:t>)</w:t>
      </w:r>
      <w:r w:rsidRPr="00E408A6">
        <w:t xml:space="preserve"> page or less curriculum vita or resume for each key project personnel</w:t>
      </w:r>
      <w:r w:rsidR="001B5FCF">
        <w:t xml:space="preserve"> (does not count in the 20 page limit)</w:t>
      </w:r>
      <w:r w:rsidRPr="00E408A6">
        <w:t xml:space="preserve">. </w:t>
      </w:r>
    </w:p>
    <w:p w:rsidR="007138F9" w:rsidRPr="00E408A6" w:rsidRDefault="007138F9" w:rsidP="007138F9">
      <w:pPr>
        <w:ind w:left="1080"/>
        <w:jc w:val="both"/>
      </w:pPr>
    </w:p>
    <w:p w:rsidR="007138F9" w:rsidRPr="00E408A6" w:rsidRDefault="007138F9" w:rsidP="007138F9">
      <w:pPr>
        <w:numPr>
          <w:ilvl w:val="0"/>
          <w:numId w:val="39"/>
        </w:numPr>
        <w:jc w:val="both"/>
      </w:pPr>
      <w:r w:rsidRPr="00E408A6">
        <w:rPr>
          <w:b/>
          <w:bCs/>
        </w:rPr>
        <w:t>Budget Summary and Budget Justification (Form C103):</w:t>
      </w:r>
      <w:r w:rsidRPr="00E408A6">
        <w:t xml:space="preserve"> The requested information must be submitted on the form provided and shall be certified by the President/CEO of the applicant/lead institution on the Cover Page (From C101). No more than 8 percent of total project costs can be used to recover indirect costs. Additionally, no single partner in the eligible partnership may use more than fifty percent (50%) of the grant funds.  Other sources of funds that will be used to support the proposed project shall be provided on this attachment and described in the Budget Justification as matching funds.  The project budget must be accompanied by a description justifying the anticipated expenditures as set forth in the line items included on the Budget Summary form.  (See the Budget Justification page in Appendix D.)</w:t>
      </w:r>
    </w:p>
    <w:p w:rsidR="007138F9" w:rsidRPr="00E408A6" w:rsidRDefault="007138F9" w:rsidP="007138F9">
      <w:pPr>
        <w:jc w:val="both"/>
      </w:pPr>
    </w:p>
    <w:p w:rsidR="007138F9" w:rsidRPr="00E408A6" w:rsidRDefault="007138F9" w:rsidP="007138F9">
      <w:pPr>
        <w:numPr>
          <w:ilvl w:val="0"/>
          <w:numId w:val="39"/>
        </w:numPr>
        <w:tabs>
          <w:tab w:val="clear" w:pos="720"/>
        </w:tabs>
        <w:jc w:val="both"/>
      </w:pPr>
      <w:r w:rsidRPr="00E408A6">
        <w:rPr>
          <w:b/>
          <w:bCs/>
        </w:rPr>
        <w:t xml:space="preserve">Collaborative Planning Team Document </w:t>
      </w:r>
      <w:r w:rsidRPr="00E408A6">
        <w:t>(</w:t>
      </w:r>
      <w:r w:rsidRPr="00E408A6">
        <w:rPr>
          <w:b/>
          <w:bCs/>
        </w:rPr>
        <w:t>Form C104</w:t>
      </w:r>
      <w:r w:rsidRPr="00E408A6">
        <w:t>)</w:t>
      </w:r>
      <w:r w:rsidRPr="00E408A6">
        <w:rPr>
          <w:b/>
          <w:bCs/>
        </w:rPr>
        <w:t xml:space="preserve">: </w:t>
      </w:r>
      <w:r w:rsidRPr="00E408A6">
        <w:t xml:space="preserve">Complete this form as evidence of collaborative planning activities completed in preparing this proposal. </w:t>
      </w:r>
    </w:p>
    <w:p w:rsidR="007138F9" w:rsidRPr="00E408A6" w:rsidRDefault="007138F9" w:rsidP="007138F9">
      <w:pPr>
        <w:jc w:val="both"/>
      </w:pPr>
    </w:p>
    <w:p w:rsidR="007138F9" w:rsidRPr="00E408A6" w:rsidRDefault="007138F9" w:rsidP="007138F9">
      <w:pPr>
        <w:numPr>
          <w:ilvl w:val="0"/>
          <w:numId w:val="39"/>
        </w:numPr>
        <w:jc w:val="both"/>
      </w:pPr>
      <w:r w:rsidRPr="00E408A6">
        <w:rPr>
          <w:b/>
        </w:rPr>
        <w:t xml:space="preserve">Joint Effort Document </w:t>
      </w:r>
      <w:r w:rsidRPr="00E408A6">
        <w:t>(</w:t>
      </w:r>
      <w:r w:rsidRPr="00E408A6">
        <w:rPr>
          <w:b/>
          <w:bCs/>
        </w:rPr>
        <w:t>Form C105</w:t>
      </w:r>
      <w:r w:rsidRPr="00E408A6">
        <w:t>)</w:t>
      </w:r>
      <w:r w:rsidRPr="00E408A6">
        <w:rPr>
          <w:b/>
        </w:rPr>
        <w:t xml:space="preserve">: </w:t>
      </w:r>
      <w:r w:rsidRPr="00E408A6">
        <w:t>Provide documentation for all eligible partnership members on this form.</w:t>
      </w:r>
    </w:p>
    <w:p w:rsidR="007138F9" w:rsidRPr="00E408A6" w:rsidRDefault="007138F9" w:rsidP="007138F9">
      <w:pPr>
        <w:jc w:val="both"/>
        <w:rPr>
          <w:b/>
          <w:bCs/>
        </w:rPr>
      </w:pPr>
    </w:p>
    <w:p w:rsidR="007138F9" w:rsidRPr="00E408A6" w:rsidRDefault="007138F9" w:rsidP="007138F9">
      <w:pPr>
        <w:numPr>
          <w:ilvl w:val="0"/>
          <w:numId w:val="39"/>
        </w:numPr>
        <w:jc w:val="both"/>
      </w:pPr>
      <w:r w:rsidRPr="00E408A6">
        <w:rPr>
          <w:b/>
        </w:rPr>
        <w:t>Letter of Commitment: K-12 Partner (Form C106):</w:t>
      </w:r>
      <w:r w:rsidRPr="00E408A6">
        <w:t xml:space="preserve"> One form for </w:t>
      </w:r>
      <w:r w:rsidRPr="00E408A6">
        <w:rPr>
          <w:b/>
        </w:rPr>
        <w:t>each</w:t>
      </w:r>
      <w:r w:rsidRPr="00E408A6">
        <w:t xml:space="preserve"> K-12 partner should be submitted.</w:t>
      </w:r>
    </w:p>
    <w:p w:rsidR="007138F9" w:rsidRPr="00E408A6" w:rsidRDefault="007138F9" w:rsidP="007138F9">
      <w:pPr>
        <w:jc w:val="both"/>
      </w:pPr>
    </w:p>
    <w:p w:rsidR="007138F9" w:rsidRPr="00E408A6" w:rsidRDefault="007138F9" w:rsidP="007138F9">
      <w:pPr>
        <w:numPr>
          <w:ilvl w:val="0"/>
          <w:numId w:val="39"/>
        </w:numPr>
        <w:jc w:val="both"/>
      </w:pPr>
      <w:r w:rsidRPr="00E408A6">
        <w:rPr>
          <w:b/>
        </w:rPr>
        <w:t>Letter of Commitment: Higher Education Partner (Form C107):</w:t>
      </w:r>
      <w:r w:rsidRPr="00E408A6">
        <w:t xml:space="preserve"> One form for </w:t>
      </w:r>
      <w:r w:rsidRPr="00E408A6">
        <w:rPr>
          <w:b/>
        </w:rPr>
        <w:t>each</w:t>
      </w:r>
      <w:r w:rsidRPr="00E408A6">
        <w:t xml:space="preserve"> higher education partner should be submitted.</w:t>
      </w:r>
    </w:p>
    <w:p w:rsidR="007138F9" w:rsidRPr="00E408A6" w:rsidRDefault="007138F9" w:rsidP="007138F9">
      <w:pPr>
        <w:ind w:left="720"/>
        <w:jc w:val="both"/>
      </w:pPr>
    </w:p>
    <w:p w:rsidR="007138F9" w:rsidRPr="00E408A6" w:rsidRDefault="007138F9" w:rsidP="007138F9">
      <w:pPr>
        <w:numPr>
          <w:ilvl w:val="0"/>
          <w:numId w:val="39"/>
        </w:numPr>
        <w:jc w:val="both"/>
      </w:pPr>
      <w:r w:rsidRPr="00E408A6">
        <w:rPr>
          <w:b/>
        </w:rPr>
        <w:t xml:space="preserve">Certificate of Assurances </w:t>
      </w:r>
      <w:r w:rsidRPr="00E408A6">
        <w:rPr>
          <w:b/>
          <w:bCs/>
        </w:rPr>
        <w:t>(Form C108)</w:t>
      </w:r>
      <w:r w:rsidRPr="00E408A6">
        <w:rPr>
          <w:b/>
        </w:rPr>
        <w:t>:</w:t>
      </w:r>
      <w:r w:rsidRPr="00E408A6">
        <w:t xml:space="preserve"> The certificate of assurances shall be certified by the chief executive officer of the lead institution to provide assurance that if funding is received, the institution will follow the terms of the grant.  </w:t>
      </w:r>
    </w:p>
    <w:p w:rsidR="007138F9" w:rsidRPr="00E408A6" w:rsidRDefault="007138F9" w:rsidP="007138F9">
      <w:pPr>
        <w:jc w:val="both"/>
      </w:pPr>
    </w:p>
    <w:p w:rsidR="007138F9" w:rsidRPr="00E408A6" w:rsidRDefault="007138F9" w:rsidP="007138F9">
      <w:pPr>
        <w:numPr>
          <w:ilvl w:val="0"/>
          <w:numId w:val="39"/>
        </w:numPr>
        <w:jc w:val="both"/>
      </w:pPr>
      <w:r w:rsidRPr="00E408A6">
        <w:rPr>
          <w:b/>
          <w:bCs/>
        </w:rPr>
        <w:t>Previous Project Outcomes (Form C109).</w:t>
      </w:r>
      <w:r w:rsidRPr="00E408A6">
        <w:t xml:space="preserve"> This form must be submitted </w:t>
      </w:r>
      <w:r w:rsidRPr="00E408A6">
        <w:rPr>
          <w:b/>
        </w:rPr>
        <w:t>only</w:t>
      </w:r>
      <w:r w:rsidRPr="00E408A6">
        <w:t xml:space="preserve"> if:</w:t>
      </w:r>
    </w:p>
    <w:p w:rsidR="007138F9" w:rsidRPr="00E408A6" w:rsidRDefault="007138F9" w:rsidP="007138F9">
      <w:pPr>
        <w:pStyle w:val="ListParagraph"/>
        <w:numPr>
          <w:ilvl w:val="0"/>
          <w:numId w:val="41"/>
        </w:numPr>
        <w:jc w:val="both"/>
      </w:pPr>
      <w:r w:rsidRPr="00E408A6">
        <w:t xml:space="preserve">One or more of the individuals having a </w:t>
      </w:r>
      <w:r w:rsidRPr="00E408A6">
        <w:rPr>
          <w:b/>
          <w:i/>
        </w:rPr>
        <w:t>major role</w:t>
      </w:r>
      <w:r w:rsidRPr="00E408A6">
        <w:t xml:space="preserve"> in the proposed project previously received funds under the CBHE Eisenhower Grants program or Cycles 1-10 of the MDHE </w:t>
      </w:r>
      <w:r w:rsidRPr="00E408A6">
        <w:rPr>
          <w:i/>
        </w:rPr>
        <w:t>Improving Teacher Quality Grant</w:t>
      </w:r>
      <w:r w:rsidRPr="00E408A6">
        <w:t xml:space="preserve"> program;</w:t>
      </w:r>
    </w:p>
    <w:p w:rsidR="007138F9" w:rsidRPr="00E408A6" w:rsidRDefault="007138F9" w:rsidP="007138F9">
      <w:pPr>
        <w:pStyle w:val="ListParagraph"/>
        <w:ind w:left="1800"/>
        <w:jc w:val="both"/>
      </w:pPr>
      <w:r w:rsidRPr="00E408A6">
        <w:rPr>
          <w:b/>
        </w:rPr>
        <w:t>AND/OR</w:t>
      </w:r>
    </w:p>
    <w:p w:rsidR="007138F9" w:rsidRPr="00E408A6" w:rsidRDefault="007138F9" w:rsidP="007138F9">
      <w:pPr>
        <w:pStyle w:val="ListParagraph"/>
        <w:numPr>
          <w:ilvl w:val="0"/>
          <w:numId w:val="41"/>
        </w:numPr>
        <w:jc w:val="both"/>
      </w:pPr>
      <w:r w:rsidRPr="00E408A6">
        <w:t xml:space="preserve">The proposed project is a continuation of a project that previously received funds under the CBHE Eisenhower Grants program or Cycles 1-10 of the MDHE </w:t>
      </w:r>
      <w:r w:rsidRPr="00E408A6">
        <w:rPr>
          <w:i/>
        </w:rPr>
        <w:t>Improving Teacher Quality Grant</w:t>
      </w:r>
      <w:r w:rsidRPr="00E408A6">
        <w:t xml:space="preserve"> program.</w:t>
      </w:r>
    </w:p>
    <w:p w:rsidR="007138F9" w:rsidRDefault="007138F9">
      <w:pPr>
        <w:rPr>
          <w:rFonts w:cs="Arial"/>
          <w:b/>
          <w:bCs/>
          <w:kern w:val="32"/>
          <w:szCs w:val="32"/>
        </w:rPr>
      </w:pPr>
      <w:r>
        <w:br w:type="page"/>
      </w:r>
    </w:p>
    <w:p w:rsidR="00060750" w:rsidRPr="00EE277D" w:rsidRDefault="00060750" w:rsidP="001F4626">
      <w:pPr>
        <w:pStyle w:val="Heading1"/>
      </w:pPr>
      <w:bookmarkStart w:id="46" w:name="_Toc336857376"/>
      <w:r w:rsidRPr="00EE277D">
        <w:lastRenderedPageBreak/>
        <w:t>PROPOSAL NARRATIVE</w:t>
      </w:r>
      <w:bookmarkStart w:id="47" w:name="_Toc302477072"/>
      <w:bookmarkStart w:id="48" w:name="_Toc302477388"/>
      <w:bookmarkStart w:id="49" w:name="_Toc302477525"/>
      <w:bookmarkStart w:id="50" w:name="_Toc302477594"/>
      <w:bookmarkEnd w:id="42"/>
      <w:bookmarkEnd w:id="43"/>
      <w:bookmarkEnd w:id="44"/>
      <w:bookmarkEnd w:id="45"/>
      <w:r w:rsidR="00DB3336">
        <w:t xml:space="preserve"> </w:t>
      </w:r>
      <w:r w:rsidRPr="00EE277D">
        <w:t>(EXPLANATION AND INSTRUCTIONS)</w:t>
      </w:r>
      <w:bookmarkEnd w:id="46"/>
      <w:bookmarkEnd w:id="47"/>
      <w:bookmarkEnd w:id="48"/>
      <w:bookmarkEnd w:id="49"/>
      <w:bookmarkEnd w:id="50"/>
    </w:p>
    <w:p w:rsidR="00060750" w:rsidRPr="00EE277D" w:rsidRDefault="00060750" w:rsidP="001F4626">
      <w:pPr>
        <w:pStyle w:val="Style0"/>
        <w:rPr>
          <w:rFonts w:ascii="Times New Roman" w:hAnsi="Times New Roman"/>
          <w:szCs w:val="24"/>
        </w:rPr>
      </w:pPr>
    </w:p>
    <w:tbl>
      <w:tblPr>
        <w:tblW w:w="10170" w:type="dxa"/>
        <w:tblInd w:w="-162" w:type="dxa"/>
        <w:tblLayout w:type="fixed"/>
        <w:tblLook w:val="01E0"/>
      </w:tblPr>
      <w:tblGrid>
        <w:gridCol w:w="1890"/>
        <w:gridCol w:w="8252"/>
        <w:gridCol w:w="28"/>
      </w:tblGrid>
      <w:tr w:rsidR="00060750" w:rsidRPr="00EE277D" w:rsidTr="00EA113A">
        <w:tc>
          <w:tcPr>
            <w:tcW w:w="1890" w:type="dxa"/>
          </w:tcPr>
          <w:p w:rsidR="00535EA7" w:rsidRDefault="00044454" w:rsidP="001F4626">
            <w:pPr>
              <w:pStyle w:val="Heading2"/>
              <w:widowControl/>
            </w:pPr>
            <w:bookmarkStart w:id="51" w:name="_Toc336857377"/>
            <w:bookmarkStart w:id="52" w:name="_Toc302477073"/>
            <w:bookmarkStart w:id="53" w:name="_Toc302477389"/>
            <w:bookmarkStart w:id="54" w:name="_Toc302477526"/>
            <w:bookmarkStart w:id="55" w:name="_Toc302477595"/>
            <w:r>
              <w:t>A</w:t>
            </w:r>
            <w:r w:rsidR="000A34B9">
              <w:t>.</w:t>
            </w:r>
            <w:r>
              <w:t xml:space="preserve"> </w:t>
            </w:r>
            <w:r w:rsidR="00DD7ECF">
              <w:t>D</w:t>
            </w:r>
            <w:r w:rsidR="00535EA7">
              <w:t>emonstrated Need</w:t>
            </w:r>
            <w:bookmarkEnd w:id="51"/>
            <w:r w:rsidR="000A34B9">
              <w:t xml:space="preserve"> </w:t>
            </w:r>
          </w:p>
          <w:p w:rsidR="00535EA7" w:rsidRDefault="00535EA7" w:rsidP="00535EA7"/>
          <w:p w:rsidR="00535EA7" w:rsidRPr="00535EA7" w:rsidRDefault="00535EA7" w:rsidP="00535EA7"/>
          <w:p w:rsidR="00535EA7" w:rsidRDefault="00535EA7" w:rsidP="001F4626">
            <w:pPr>
              <w:pStyle w:val="Heading2"/>
              <w:widowControl/>
            </w:pPr>
          </w:p>
          <w:p w:rsidR="00535EA7" w:rsidRPr="00345881" w:rsidRDefault="00535EA7" w:rsidP="00535EA7">
            <w:pPr>
              <w:rPr>
                <w:b/>
              </w:rPr>
            </w:pPr>
          </w:p>
          <w:p w:rsidR="00060750" w:rsidRPr="00EE277D" w:rsidRDefault="000A34B9" w:rsidP="001F4626">
            <w:pPr>
              <w:pStyle w:val="Heading2"/>
              <w:widowControl/>
            </w:pPr>
            <w:bookmarkStart w:id="56" w:name="_Toc336857378"/>
            <w:r>
              <w:t xml:space="preserve">B. </w:t>
            </w:r>
            <w:r w:rsidR="00060750" w:rsidRPr="00EE277D">
              <w:t>Primary Project Partners</w:t>
            </w:r>
            <w:bookmarkEnd w:id="52"/>
            <w:bookmarkEnd w:id="53"/>
            <w:bookmarkEnd w:id="54"/>
            <w:bookmarkEnd w:id="55"/>
            <w:bookmarkEnd w:id="56"/>
          </w:p>
        </w:tc>
        <w:tc>
          <w:tcPr>
            <w:tcW w:w="8280" w:type="dxa"/>
            <w:gridSpan w:val="2"/>
          </w:tcPr>
          <w:p w:rsidR="00535EA7" w:rsidRDefault="00535EA7" w:rsidP="001F4626">
            <w:r w:rsidRPr="00E408A6">
              <w:t>Proposals must demonstrate that all professional development activities are developed based on the professional development needs of teachers and administrators in</w:t>
            </w:r>
            <w:r w:rsidR="00E408A6" w:rsidRPr="00E408A6">
              <w:t xml:space="preserve"> partnering</w:t>
            </w:r>
            <w:r w:rsidRPr="00E408A6">
              <w:t xml:space="preserve"> schools.  Evidence must clearly demonstrate that the proposed activities are an integral part of school-wide and district-wide educational improvement plans.  Identify the population(s) to be served and how these activities address their particular needs.</w:t>
            </w:r>
          </w:p>
          <w:p w:rsidR="00535EA7" w:rsidRDefault="00535EA7" w:rsidP="001F4626"/>
          <w:p w:rsidR="00060750" w:rsidRPr="00EE277D" w:rsidRDefault="00060750" w:rsidP="001F4626">
            <w:r w:rsidRPr="00EE277D">
              <w:t xml:space="preserve">The authorizing federal legislation requires that professional development projects funded through the grant include </w:t>
            </w:r>
            <w:r w:rsidRPr="00EE277D">
              <w:rPr>
                <w:b/>
                <w:bCs/>
                <w:i/>
                <w:iCs/>
              </w:rPr>
              <w:t>eligible partnerships</w:t>
            </w:r>
            <w:r w:rsidRPr="00EE277D">
              <w:t>.  Applicants must ensure that the narrative identifies the following three (3) statutory partners:</w:t>
            </w:r>
          </w:p>
          <w:p w:rsidR="00060750" w:rsidRPr="00EE277D" w:rsidRDefault="00060750" w:rsidP="001F4626"/>
          <w:p w:rsidR="00060750" w:rsidRPr="00EE277D" w:rsidRDefault="00785CC8" w:rsidP="001F4626">
            <w:pPr>
              <w:numPr>
                <w:ilvl w:val="0"/>
                <w:numId w:val="3"/>
              </w:numPr>
            </w:pPr>
            <w:r>
              <w:t xml:space="preserve">One partner must </w:t>
            </w:r>
            <w:r w:rsidR="0080162D">
              <w:t>have a representative who has a full-time appointment in a</w:t>
            </w:r>
            <w:r w:rsidR="00060750" w:rsidRPr="00EE277D">
              <w:t xml:space="preserve"> division or department that prepares teachers and school principals at an institution of higher education (IHE), public or independent, with a DESE-approved teacher education program</w:t>
            </w:r>
            <w:r w:rsidR="0080162D">
              <w:t>.</w:t>
            </w:r>
          </w:p>
          <w:p w:rsidR="00060750" w:rsidRPr="00EE277D" w:rsidRDefault="0080162D" w:rsidP="001F4626">
            <w:pPr>
              <w:numPr>
                <w:ilvl w:val="0"/>
                <w:numId w:val="3"/>
              </w:numPr>
            </w:pPr>
            <w:r>
              <w:t>One partner must have a representative who has a full-time appointment in a</w:t>
            </w:r>
            <w:r w:rsidR="00060750" w:rsidRPr="00EE277D">
              <w:t xml:space="preserve"> school or department of arts and sciences at a public or independent IHE</w:t>
            </w:r>
            <w:r>
              <w:t>.</w:t>
            </w:r>
          </w:p>
          <w:p w:rsidR="00060750" w:rsidRPr="00EE277D" w:rsidRDefault="00060750" w:rsidP="001F4626">
            <w:pPr>
              <w:numPr>
                <w:ilvl w:val="0"/>
                <w:numId w:val="3"/>
              </w:numPr>
            </w:pPr>
            <w:r w:rsidRPr="00C31FF8">
              <w:rPr>
                <w:b/>
                <w:u w:val="single"/>
              </w:rPr>
              <w:t>At least</w:t>
            </w:r>
            <w:r w:rsidRPr="00EE277D">
              <w:rPr>
                <w:b/>
              </w:rPr>
              <w:t xml:space="preserve"> one</w:t>
            </w:r>
            <w:r w:rsidR="0080162D">
              <w:rPr>
                <w:b/>
              </w:rPr>
              <w:t xml:space="preserve"> partner should be a</w:t>
            </w:r>
            <w:r w:rsidRPr="00EE277D">
              <w:t xml:space="preserve"> </w:t>
            </w:r>
            <w:r w:rsidRPr="00EE277D">
              <w:rPr>
                <w:b/>
                <w:bCs/>
                <w:i/>
                <w:iCs/>
              </w:rPr>
              <w:t>high-need</w:t>
            </w:r>
            <w:r w:rsidRPr="00EE277D">
              <w:t xml:space="preserve"> </w:t>
            </w:r>
            <w:r w:rsidRPr="00EE277D">
              <w:rPr>
                <w:b/>
                <w:i/>
              </w:rPr>
              <w:t>school district</w:t>
            </w:r>
            <w:r w:rsidRPr="00EE277D">
              <w:t xml:space="preserve"> (local educational agency).  (See Appendix C for a list of eligible high-need school districts and charter schools.)</w:t>
            </w:r>
            <w:r w:rsidR="00DF534F" w:rsidRPr="00EE277D">
              <w:t xml:space="preserve">.  A representative </w:t>
            </w:r>
            <w:r w:rsidR="00490A57" w:rsidRPr="00EE277D">
              <w:t>from</w:t>
            </w:r>
            <w:r w:rsidR="00DF534F" w:rsidRPr="00EE277D">
              <w:t xml:space="preserve"> at least one of these </w:t>
            </w:r>
            <w:r w:rsidR="00331A71" w:rsidRPr="00EE277D">
              <w:t xml:space="preserve">partner </w:t>
            </w:r>
            <w:r w:rsidR="00490A57" w:rsidRPr="00EE277D">
              <w:t xml:space="preserve">high-need </w:t>
            </w:r>
            <w:r w:rsidR="00DF534F" w:rsidRPr="00EE277D">
              <w:t xml:space="preserve">districts must </w:t>
            </w:r>
            <w:r w:rsidR="00106F62">
              <w:t>play a meaningful role</w:t>
            </w:r>
            <w:r w:rsidR="00DF534F" w:rsidRPr="00EE277D">
              <w:t xml:space="preserve"> on the project staff.</w:t>
            </w:r>
          </w:p>
          <w:p w:rsidR="00060750" w:rsidRPr="00EE277D" w:rsidRDefault="00060750" w:rsidP="001F4626"/>
          <w:p w:rsidR="00060750" w:rsidRPr="00EE277D" w:rsidRDefault="00060750" w:rsidP="001F4626">
            <w:r w:rsidRPr="00EE277D">
              <w:t xml:space="preserve">In addition, an institution of higher education must be designated as the lead fiscal agent.  </w:t>
            </w:r>
          </w:p>
          <w:p w:rsidR="00060750" w:rsidRPr="00EE277D" w:rsidRDefault="00060750" w:rsidP="001F4626"/>
          <w:p w:rsidR="00060750" w:rsidRPr="00EE277D" w:rsidRDefault="00060750" w:rsidP="001F4626">
            <w:r w:rsidRPr="008041B1">
              <w:t xml:space="preserve">A community college may be a principal partner only if the college has a Department of Elementary and Secondary Education (DESE)-approved program that prepares teachers. A list of community colleges with DESE-approved teacher education programs is available at </w:t>
            </w:r>
            <w:hyperlink r:id="rId15" w:history="1">
              <w:r w:rsidRPr="008041B1">
                <w:rPr>
                  <w:rStyle w:val="Hyperlink"/>
                </w:rPr>
                <w:t>http://dese.mo.gov/divteachqual/teached/directory/jrcollegedrcty.pdf</w:t>
              </w:r>
            </w:hyperlink>
            <w:r w:rsidRPr="008041B1">
              <w:t>. If a community college is designated as the lead institution and/or fiscal agent for the grant, a four-year IHE must be the other higher education partner.</w:t>
            </w:r>
          </w:p>
          <w:p w:rsidR="00060750" w:rsidRPr="00EE277D" w:rsidRDefault="00060750" w:rsidP="001F4626">
            <w:pPr>
              <w:keepNext/>
              <w:keepLines/>
              <w:rPr>
                <w:b/>
                <w:bCs/>
              </w:rPr>
            </w:pPr>
          </w:p>
        </w:tc>
      </w:tr>
      <w:tr w:rsidR="00060750" w:rsidRPr="00EE277D" w:rsidTr="00EA113A">
        <w:tc>
          <w:tcPr>
            <w:tcW w:w="1890" w:type="dxa"/>
          </w:tcPr>
          <w:p w:rsidR="00060750" w:rsidRPr="00133C74" w:rsidRDefault="00060750" w:rsidP="001F4626">
            <w:pPr>
              <w:pStyle w:val="Heading2"/>
              <w:widowControl/>
              <w:rPr>
                <w:b w:val="0"/>
              </w:rPr>
            </w:pPr>
            <w:bookmarkStart w:id="57" w:name="_Toc302477074"/>
            <w:bookmarkStart w:id="58" w:name="_Toc302477390"/>
            <w:bookmarkStart w:id="59" w:name="_Toc302477527"/>
            <w:bookmarkStart w:id="60" w:name="_Toc302477596"/>
            <w:bookmarkStart w:id="61" w:name="_Toc336857379"/>
            <w:r w:rsidRPr="00133C74">
              <w:rPr>
                <w:b w:val="0"/>
              </w:rPr>
              <w:t>Additional Partners</w:t>
            </w:r>
            <w:bookmarkEnd w:id="57"/>
            <w:bookmarkEnd w:id="58"/>
            <w:bookmarkEnd w:id="59"/>
            <w:bookmarkEnd w:id="60"/>
            <w:bookmarkEnd w:id="61"/>
          </w:p>
          <w:p w:rsidR="0025708D" w:rsidRDefault="0025708D" w:rsidP="001F4626">
            <w:pPr>
              <w:rPr>
                <w:b/>
                <w:bCs/>
              </w:rPr>
            </w:pPr>
          </w:p>
          <w:p w:rsidR="0025708D" w:rsidRPr="00EE277D" w:rsidRDefault="0025708D" w:rsidP="001F4626">
            <w:pPr>
              <w:rPr>
                <w:b/>
                <w:bCs/>
              </w:rPr>
            </w:pPr>
          </w:p>
        </w:tc>
        <w:tc>
          <w:tcPr>
            <w:tcW w:w="8280" w:type="dxa"/>
            <w:gridSpan w:val="2"/>
          </w:tcPr>
          <w:p w:rsidR="00060750" w:rsidRPr="00EE277D" w:rsidRDefault="00060750" w:rsidP="001F4626">
            <w:r w:rsidRPr="00EE277D">
              <w:t>The proposed project partnership may also include any or all of the following:</w:t>
            </w:r>
          </w:p>
          <w:p w:rsidR="00060750" w:rsidRPr="00EE277D" w:rsidRDefault="00060750" w:rsidP="001F4626">
            <w:pPr>
              <w:numPr>
                <w:ilvl w:val="0"/>
                <w:numId w:val="4"/>
              </w:numPr>
              <w:rPr>
                <w:rFonts w:eastAsia="MS Mincho"/>
                <w:color w:val="000000"/>
              </w:rPr>
            </w:pPr>
            <w:r w:rsidRPr="00EE277D">
              <w:rPr>
                <w:rFonts w:eastAsia="MS Mincho"/>
                <w:color w:val="000000"/>
              </w:rPr>
              <w:t>Additional school district(s) (LEA)</w:t>
            </w:r>
          </w:p>
          <w:p w:rsidR="00060750" w:rsidRPr="00EE277D" w:rsidRDefault="00060750" w:rsidP="001F4626">
            <w:pPr>
              <w:numPr>
                <w:ilvl w:val="0"/>
                <w:numId w:val="4"/>
              </w:numPr>
              <w:rPr>
                <w:rFonts w:eastAsia="MS Mincho"/>
                <w:color w:val="000000"/>
              </w:rPr>
            </w:pPr>
            <w:r w:rsidRPr="00EE277D">
              <w:rPr>
                <w:rFonts w:eastAsia="MS Mincho"/>
                <w:color w:val="000000"/>
              </w:rPr>
              <w:t>Additional elementary, middle, and/or high school(s)</w:t>
            </w:r>
          </w:p>
          <w:p w:rsidR="00060750" w:rsidRPr="00EE277D" w:rsidRDefault="00060750" w:rsidP="001F4626">
            <w:pPr>
              <w:numPr>
                <w:ilvl w:val="0"/>
                <w:numId w:val="4"/>
              </w:numPr>
              <w:rPr>
                <w:rFonts w:eastAsia="MS Mincho"/>
                <w:color w:val="000000"/>
              </w:rPr>
            </w:pPr>
            <w:r w:rsidRPr="00EE277D">
              <w:rPr>
                <w:rFonts w:eastAsia="MS Mincho"/>
                <w:color w:val="000000"/>
              </w:rPr>
              <w:t>Additional school(s) of arts and sciences and/or the division(s) preparing teachers and principals within a higher education institution(s)</w:t>
            </w:r>
          </w:p>
          <w:p w:rsidR="00060750" w:rsidRPr="00EE277D" w:rsidRDefault="00060750" w:rsidP="001F4626">
            <w:pPr>
              <w:numPr>
                <w:ilvl w:val="0"/>
                <w:numId w:val="4"/>
              </w:numPr>
              <w:rPr>
                <w:rFonts w:eastAsia="MS Mincho"/>
              </w:rPr>
            </w:pPr>
            <w:r w:rsidRPr="00EE277D">
              <w:rPr>
                <w:rFonts w:eastAsia="MS Mincho"/>
                <w:color w:val="000000"/>
              </w:rPr>
              <w:t>Public charter school(s)</w:t>
            </w:r>
          </w:p>
          <w:p w:rsidR="00060750" w:rsidRPr="00EE277D" w:rsidRDefault="00060750" w:rsidP="001F4626">
            <w:pPr>
              <w:numPr>
                <w:ilvl w:val="0"/>
                <w:numId w:val="4"/>
              </w:numPr>
              <w:rPr>
                <w:rFonts w:eastAsia="MS Mincho"/>
              </w:rPr>
            </w:pPr>
            <w:r w:rsidRPr="00EE277D">
              <w:rPr>
                <w:rFonts w:eastAsia="MS Mincho"/>
                <w:color w:val="000000"/>
              </w:rPr>
              <w:t>Two-year college(s)</w:t>
            </w:r>
          </w:p>
          <w:p w:rsidR="00060750" w:rsidRPr="00EE277D" w:rsidRDefault="00060750" w:rsidP="001F4626">
            <w:pPr>
              <w:numPr>
                <w:ilvl w:val="0"/>
                <w:numId w:val="4"/>
              </w:numPr>
              <w:rPr>
                <w:rFonts w:eastAsia="MS Mincho"/>
              </w:rPr>
            </w:pPr>
            <w:r w:rsidRPr="00EE277D">
              <w:rPr>
                <w:rFonts w:eastAsia="MS Mincho"/>
                <w:color w:val="000000"/>
              </w:rPr>
              <w:t>Private elementary, middle, or high school(s)</w:t>
            </w:r>
          </w:p>
          <w:p w:rsidR="00060750" w:rsidRPr="00EE277D" w:rsidRDefault="00060750" w:rsidP="001F4626">
            <w:pPr>
              <w:numPr>
                <w:ilvl w:val="0"/>
                <w:numId w:val="4"/>
              </w:numPr>
              <w:rPr>
                <w:rFonts w:eastAsia="MS Mincho"/>
              </w:rPr>
            </w:pPr>
            <w:r w:rsidRPr="00EE277D">
              <w:rPr>
                <w:rFonts w:eastAsia="MS Mincho"/>
                <w:color w:val="000000"/>
              </w:rPr>
              <w:t xml:space="preserve">Educational service agency(ies) </w:t>
            </w:r>
          </w:p>
          <w:p w:rsidR="00060750" w:rsidRPr="00EE277D" w:rsidRDefault="00060750" w:rsidP="001F4626">
            <w:pPr>
              <w:numPr>
                <w:ilvl w:val="0"/>
                <w:numId w:val="4"/>
              </w:numPr>
              <w:rPr>
                <w:rFonts w:eastAsia="MS Mincho"/>
              </w:rPr>
            </w:pPr>
            <w:r w:rsidRPr="00EE277D">
              <w:rPr>
                <w:rFonts w:eastAsia="MS Mincho"/>
                <w:color w:val="000000"/>
              </w:rPr>
              <w:t xml:space="preserve">Nonprofit educational organization(s) </w:t>
            </w:r>
          </w:p>
          <w:p w:rsidR="00060750" w:rsidRPr="00EE277D" w:rsidRDefault="00060750" w:rsidP="001F4626">
            <w:pPr>
              <w:numPr>
                <w:ilvl w:val="0"/>
                <w:numId w:val="4"/>
              </w:numPr>
              <w:rPr>
                <w:rFonts w:eastAsia="MS Mincho"/>
              </w:rPr>
            </w:pPr>
            <w:r w:rsidRPr="00EE277D">
              <w:rPr>
                <w:rFonts w:eastAsia="MS Mincho"/>
                <w:color w:val="000000"/>
              </w:rPr>
              <w:t>Nonprofit cultural organization(s)</w:t>
            </w:r>
          </w:p>
          <w:p w:rsidR="00060750" w:rsidRPr="00EE277D" w:rsidRDefault="00060750" w:rsidP="001F4626">
            <w:pPr>
              <w:numPr>
                <w:ilvl w:val="0"/>
                <w:numId w:val="4"/>
              </w:numPr>
              <w:rPr>
                <w:rFonts w:eastAsia="MS Mincho"/>
              </w:rPr>
            </w:pPr>
            <w:r w:rsidRPr="00EE277D">
              <w:rPr>
                <w:rFonts w:eastAsia="MS Mincho"/>
                <w:color w:val="000000"/>
              </w:rPr>
              <w:t>Teacher organization(s)</w:t>
            </w:r>
          </w:p>
          <w:p w:rsidR="00060750" w:rsidRPr="00EE277D" w:rsidRDefault="00060750" w:rsidP="001F4626">
            <w:pPr>
              <w:numPr>
                <w:ilvl w:val="0"/>
                <w:numId w:val="4"/>
              </w:numPr>
              <w:rPr>
                <w:rFonts w:eastAsia="MS Mincho"/>
              </w:rPr>
            </w:pPr>
            <w:r w:rsidRPr="00EE277D">
              <w:rPr>
                <w:rFonts w:eastAsia="MS Mincho"/>
                <w:color w:val="000000"/>
              </w:rPr>
              <w:lastRenderedPageBreak/>
              <w:t xml:space="preserve">Principal organization(s) </w:t>
            </w:r>
          </w:p>
          <w:p w:rsidR="00060750" w:rsidRPr="00EE277D" w:rsidRDefault="00060750" w:rsidP="001F4626">
            <w:pPr>
              <w:numPr>
                <w:ilvl w:val="0"/>
                <w:numId w:val="4"/>
              </w:numPr>
            </w:pPr>
            <w:r w:rsidRPr="00EE277D">
              <w:rPr>
                <w:rFonts w:eastAsia="MS Mincho"/>
                <w:color w:val="000000"/>
              </w:rPr>
              <w:t>Business(es)</w:t>
            </w:r>
          </w:p>
          <w:p w:rsidR="00C76680" w:rsidRPr="00EE277D" w:rsidRDefault="00C76680" w:rsidP="001F4626"/>
        </w:tc>
      </w:tr>
      <w:tr w:rsidR="00060750" w:rsidRPr="00EE277D" w:rsidTr="00EA113A">
        <w:tc>
          <w:tcPr>
            <w:tcW w:w="1890" w:type="dxa"/>
          </w:tcPr>
          <w:p w:rsidR="00060750" w:rsidRPr="00EE277D" w:rsidRDefault="00044454" w:rsidP="001F4626">
            <w:pPr>
              <w:pStyle w:val="Heading2"/>
              <w:widowControl/>
            </w:pPr>
            <w:bookmarkStart w:id="62" w:name="_Toc302477075"/>
            <w:bookmarkStart w:id="63" w:name="_Toc302477391"/>
            <w:bookmarkStart w:id="64" w:name="_Toc302477528"/>
            <w:bookmarkStart w:id="65" w:name="_Toc302477597"/>
            <w:bookmarkStart w:id="66" w:name="_Toc336857380"/>
            <w:r>
              <w:lastRenderedPageBreak/>
              <w:t>C</w:t>
            </w:r>
            <w:r w:rsidR="000A34B9">
              <w:t xml:space="preserve">. </w:t>
            </w:r>
            <w:r w:rsidR="00060750" w:rsidRPr="00EE277D">
              <w:t>Partnership Commitments</w:t>
            </w:r>
            <w:bookmarkEnd w:id="62"/>
            <w:bookmarkEnd w:id="63"/>
            <w:bookmarkEnd w:id="64"/>
            <w:bookmarkEnd w:id="65"/>
            <w:bookmarkEnd w:id="66"/>
          </w:p>
        </w:tc>
        <w:tc>
          <w:tcPr>
            <w:tcW w:w="8280" w:type="dxa"/>
            <w:gridSpan w:val="2"/>
          </w:tcPr>
          <w:p w:rsidR="00060750" w:rsidRPr="00EE277D" w:rsidRDefault="00060750" w:rsidP="001F4626">
            <w:r w:rsidRPr="00EE277D">
              <w:t>Cycle-</w:t>
            </w:r>
            <w:r w:rsidR="00DE18FE">
              <w:t>11</w:t>
            </w:r>
            <w:r w:rsidR="00DE18FE" w:rsidRPr="00EE277D">
              <w:t xml:space="preserve"> </w:t>
            </w:r>
            <w:r w:rsidRPr="00EE277D">
              <w:rPr>
                <w:i/>
                <w:iCs/>
              </w:rPr>
              <w:t>Improving Teacher Quality Grant</w:t>
            </w:r>
            <w:r w:rsidRPr="00EE277D">
              <w:t xml:space="preserve"> projects are expected to</w:t>
            </w:r>
            <w:r w:rsidR="00E408A6">
              <w:t xml:space="preserve"> clearly and specifically</w:t>
            </w:r>
            <w:r w:rsidRPr="00EE277D">
              <w:t xml:space="preserve"> demonstrate that:</w:t>
            </w:r>
          </w:p>
          <w:p w:rsidR="00060750" w:rsidRPr="00EE277D" w:rsidRDefault="00060750" w:rsidP="001F4626"/>
          <w:p w:rsidR="00060750" w:rsidRPr="00EE277D" w:rsidRDefault="00060750" w:rsidP="007138F9">
            <w:pPr>
              <w:numPr>
                <w:ilvl w:val="0"/>
                <w:numId w:val="25"/>
              </w:numPr>
            </w:pPr>
            <w:r w:rsidRPr="00EE277D">
              <w:t>The needs of the high-need school district(s) are identified and addressed by the proposed project.</w:t>
            </w:r>
          </w:p>
          <w:p w:rsidR="00902A9A" w:rsidRPr="00EE277D" w:rsidRDefault="00060750" w:rsidP="007138F9">
            <w:pPr>
              <w:numPr>
                <w:ilvl w:val="0"/>
                <w:numId w:val="25"/>
              </w:numPr>
            </w:pPr>
            <w:r w:rsidRPr="00EE277D">
              <w:t>Project content and methods are aligned with school district/building cur</w:t>
            </w:r>
            <w:r w:rsidR="00902A9A" w:rsidRPr="00EE277D">
              <w:t>riculum and classroom materials, especially the Comprehensive School Improvement Programs (CSIPs).</w:t>
            </w:r>
            <w:r w:rsidR="00F7707C">
              <w:t xml:space="preserve"> </w:t>
            </w:r>
            <w:r w:rsidR="00F7707C">
              <w:rPr>
                <w:b/>
              </w:rPr>
              <w:t>(Please provide a table detailing this alignment.)</w:t>
            </w:r>
          </w:p>
          <w:p w:rsidR="00060750" w:rsidRPr="00EE277D" w:rsidRDefault="00060750" w:rsidP="007138F9">
            <w:pPr>
              <w:numPr>
                <w:ilvl w:val="0"/>
                <w:numId w:val="25"/>
              </w:numPr>
            </w:pPr>
            <w:r w:rsidRPr="00EE277D">
              <w:t>The involvement of all partners in the development of the proposed project is described.</w:t>
            </w:r>
          </w:p>
          <w:p w:rsidR="00060750" w:rsidRPr="00EE277D" w:rsidRDefault="00060750" w:rsidP="007138F9">
            <w:pPr>
              <w:numPr>
                <w:ilvl w:val="1"/>
                <w:numId w:val="25"/>
              </w:numPr>
            </w:pPr>
            <w:r w:rsidRPr="00EE277D">
              <w:t>Outline the specific commitments made by each partner.</w:t>
            </w:r>
          </w:p>
          <w:p w:rsidR="00060750" w:rsidRPr="00EE277D" w:rsidRDefault="00060750" w:rsidP="007138F9">
            <w:pPr>
              <w:numPr>
                <w:ilvl w:val="1"/>
                <w:numId w:val="25"/>
              </w:numPr>
            </w:pPr>
            <w:r w:rsidRPr="00EE277D">
              <w:t>Identify collaborative roles and responsibilities for each partner during the life of the project.</w:t>
            </w:r>
          </w:p>
          <w:p w:rsidR="00060750" w:rsidRPr="00EE277D" w:rsidRDefault="00060750" w:rsidP="007138F9">
            <w:pPr>
              <w:numPr>
                <w:ilvl w:val="0"/>
                <w:numId w:val="25"/>
              </w:numPr>
            </w:pPr>
            <w:r w:rsidRPr="00EE277D">
              <w:t xml:space="preserve">There is genuine collaboration between higher education </w:t>
            </w:r>
            <w:r w:rsidRPr="00EE277D">
              <w:rPr>
                <w:b/>
                <w:u w:val="single"/>
              </w:rPr>
              <w:t>and</w:t>
            </w:r>
            <w:r w:rsidRPr="00EE277D">
              <w:t xml:space="preserve"> K-12 representatives in the planning, design, and implementation of the proposed projects.</w:t>
            </w:r>
          </w:p>
          <w:p w:rsidR="00060750" w:rsidRPr="00EE277D" w:rsidRDefault="00060750" w:rsidP="001F4626">
            <w:pPr>
              <w:rPr>
                <w:b/>
                <w:bCs/>
              </w:rPr>
            </w:pPr>
          </w:p>
        </w:tc>
      </w:tr>
      <w:tr w:rsidR="00060750" w:rsidRPr="00EE277D" w:rsidTr="00EA113A">
        <w:tc>
          <w:tcPr>
            <w:tcW w:w="1890" w:type="dxa"/>
          </w:tcPr>
          <w:p w:rsidR="00060750" w:rsidRPr="00EE277D" w:rsidRDefault="00044454" w:rsidP="001F4626">
            <w:pPr>
              <w:pStyle w:val="Heading2"/>
              <w:widowControl/>
            </w:pPr>
            <w:bookmarkStart w:id="67" w:name="_Toc302477076"/>
            <w:bookmarkStart w:id="68" w:name="_Toc302477392"/>
            <w:bookmarkStart w:id="69" w:name="_Toc302477529"/>
            <w:bookmarkStart w:id="70" w:name="_Toc302477598"/>
            <w:bookmarkStart w:id="71" w:name="_Toc336857381"/>
            <w:r>
              <w:t>D</w:t>
            </w:r>
            <w:r w:rsidR="000A34B9">
              <w:t xml:space="preserve">. </w:t>
            </w:r>
            <w:r w:rsidR="00060750" w:rsidRPr="00EE277D">
              <w:t>Project Participants</w:t>
            </w:r>
            <w:bookmarkEnd w:id="67"/>
            <w:bookmarkEnd w:id="68"/>
            <w:bookmarkEnd w:id="69"/>
            <w:bookmarkEnd w:id="70"/>
            <w:bookmarkEnd w:id="71"/>
          </w:p>
        </w:tc>
        <w:tc>
          <w:tcPr>
            <w:tcW w:w="8280" w:type="dxa"/>
            <w:gridSpan w:val="2"/>
          </w:tcPr>
          <w:p w:rsidR="00060750" w:rsidRPr="00EE277D" w:rsidRDefault="00060750" w:rsidP="001F4626">
            <w:r w:rsidRPr="00EE277D">
              <w:t>Project participants can be the following:</w:t>
            </w:r>
          </w:p>
          <w:p w:rsidR="00060750" w:rsidRPr="00EE277D" w:rsidRDefault="00060750" w:rsidP="007138F9">
            <w:pPr>
              <w:numPr>
                <w:ilvl w:val="0"/>
                <w:numId w:val="24"/>
              </w:numPr>
            </w:pPr>
            <w:r w:rsidRPr="00EE277D">
              <w:t>Teachers in grades Kindergarten to twelve (K-12)</w:t>
            </w:r>
          </w:p>
          <w:p w:rsidR="00060750" w:rsidRPr="00EE277D" w:rsidRDefault="00060750" w:rsidP="007138F9">
            <w:pPr>
              <w:numPr>
                <w:ilvl w:val="1"/>
                <w:numId w:val="24"/>
              </w:numPr>
            </w:pPr>
            <w:r w:rsidRPr="00EE277D">
              <w:rPr>
                <w:b/>
              </w:rPr>
              <w:t>Primary participants</w:t>
            </w:r>
            <w:r w:rsidRPr="00EE277D">
              <w:t xml:space="preserve"> should be teachers in high-need school districts with current math and/or science assignments or those with an interest in specializing to teach math and/or science.  Participants from high-need school districts </w:t>
            </w:r>
            <w:r w:rsidRPr="00EE277D">
              <w:rPr>
                <w:b/>
              </w:rPr>
              <w:t xml:space="preserve">should account for </w:t>
            </w:r>
            <w:r w:rsidR="00603872" w:rsidRPr="00EE277D">
              <w:rPr>
                <w:b/>
              </w:rPr>
              <w:t>50</w:t>
            </w:r>
            <w:r w:rsidRPr="00EE277D">
              <w:rPr>
                <w:b/>
              </w:rPr>
              <w:t xml:space="preserve">% </w:t>
            </w:r>
            <w:r w:rsidR="001003D8" w:rsidRPr="00EE277D">
              <w:rPr>
                <w:b/>
              </w:rPr>
              <w:t xml:space="preserve">or greater </w:t>
            </w:r>
            <w:r w:rsidRPr="00EE277D">
              <w:rPr>
                <w:b/>
              </w:rPr>
              <w:t>of the total number of participants in the project</w:t>
            </w:r>
            <w:r w:rsidRPr="00EE277D">
              <w:t xml:space="preserve">. </w:t>
            </w:r>
          </w:p>
          <w:p w:rsidR="00060750" w:rsidRPr="00EE277D" w:rsidRDefault="00060750" w:rsidP="007138F9">
            <w:pPr>
              <w:numPr>
                <w:ilvl w:val="1"/>
                <w:numId w:val="24"/>
              </w:numPr>
            </w:pPr>
            <w:r w:rsidRPr="00EE277D">
              <w:t xml:space="preserve">Projects may also include teachers from non-partner schools.    </w:t>
            </w:r>
          </w:p>
          <w:p w:rsidR="00060750" w:rsidRPr="00EE277D" w:rsidRDefault="00060750" w:rsidP="007138F9">
            <w:pPr>
              <w:numPr>
                <w:ilvl w:val="1"/>
                <w:numId w:val="24"/>
              </w:numPr>
            </w:pPr>
            <w:r w:rsidRPr="00EE277D">
              <w:t xml:space="preserve">Funded projects must provide opportunities for teachers from private schools to participate.  </w:t>
            </w:r>
          </w:p>
          <w:p w:rsidR="00060750" w:rsidRPr="00EE277D" w:rsidRDefault="00060750" w:rsidP="001F4626">
            <w:pPr>
              <w:ind w:left="1440"/>
            </w:pPr>
          </w:p>
          <w:p w:rsidR="00060750" w:rsidRPr="008041B1" w:rsidRDefault="00060750" w:rsidP="007138F9">
            <w:pPr>
              <w:numPr>
                <w:ilvl w:val="0"/>
                <w:numId w:val="24"/>
              </w:numPr>
              <w:rPr>
                <w:rFonts w:eastAsia="MS Mincho"/>
                <w:bCs/>
                <w:color w:val="000000"/>
              </w:rPr>
            </w:pPr>
            <w:r w:rsidRPr="00EE277D">
              <w:rPr>
                <w:rFonts w:eastAsia="MS Mincho"/>
                <w:color w:val="000000"/>
              </w:rPr>
              <w:t>Pre-service teachers</w:t>
            </w:r>
            <w:r w:rsidRPr="00EE277D">
              <w:rPr>
                <w:rFonts w:eastAsia="MS Mincho"/>
                <w:bCs/>
                <w:color w:val="000000"/>
              </w:rPr>
              <w:t xml:space="preserve"> and </w:t>
            </w:r>
            <w:r w:rsidRPr="00EE277D">
              <w:rPr>
                <w:rFonts w:eastAsia="MS Mincho"/>
                <w:color w:val="000000"/>
              </w:rPr>
              <w:t>paraprofessionals</w:t>
            </w:r>
            <w:r w:rsidRPr="00EE277D">
              <w:rPr>
                <w:rFonts w:eastAsia="MS Mincho"/>
                <w:bCs/>
                <w:color w:val="000000"/>
              </w:rPr>
              <w:t xml:space="preserve"> may also be included as </w:t>
            </w:r>
            <w:r w:rsidRPr="008041B1">
              <w:rPr>
                <w:rFonts w:eastAsia="MS Mincho"/>
                <w:bCs/>
                <w:color w:val="000000"/>
              </w:rPr>
              <w:t>participants when the following respective conditions exist:</w:t>
            </w:r>
          </w:p>
          <w:p w:rsidR="00060750" w:rsidRPr="008041B1" w:rsidRDefault="00060750" w:rsidP="007138F9">
            <w:pPr>
              <w:numPr>
                <w:ilvl w:val="1"/>
                <w:numId w:val="24"/>
              </w:numPr>
              <w:rPr>
                <w:rFonts w:eastAsia="MS Mincho"/>
                <w:bCs/>
                <w:color w:val="000000"/>
              </w:rPr>
            </w:pPr>
            <w:r w:rsidRPr="008041B1">
              <w:rPr>
                <w:rFonts w:eastAsia="MS Mincho"/>
                <w:b/>
                <w:bCs/>
                <w:color w:val="000000"/>
                <w:u w:val="single"/>
              </w:rPr>
              <w:t>Pre-service teachers</w:t>
            </w:r>
            <w:r w:rsidRPr="008041B1">
              <w:rPr>
                <w:rFonts w:eastAsia="MS Mincho"/>
                <w:bCs/>
                <w:color w:val="000000"/>
              </w:rPr>
              <w:t xml:space="preserve"> may participate in project activities but may not be supported by funds provided through this grant.  Institutions with teacher preparation programs may use </w:t>
            </w:r>
            <w:r w:rsidRPr="008041B1">
              <w:rPr>
                <w:rFonts w:ascii="Times" w:hAnsi="Times" w:cs="Times"/>
                <w:i/>
              </w:rPr>
              <w:t>Improving Teacher Quality Grant</w:t>
            </w:r>
            <w:r w:rsidRPr="008041B1">
              <w:rPr>
                <w:rFonts w:eastAsia="MS Mincho"/>
                <w:bCs/>
                <w:color w:val="000000"/>
              </w:rPr>
              <w:t xml:space="preserve"> funds for pre-service teacher training only if projects involve s</w:t>
            </w:r>
            <w:r w:rsidRPr="008041B1">
              <w:rPr>
                <w:rFonts w:eastAsia="MS Mincho"/>
                <w:color w:val="000000"/>
              </w:rPr>
              <w:t>chool-based teacher training programs that provide prospective teachers and beginning teachers with an opportunity to work under the guidance of experienced</w:t>
            </w:r>
            <w:r w:rsidR="008041B1">
              <w:rPr>
                <w:rFonts w:eastAsia="MS Mincho"/>
                <w:color w:val="000000"/>
              </w:rPr>
              <w:t xml:space="preserve"> teachers and college faculty (This must be clearly described).</w:t>
            </w:r>
          </w:p>
          <w:p w:rsidR="00060750" w:rsidRPr="00EE277D" w:rsidRDefault="00060750" w:rsidP="007138F9">
            <w:pPr>
              <w:numPr>
                <w:ilvl w:val="1"/>
                <w:numId w:val="24"/>
              </w:numPr>
            </w:pPr>
            <w:r w:rsidRPr="00EE277D">
              <w:rPr>
                <w:rFonts w:eastAsia="MS Mincho"/>
                <w:b/>
                <w:i/>
                <w:color w:val="000000"/>
                <w:u w:val="single"/>
              </w:rPr>
              <w:t>Highly-Qualified Paraprofessionals</w:t>
            </w:r>
            <w:r w:rsidRPr="00EE277D">
              <w:rPr>
                <w:rFonts w:eastAsia="MS Mincho"/>
                <w:color w:val="000000"/>
              </w:rPr>
              <w:t xml:space="preserve"> may be included as project participants if there is a mechanism to enable them to work with teachers in participating high-need school districts to obtain the education necessary for the paraprofessionals to become certified and licensed teachers</w:t>
            </w:r>
            <w:r w:rsidR="008041B1">
              <w:rPr>
                <w:rFonts w:eastAsia="MS Mincho"/>
                <w:color w:val="000000"/>
              </w:rPr>
              <w:t xml:space="preserve"> (must be clearly documented)</w:t>
            </w:r>
            <w:r w:rsidRPr="00EE277D">
              <w:rPr>
                <w:rFonts w:eastAsia="MS Mincho"/>
                <w:color w:val="000000"/>
              </w:rPr>
              <w:t>.</w:t>
            </w:r>
          </w:p>
          <w:p w:rsidR="00060750" w:rsidRPr="00EE277D" w:rsidRDefault="00060750" w:rsidP="001F4626"/>
          <w:p w:rsidR="00060750" w:rsidRPr="00EE277D" w:rsidRDefault="00060750" w:rsidP="007138F9">
            <w:pPr>
              <w:numPr>
                <w:ilvl w:val="0"/>
                <w:numId w:val="7"/>
              </w:numPr>
              <w:tabs>
                <w:tab w:val="clear" w:pos="360"/>
                <w:tab w:val="num" w:pos="696"/>
              </w:tabs>
              <w:ind w:left="696"/>
            </w:pPr>
            <w:r w:rsidRPr="00EE277D">
              <w:rPr>
                <w:b/>
                <w:u w:val="single"/>
              </w:rPr>
              <w:lastRenderedPageBreak/>
              <w:t>Administrators</w:t>
            </w:r>
            <w:r w:rsidRPr="00EE277D">
              <w:t xml:space="preserve"> may be included as project participants.  Recognizing that administrators can be the key element in the success of implementing project objectives in the school, participation by administrators should be deliberately pursued.  Principals who are knowledgeable about science and math contents, state standards, and approaches to teaching science and math are more likely to provide leadership and commitment to ensure high quality instruction and learning of science and math sequences.  Projects are permitted to offer an incentive for meaningful administrator participation. </w:t>
            </w:r>
          </w:p>
          <w:p w:rsidR="00060750" w:rsidRPr="00EE277D" w:rsidRDefault="00060750" w:rsidP="001F4626">
            <w:pPr>
              <w:ind w:left="696"/>
            </w:pPr>
            <w:r w:rsidRPr="00EE277D">
              <w:t xml:space="preserve">Meaningful participation is expected to equal </w:t>
            </w:r>
            <w:r w:rsidRPr="00EE277D">
              <w:rPr>
                <w:b/>
              </w:rPr>
              <w:t>at least half</w:t>
            </w:r>
            <w:r w:rsidRPr="00EE277D">
              <w:t xml:space="preserve"> of the contact hours required of teacher participants.  Meaningful participation means that the principal is participating in ways similar to teacher participants.  A principal only observing the project would not be considered to have meaningfully participated in the project.</w:t>
            </w:r>
          </w:p>
          <w:p w:rsidR="00060750" w:rsidRPr="00EE277D" w:rsidRDefault="00060750" w:rsidP="007138F9">
            <w:pPr>
              <w:numPr>
                <w:ilvl w:val="1"/>
                <w:numId w:val="7"/>
              </w:numPr>
            </w:pPr>
            <w:r w:rsidRPr="00EE277D">
              <w:t>An amount up to $500 may be included in the budget that will be used as an award to the administrator’s school for follow-up activities that support the project and/or purchase of materials that will be used in the school to implement modules derived from the project.</w:t>
            </w:r>
          </w:p>
          <w:p w:rsidR="00060750" w:rsidRPr="00EE277D" w:rsidRDefault="00060750" w:rsidP="001F4626"/>
          <w:p w:rsidR="00060750" w:rsidRPr="00EE277D" w:rsidRDefault="00060750" w:rsidP="001F4626">
            <w:r w:rsidRPr="00EE277D">
              <w:t xml:space="preserve">Proposals should not only identify the proposed project’s targeted participants but should also estimate their probability of participation and explain why these participants were selected.  All projects are expected to have </w:t>
            </w:r>
            <w:r w:rsidRPr="00EE277D">
              <w:rPr>
                <w:b/>
              </w:rPr>
              <w:t>no fewer than 20 teacher participants</w:t>
            </w:r>
            <w:r w:rsidRPr="00EE277D">
              <w:t xml:space="preserve">.  Any funded project expecting less than 20 participants will be reviewed for cost-effectiveness and will need approval from the grant coordinator before the project activities can be continued.  Applicants are encouraged to secure firm commitments for teacher participation from high-need school districts.  With appropriate personnel and project design, proposals may target larger numbers of participants. </w:t>
            </w:r>
          </w:p>
          <w:p w:rsidR="00060750" w:rsidRPr="00EE277D" w:rsidRDefault="00060750" w:rsidP="001F4626">
            <w:pPr>
              <w:rPr>
                <w:b/>
                <w:bCs/>
              </w:rPr>
            </w:pPr>
            <w:r w:rsidRPr="00EE277D">
              <w:t xml:space="preserve"> </w:t>
            </w:r>
          </w:p>
        </w:tc>
      </w:tr>
      <w:tr w:rsidR="00060750" w:rsidRPr="00EE277D" w:rsidTr="00EA113A">
        <w:tc>
          <w:tcPr>
            <w:tcW w:w="1890" w:type="dxa"/>
          </w:tcPr>
          <w:p w:rsidR="00060750" w:rsidRPr="00EE277D" w:rsidRDefault="00044454" w:rsidP="001F4626">
            <w:pPr>
              <w:pStyle w:val="Heading2"/>
              <w:widowControl/>
            </w:pPr>
            <w:bookmarkStart w:id="72" w:name="_Toc302477077"/>
            <w:bookmarkStart w:id="73" w:name="_Toc302477393"/>
            <w:bookmarkStart w:id="74" w:name="_Toc302477530"/>
            <w:bookmarkStart w:id="75" w:name="_Toc302477599"/>
            <w:bookmarkStart w:id="76" w:name="_Toc336857382"/>
            <w:r>
              <w:lastRenderedPageBreak/>
              <w:t>E</w:t>
            </w:r>
            <w:r w:rsidR="000A34B9">
              <w:t xml:space="preserve">. </w:t>
            </w:r>
            <w:r w:rsidR="00060750" w:rsidRPr="00EE277D">
              <w:t>Private School Participants</w:t>
            </w:r>
            <w:bookmarkEnd w:id="72"/>
            <w:bookmarkEnd w:id="73"/>
            <w:bookmarkEnd w:id="74"/>
            <w:bookmarkEnd w:id="75"/>
            <w:bookmarkEnd w:id="76"/>
          </w:p>
        </w:tc>
        <w:tc>
          <w:tcPr>
            <w:tcW w:w="8280" w:type="dxa"/>
            <w:gridSpan w:val="2"/>
          </w:tcPr>
          <w:p w:rsidR="00060750" w:rsidRPr="00EE277D" w:rsidRDefault="00060750" w:rsidP="001F4626">
            <w:r w:rsidRPr="00EE277D">
              <w:t>Federal law requires that projects provide the opportunity for nonprofit private K-12 teachers to participate in funded projects.  This means that each project shall identify the nonprofit private schools that are located with</w:t>
            </w:r>
            <w:r w:rsidR="00067F79">
              <w:t>in</w:t>
            </w:r>
            <w:r w:rsidRPr="00EE277D">
              <w:t xml:space="preserve"> the boundaries of the partner high need school district(s) and consult with staff of the nonprofit private schools concerning the design of and participation in the project.  The goal is to notify the private schools of the existence of the project, inquire about their interest in working with the project, and, with interested schools, consult concerning the professional development needs of their teachers.  Their needs, like the needs of the teachers in participating public schools, should be taken into consideration as the activities are designed, and the teacher</w:t>
            </w:r>
            <w:r w:rsidR="00213707" w:rsidRPr="00EE277D">
              <w:t>s</w:t>
            </w:r>
            <w:r w:rsidRPr="00EE277D">
              <w:t xml:space="preserve"> at these schools should be considered eligible to become project participants.</w:t>
            </w:r>
          </w:p>
          <w:p w:rsidR="00060750" w:rsidRPr="00EE277D" w:rsidRDefault="00060750" w:rsidP="001F4626"/>
          <w:p w:rsidR="00060750" w:rsidRPr="00EE277D" w:rsidRDefault="00060750" w:rsidP="001F4626">
            <w:r w:rsidRPr="00EE277D">
              <w:t xml:space="preserve">Proposal narratives should describe the efforts made by project staff to include private school teachers in the planning process and as participants in the project.  If no private schools wished to participate in the project this information </w:t>
            </w:r>
            <w:r w:rsidR="00213707" w:rsidRPr="00EE277D">
              <w:t xml:space="preserve">should be included </w:t>
            </w:r>
            <w:r w:rsidRPr="00EE277D">
              <w:t xml:space="preserve">along with the description of the efforts </w:t>
            </w:r>
            <w:r w:rsidR="00213707" w:rsidRPr="00EE277D">
              <w:t xml:space="preserve">that were made </w:t>
            </w:r>
            <w:r w:rsidRPr="00EE277D">
              <w:t>to include private school teachers</w:t>
            </w:r>
            <w:r w:rsidR="00490477">
              <w:t xml:space="preserve"> including a list of private schools contacted</w:t>
            </w:r>
            <w:r w:rsidRPr="00EE277D">
              <w:t>.</w:t>
            </w:r>
          </w:p>
          <w:p w:rsidR="00060750" w:rsidRPr="00EE277D" w:rsidRDefault="00060750" w:rsidP="001F4626"/>
        </w:tc>
      </w:tr>
      <w:tr w:rsidR="00060750" w:rsidRPr="00EE277D" w:rsidTr="00EA113A">
        <w:tc>
          <w:tcPr>
            <w:tcW w:w="1890" w:type="dxa"/>
          </w:tcPr>
          <w:p w:rsidR="00060750" w:rsidRPr="00EE277D" w:rsidRDefault="00044454" w:rsidP="001F4626">
            <w:pPr>
              <w:pStyle w:val="Heading2"/>
              <w:widowControl/>
            </w:pPr>
            <w:bookmarkStart w:id="77" w:name="_Toc302477078"/>
            <w:bookmarkStart w:id="78" w:name="_Toc302477394"/>
            <w:bookmarkStart w:id="79" w:name="_Toc302477531"/>
            <w:bookmarkStart w:id="80" w:name="_Toc302477600"/>
            <w:bookmarkStart w:id="81" w:name="_Toc336857383"/>
            <w:r>
              <w:t>F</w:t>
            </w:r>
            <w:r w:rsidR="000A34B9">
              <w:t xml:space="preserve">. </w:t>
            </w:r>
            <w:r w:rsidR="00060750" w:rsidRPr="00EE277D">
              <w:t>Project Design and Objectives</w:t>
            </w:r>
            <w:bookmarkEnd w:id="77"/>
            <w:bookmarkEnd w:id="78"/>
            <w:bookmarkEnd w:id="79"/>
            <w:bookmarkEnd w:id="80"/>
            <w:bookmarkEnd w:id="81"/>
          </w:p>
        </w:tc>
        <w:tc>
          <w:tcPr>
            <w:tcW w:w="8280" w:type="dxa"/>
            <w:gridSpan w:val="2"/>
          </w:tcPr>
          <w:p w:rsidR="00060750" w:rsidRPr="00EE277D" w:rsidRDefault="00060750" w:rsidP="001F4626">
            <w:r w:rsidRPr="00EE277D">
              <w:t xml:space="preserve">Proposal narratives should describe the project’s design in detail and emphasize how the project will achieve and produce results for </w:t>
            </w:r>
            <w:r w:rsidRPr="00EE277D">
              <w:rPr>
                <w:b/>
              </w:rPr>
              <w:t>all</w:t>
            </w:r>
            <w:r w:rsidRPr="00EE277D">
              <w:t xml:space="preserve"> of the following Missouri objectives:</w:t>
            </w:r>
          </w:p>
          <w:p w:rsidR="00060750" w:rsidRPr="00EE277D" w:rsidRDefault="00060750" w:rsidP="001F4626"/>
          <w:p w:rsidR="00060750" w:rsidRPr="00EE277D" w:rsidRDefault="00060750" w:rsidP="001F4626">
            <w:pPr>
              <w:ind w:left="1440" w:hanging="1440"/>
            </w:pPr>
            <w:r w:rsidRPr="00EE277D">
              <w:t>Objective 1:</w:t>
            </w:r>
            <w:r w:rsidRPr="00EE277D">
              <w:tab/>
              <w:t xml:space="preserve">Improve student achievement in targeted </w:t>
            </w:r>
            <w:r w:rsidRPr="00EE277D">
              <w:rPr>
                <w:b/>
              </w:rPr>
              <w:t>mathematics and/or science content</w:t>
            </w:r>
            <w:r w:rsidRPr="00EE277D">
              <w:t xml:space="preserve"> areas.</w:t>
            </w:r>
          </w:p>
          <w:p w:rsidR="00060750" w:rsidRPr="00EE277D" w:rsidRDefault="00060750" w:rsidP="001F4626">
            <w:pPr>
              <w:ind w:left="1440" w:hanging="1440"/>
            </w:pPr>
            <w:r w:rsidRPr="00EE277D">
              <w:t>Objective 2:</w:t>
            </w:r>
            <w:r w:rsidRPr="00EE277D">
              <w:tab/>
              <w:t xml:space="preserve">Increase teachers’ knowledge and understanding of key concepts in </w:t>
            </w:r>
            <w:r w:rsidRPr="00EE277D">
              <w:rPr>
                <w:b/>
                <w:i/>
              </w:rPr>
              <w:t>targeted mathematics and/or science content areas</w:t>
            </w:r>
            <w:r w:rsidRPr="00EE277D">
              <w:t>.</w:t>
            </w:r>
          </w:p>
          <w:p w:rsidR="00060750" w:rsidRPr="00EE277D" w:rsidRDefault="00060750" w:rsidP="001F4626">
            <w:pPr>
              <w:ind w:left="1440" w:hanging="1440"/>
            </w:pPr>
            <w:r w:rsidRPr="00EE277D">
              <w:t xml:space="preserve">Objective 3:    Improve teachers’ pedagogical knowledge and practices that utilize </w:t>
            </w:r>
            <w:r w:rsidRPr="00EE277D">
              <w:rPr>
                <w:b/>
                <w:bCs/>
                <w:i/>
                <w:iCs/>
              </w:rPr>
              <w:t>scientifically-based research</w:t>
            </w:r>
            <w:r w:rsidRPr="00EE277D">
              <w:t xml:space="preserve"> findings and best practices in inquiry-based instruction.</w:t>
            </w:r>
          </w:p>
          <w:p w:rsidR="00060750" w:rsidRPr="00EE277D" w:rsidRDefault="00060750" w:rsidP="001F4626">
            <w:pPr>
              <w:ind w:left="1440" w:hanging="1440"/>
            </w:pPr>
            <w:r w:rsidRPr="00EE277D">
              <w:t xml:space="preserve">Objective 4:   </w:t>
            </w:r>
            <w:r w:rsidRPr="00EE277D">
              <w:tab/>
              <w:t xml:space="preserve">Improve teachers’ knowledge and skills in designing and implementing </w:t>
            </w:r>
            <w:r w:rsidRPr="00EE277D">
              <w:rPr>
                <w:b/>
              </w:rPr>
              <w:t>assessment tools</w:t>
            </w:r>
            <w:r w:rsidRPr="00EE277D">
              <w:t xml:space="preserve"> and use of </w:t>
            </w:r>
            <w:r w:rsidRPr="00EE277D">
              <w:rPr>
                <w:b/>
              </w:rPr>
              <w:t>assessment data</w:t>
            </w:r>
            <w:r w:rsidRPr="00EE277D">
              <w:t xml:space="preserve"> to monitor the effectiveness of their instruction.</w:t>
            </w:r>
          </w:p>
          <w:p w:rsidR="00060750" w:rsidRPr="00EE277D" w:rsidRDefault="00060750" w:rsidP="001F4626">
            <w:pPr>
              <w:ind w:left="1440" w:hanging="1440"/>
            </w:pPr>
            <w:r w:rsidRPr="00EE277D">
              <w:t xml:space="preserve">Objective 5: </w:t>
            </w:r>
            <w:r w:rsidRPr="00EE277D">
              <w:tab/>
              <w:t>Improve</w:t>
            </w:r>
            <w:r w:rsidRPr="00EE277D">
              <w:rPr>
                <w:b/>
              </w:rPr>
              <w:t xml:space="preserve"> the preparation of pre-service teachers</w:t>
            </w:r>
            <w:r w:rsidRPr="00EE277D">
              <w:t xml:space="preserve"> through improvements in mathematics and/or science content and/or pedagogy courses.</w:t>
            </w:r>
          </w:p>
          <w:p w:rsidR="00060750" w:rsidRPr="00EE277D" w:rsidRDefault="00060750" w:rsidP="001F4626">
            <w:pPr>
              <w:ind w:left="1800" w:hanging="1440"/>
            </w:pPr>
          </w:p>
          <w:p w:rsidR="00060750" w:rsidRPr="00EE277D" w:rsidRDefault="00060750" w:rsidP="001F4626">
            <w:r w:rsidRPr="00EE277D">
              <w:t xml:space="preserve">Additional objectives for the project should be clearly stated in the narrative and should identify measurable outcomes.  </w:t>
            </w:r>
            <w:r w:rsidR="00267B2E">
              <w:t>It is expected that o</w:t>
            </w:r>
            <w:r w:rsidRPr="00EE277D">
              <w:t xml:space="preserve">utcomes related to the five state objectives will be evaluated through </w:t>
            </w:r>
            <w:r w:rsidR="004C5A1D">
              <w:t>internal and external evaluation processes</w:t>
            </w:r>
            <w:r w:rsidRPr="00EE277D">
              <w:t>.</w:t>
            </w:r>
          </w:p>
          <w:p w:rsidR="00060750" w:rsidRPr="00EE277D" w:rsidRDefault="00060750" w:rsidP="001F4626"/>
          <w:p w:rsidR="00726305" w:rsidRPr="00242780" w:rsidRDefault="00060750" w:rsidP="001F4626">
            <w:r w:rsidRPr="001F4626">
              <w:t xml:space="preserve">The project design should be </w:t>
            </w:r>
            <w:r w:rsidR="00726305" w:rsidRPr="001F4626">
              <w:t>closely aligned</w:t>
            </w:r>
            <w:r w:rsidR="004C5A1D" w:rsidRPr="001F4626">
              <w:t xml:space="preserve"> </w:t>
            </w:r>
            <w:r w:rsidR="00726305" w:rsidRPr="001F4626">
              <w:t xml:space="preserve">with district, state, and national standards where appropriate.  All projects must be explicitly linked with partner school district/building improvement plans, and should </w:t>
            </w:r>
            <w:r w:rsidR="00242780" w:rsidRPr="001F4626">
              <w:t>demonstrate</w:t>
            </w:r>
            <w:r w:rsidR="00726305" w:rsidRPr="001F4626">
              <w:t xml:space="preserve"> align</w:t>
            </w:r>
            <w:r w:rsidR="00242780" w:rsidRPr="001F4626">
              <w:t xml:space="preserve">ment </w:t>
            </w:r>
            <w:r w:rsidR="00726305" w:rsidRPr="001F4626">
              <w:t>with the following as appropriate:</w:t>
            </w:r>
            <w:r w:rsidR="00E60522">
              <w:rPr>
                <w:rStyle w:val="FootnoteReference"/>
              </w:rPr>
              <w:footnoteReference w:id="3"/>
            </w:r>
          </w:p>
          <w:p w:rsidR="00726305" w:rsidRPr="00242780" w:rsidRDefault="00060750" w:rsidP="007138F9">
            <w:pPr>
              <w:pStyle w:val="ListParagraph"/>
              <w:numPr>
                <w:ilvl w:val="0"/>
                <w:numId w:val="7"/>
              </w:numPr>
            </w:pPr>
            <w:r w:rsidRPr="00242780">
              <w:t xml:space="preserve">Missouri math and/or science Show-Me Standards and, when available, </w:t>
            </w:r>
          </w:p>
          <w:p w:rsidR="00726305" w:rsidRPr="00242780" w:rsidRDefault="00B03AB3" w:rsidP="007138F9">
            <w:pPr>
              <w:pStyle w:val="ListParagraph"/>
              <w:numPr>
                <w:ilvl w:val="0"/>
                <w:numId w:val="7"/>
              </w:numPr>
            </w:pPr>
            <w:r>
              <w:t>T</w:t>
            </w:r>
            <w:r w:rsidR="00060750" w:rsidRPr="00242780">
              <w:t>he most current Grade-Level Expectations (GLE) and/or Course-Level Expectations (CLE)</w:t>
            </w:r>
            <w:r w:rsidR="00726305" w:rsidRPr="00242780">
              <w:t>;</w:t>
            </w:r>
          </w:p>
          <w:p w:rsidR="00726305" w:rsidRPr="00242780" w:rsidRDefault="00B76FCB" w:rsidP="007138F9">
            <w:pPr>
              <w:pStyle w:val="ListParagraph"/>
              <w:numPr>
                <w:ilvl w:val="0"/>
                <w:numId w:val="7"/>
              </w:numPr>
            </w:pPr>
            <w:r w:rsidRPr="00242780">
              <w:rPr>
                <w:b/>
                <w:i/>
              </w:rPr>
              <w:t xml:space="preserve">Common Core </w:t>
            </w:r>
            <w:r w:rsidR="004C5A1D" w:rsidRPr="00242780">
              <w:rPr>
                <w:b/>
                <w:i/>
              </w:rPr>
              <w:t xml:space="preserve">State </w:t>
            </w:r>
            <w:r w:rsidRPr="00242780">
              <w:rPr>
                <w:b/>
                <w:i/>
              </w:rPr>
              <w:t xml:space="preserve">Standards </w:t>
            </w:r>
            <w:r w:rsidRPr="00242780">
              <w:t xml:space="preserve">developed by the Common Core State Standards Initiative </w:t>
            </w:r>
          </w:p>
          <w:p w:rsidR="00726305" w:rsidRPr="00242780" w:rsidRDefault="00B76FCB" w:rsidP="007138F9">
            <w:pPr>
              <w:pStyle w:val="ListParagraph"/>
              <w:numPr>
                <w:ilvl w:val="0"/>
                <w:numId w:val="7"/>
              </w:numPr>
            </w:pPr>
            <w:r w:rsidRPr="00242780">
              <w:rPr>
                <w:b/>
                <w:i/>
              </w:rPr>
              <w:t>Model Core Teaching Standards</w:t>
            </w:r>
            <w:r w:rsidRPr="00242780">
              <w:t xml:space="preserve"> developed by the Interstate Teacher Assessment and Support Consortium (InTASC)</w:t>
            </w:r>
            <w:r w:rsidR="00726305" w:rsidRPr="00242780">
              <w:t>; and</w:t>
            </w:r>
          </w:p>
          <w:p w:rsidR="00E60522" w:rsidRPr="00465B2E" w:rsidRDefault="00E60522" w:rsidP="007138F9">
            <w:pPr>
              <w:pStyle w:val="ListParagraph"/>
              <w:numPr>
                <w:ilvl w:val="0"/>
                <w:numId w:val="7"/>
              </w:numPr>
            </w:pPr>
            <w:r w:rsidRPr="00465B2E">
              <w:rPr>
                <w:color w:val="000000"/>
              </w:rPr>
              <w:t xml:space="preserve">North American Association for Environmental Education (NAAEE).  </w:t>
            </w:r>
          </w:p>
          <w:p w:rsidR="00B76FCB" w:rsidRPr="00EE277D" w:rsidRDefault="00B76FCB" w:rsidP="001F4626"/>
          <w:p w:rsidR="00060750" w:rsidRPr="00EE277D" w:rsidRDefault="00060750" w:rsidP="001F4626">
            <w:r w:rsidRPr="00EE277D">
              <w:t xml:space="preserve">The project design should also inform participants about how to align project content and pedagogical methods with district/building curriculum and classroom materials.  Project directors are encouraged to review released items on past MAP tests.  Released items are available at </w:t>
            </w:r>
            <w:hyperlink r:id="rId16" w:history="1">
              <w:r w:rsidRPr="00EE277D">
                <w:rPr>
                  <w:rStyle w:val="Hyperlink"/>
                </w:rPr>
                <w:t>http://www.dese.mo.gov/divimprove/assess/Released_Items/riarchiveindex.html</w:t>
              </w:r>
            </w:hyperlink>
            <w:r w:rsidRPr="00EE277D">
              <w:t xml:space="preserve">.  </w:t>
            </w:r>
            <w:r w:rsidR="0072776D" w:rsidRPr="00EE277D">
              <w:t>Competitive project designs will also describe how the incorporation of data systems competencies are linked to the district/building improvement plans.</w:t>
            </w:r>
          </w:p>
          <w:p w:rsidR="00060750" w:rsidRPr="00EE277D" w:rsidRDefault="00060750" w:rsidP="001F4626"/>
          <w:p w:rsidR="003963E1" w:rsidRDefault="00060750" w:rsidP="001F4626">
            <w:r w:rsidRPr="00EE277D">
              <w:t xml:space="preserve">The project design should </w:t>
            </w:r>
            <w:r w:rsidR="003963E1">
              <w:t>also address the following:</w:t>
            </w:r>
          </w:p>
          <w:p w:rsidR="000C0B89" w:rsidRDefault="003963E1" w:rsidP="007138F9">
            <w:pPr>
              <w:pStyle w:val="ListParagraph"/>
              <w:numPr>
                <w:ilvl w:val="0"/>
                <w:numId w:val="38"/>
              </w:numPr>
              <w:rPr>
                <w:rFonts w:cs="Arial"/>
                <w:b/>
                <w:bCs/>
                <w:iCs/>
                <w:szCs w:val="28"/>
              </w:rPr>
            </w:pPr>
            <w:r>
              <w:t>I</w:t>
            </w:r>
            <w:r w:rsidRPr="00EE277D">
              <w:t>ncorporat</w:t>
            </w:r>
            <w:r>
              <w:t>ing</w:t>
            </w:r>
            <w:r w:rsidRPr="00EE277D">
              <w:t xml:space="preserve"> </w:t>
            </w:r>
            <w:r w:rsidR="00060750" w:rsidRPr="00EE277D">
              <w:t>activities that utilize scientifically-based research</w:t>
            </w:r>
            <w:r w:rsidR="000C0B89">
              <w:t xml:space="preserve"> </w:t>
            </w:r>
            <w:r w:rsidR="00060750" w:rsidRPr="00EE277D">
              <w:t xml:space="preserve">on instructional strategies and best practices for professional development and for K-12 education.  </w:t>
            </w:r>
            <w:r w:rsidR="000C0B89">
              <w:rPr>
                <w:b/>
              </w:rPr>
              <w:t>Appropriate citations to be included in proposal.</w:t>
            </w:r>
          </w:p>
          <w:p w:rsidR="000C0B89" w:rsidRDefault="003963E1" w:rsidP="007138F9">
            <w:pPr>
              <w:pStyle w:val="ListParagraph"/>
              <w:numPr>
                <w:ilvl w:val="0"/>
                <w:numId w:val="38"/>
              </w:numPr>
              <w:rPr>
                <w:rFonts w:cs="Arial"/>
                <w:b/>
                <w:bCs/>
                <w:iCs/>
                <w:szCs w:val="28"/>
              </w:rPr>
            </w:pPr>
            <w:r>
              <w:lastRenderedPageBreak/>
              <w:t>How p</w:t>
            </w:r>
            <w:r w:rsidR="00060750" w:rsidRPr="00EE277D">
              <w:t xml:space="preserve">roject directors and/or instructors </w:t>
            </w:r>
            <w:r>
              <w:t>will</w:t>
            </w:r>
            <w:r w:rsidR="00060750" w:rsidRPr="00EE277D">
              <w:t xml:space="preserve"> model research-based instructional strategies and best practices throughout the professional development project.  </w:t>
            </w:r>
          </w:p>
          <w:p w:rsidR="000C0B89" w:rsidRDefault="003963E1" w:rsidP="007138F9">
            <w:pPr>
              <w:pStyle w:val="ListParagraph"/>
              <w:numPr>
                <w:ilvl w:val="0"/>
                <w:numId w:val="38"/>
              </w:numPr>
              <w:rPr>
                <w:rFonts w:cs="Arial"/>
                <w:b/>
                <w:bCs/>
                <w:iCs/>
                <w:szCs w:val="28"/>
              </w:rPr>
            </w:pPr>
            <w:r>
              <w:t>I</w:t>
            </w:r>
            <w:r w:rsidR="00060750" w:rsidRPr="00EE277D">
              <w:t>ntegrat</w:t>
            </w:r>
            <w:r>
              <w:t>ing</w:t>
            </w:r>
            <w:r w:rsidR="00060750" w:rsidRPr="00EE277D">
              <w:t xml:space="preserve"> the utilization of technology in grade level appropriate ways.</w:t>
            </w:r>
            <w:r w:rsidR="00C76680" w:rsidRPr="00EE277D">
              <w:t xml:space="preserve"> </w:t>
            </w:r>
          </w:p>
          <w:p w:rsidR="000C0B89" w:rsidRDefault="003963E1" w:rsidP="007138F9">
            <w:pPr>
              <w:pStyle w:val="ListParagraph"/>
              <w:numPr>
                <w:ilvl w:val="0"/>
                <w:numId w:val="38"/>
              </w:numPr>
              <w:rPr>
                <w:rFonts w:cs="Arial"/>
                <w:b/>
                <w:bCs/>
                <w:iCs/>
                <w:szCs w:val="28"/>
              </w:rPr>
            </w:pPr>
            <w:r>
              <w:t>A description of</w:t>
            </w:r>
            <w:r w:rsidR="00902A9A" w:rsidRPr="00EE277D">
              <w:t xml:space="preserve"> </w:t>
            </w:r>
            <w:r w:rsidR="0072776D" w:rsidRPr="00EE277D">
              <w:t xml:space="preserve">how the environmental education component is aligned with the standards of the </w:t>
            </w:r>
            <w:r w:rsidR="00DB46A9" w:rsidRPr="00EE277D">
              <w:t>North American Association for Environmental Education (</w:t>
            </w:r>
            <w:r w:rsidR="0072776D" w:rsidRPr="00EE277D">
              <w:t>NAAEE</w:t>
            </w:r>
            <w:r w:rsidR="00DB46A9" w:rsidRPr="00EE277D">
              <w:t>)</w:t>
            </w:r>
            <w:r w:rsidR="0072776D" w:rsidRPr="00EE277D">
              <w:t xml:space="preserve">.  </w:t>
            </w:r>
          </w:p>
          <w:p w:rsidR="00060750" w:rsidRDefault="00060750" w:rsidP="001F4626"/>
          <w:p w:rsidR="00060750" w:rsidRPr="00EE277D" w:rsidRDefault="00060750" w:rsidP="001F4626">
            <w:r w:rsidRPr="00EE277D">
              <w:t>Proposal narratives should explain the project’s design in detail, which includes, but is not limited to:</w:t>
            </w:r>
          </w:p>
          <w:p w:rsidR="00060750" w:rsidRPr="00EE277D" w:rsidRDefault="00060750" w:rsidP="007138F9">
            <w:pPr>
              <w:numPr>
                <w:ilvl w:val="0"/>
                <w:numId w:val="21"/>
              </w:numPr>
            </w:pPr>
            <w:r w:rsidRPr="00EE277D">
              <w:t>A description of the needs assessment process and baseline data used to determine the design and structure of the project.</w:t>
            </w:r>
          </w:p>
          <w:p w:rsidR="00060750" w:rsidRPr="00EE277D" w:rsidRDefault="00060750" w:rsidP="007138F9">
            <w:pPr>
              <w:numPr>
                <w:ilvl w:val="0"/>
                <w:numId w:val="17"/>
              </w:numPr>
            </w:pPr>
            <w:r w:rsidRPr="00EE277D">
              <w:t xml:space="preserve">Discussing how teachers and other participants will be actively engaged over the life of the project and the potential for the project’s </w:t>
            </w:r>
            <w:r w:rsidRPr="00EE277D">
              <w:rPr>
                <w:b/>
              </w:rPr>
              <w:t>sustainability</w:t>
            </w:r>
            <w:r w:rsidRPr="00EE277D">
              <w:t xml:space="preserve"> beyond the end date of the grant.</w:t>
            </w:r>
          </w:p>
          <w:p w:rsidR="00060750" w:rsidRPr="00EE277D" w:rsidRDefault="00060750" w:rsidP="007138F9">
            <w:pPr>
              <w:numPr>
                <w:ilvl w:val="0"/>
                <w:numId w:val="17"/>
              </w:numPr>
            </w:pPr>
            <w:r w:rsidRPr="00EE277D">
              <w:t xml:space="preserve">The number of contact hours per participant </w:t>
            </w:r>
            <w:r w:rsidRPr="00EE277D">
              <w:rPr>
                <w:b/>
              </w:rPr>
              <w:t xml:space="preserve">(minimum of </w:t>
            </w:r>
            <w:r w:rsidR="0072776D" w:rsidRPr="00EE277D">
              <w:rPr>
                <w:b/>
              </w:rPr>
              <w:t>1</w:t>
            </w:r>
            <w:r w:rsidR="00162DB9" w:rsidRPr="00EE277D">
              <w:rPr>
                <w:b/>
              </w:rPr>
              <w:t>2</w:t>
            </w:r>
            <w:r w:rsidR="002753D5" w:rsidRPr="00EE277D">
              <w:rPr>
                <w:b/>
              </w:rPr>
              <w:t>0</w:t>
            </w:r>
            <w:r w:rsidRPr="00EE277D">
              <w:rPr>
                <w:b/>
              </w:rPr>
              <w:t xml:space="preserve"> contact hours per project)</w:t>
            </w:r>
            <w:r w:rsidRPr="00EE277D">
              <w:t>, including any follow-up sessions, and explain why the estimated number of contact hours is sufficient for learning, practice, and follow-up.</w:t>
            </w:r>
            <w:r w:rsidRPr="00EE277D">
              <w:rPr>
                <w:b/>
                <w:bCs/>
              </w:rPr>
              <w:t xml:space="preserve">  Follow-up shall constitute a minimum of 2</w:t>
            </w:r>
            <w:r w:rsidR="002753D5" w:rsidRPr="00EE277D">
              <w:rPr>
                <w:b/>
                <w:bCs/>
              </w:rPr>
              <w:t>5</w:t>
            </w:r>
            <w:r w:rsidRPr="00EE277D">
              <w:rPr>
                <w:b/>
                <w:bCs/>
              </w:rPr>
              <w:t xml:space="preserve">% of the total contact hours </w:t>
            </w:r>
            <w:r w:rsidRPr="00EE277D">
              <w:t xml:space="preserve">provided as part of the professional development program. </w:t>
            </w:r>
          </w:p>
          <w:p w:rsidR="00060750" w:rsidRPr="00EE277D" w:rsidRDefault="00060750" w:rsidP="007138F9">
            <w:pPr>
              <w:numPr>
                <w:ilvl w:val="0"/>
                <w:numId w:val="17"/>
              </w:numPr>
            </w:pPr>
            <w:r w:rsidRPr="00EE277D">
              <w:t>Identifying the anticipated location of project activities and estimating the number of anticipated participants.</w:t>
            </w:r>
          </w:p>
          <w:p w:rsidR="00060750" w:rsidRPr="00EE277D" w:rsidRDefault="00060750" w:rsidP="007138F9">
            <w:pPr>
              <w:numPr>
                <w:ilvl w:val="0"/>
                <w:numId w:val="17"/>
              </w:numPr>
            </w:pPr>
            <w:r w:rsidRPr="00EE277D">
              <w:t>Identifying the geographic area(s) within the state that projects are designed to serve.</w:t>
            </w:r>
          </w:p>
          <w:p w:rsidR="00060750" w:rsidRPr="00EE277D" w:rsidRDefault="00060750" w:rsidP="007138F9">
            <w:pPr>
              <w:pStyle w:val="ListParagraph"/>
              <w:numPr>
                <w:ilvl w:val="0"/>
                <w:numId w:val="21"/>
              </w:numPr>
            </w:pPr>
            <w:r w:rsidRPr="00EE277D">
              <w:t>The number of students directly impacted by teacher participants (e.g. enrolled in classrooms, tutored, involved in student organizations, and/or other activities).</w:t>
            </w:r>
          </w:p>
          <w:p w:rsidR="00060750" w:rsidRPr="00EE277D" w:rsidRDefault="00060750" w:rsidP="007138F9">
            <w:pPr>
              <w:pStyle w:val="ListParagraph"/>
              <w:numPr>
                <w:ilvl w:val="0"/>
                <w:numId w:val="21"/>
              </w:numPr>
            </w:pPr>
            <w:r w:rsidRPr="00EE277D">
              <w:t>A description of how each of the five state objectives will be achieved, including:</w:t>
            </w:r>
          </w:p>
          <w:p w:rsidR="00060750" w:rsidRPr="00EE277D" w:rsidRDefault="00060750" w:rsidP="007138F9">
            <w:pPr>
              <w:pStyle w:val="ListParagraph"/>
              <w:numPr>
                <w:ilvl w:val="1"/>
                <w:numId w:val="21"/>
              </w:numPr>
            </w:pPr>
            <w:r w:rsidRPr="00EE277D">
              <w:t>Measures and development of baseline data, and</w:t>
            </w:r>
          </w:p>
          <w:p w:rsidR="00060750" w:rsidRPr="00EE277D" w:rsidRDefault="00060750" w:rsidP="007138F9">
            <w:pPr>
              <w:pStyle w:val="ListParagraph"/>
              <w:numPr>
                <w:ilvl w:val="1"/>
                <w:numId w:val="21"/>
              </w:numPr>
            </w:pPr>
            <w:r w:rsidRPr="00EE277D">
              <w:t>Realistic estimates of improvement.</w:t>
            </w:r>
            <w:r w:rsidR="00F132AC">
              <w:t xml:space="preserve"> </w:t>
            </w:r>
            <w:r w:rsidR="00F132AC">
              <w:rPr>
                <w:b/>
              </w:rPr>
              <w:t>Please provide citations for the basis of these estimates.</w:t>
            </w:r>
          </w:p>
          <w:p w:rsidR="00060750" w:rsidRPr="00EE277D" w:rsidRDefault="00060750" w:rsidP="001F4626">
            <w:pPr>
              <w:ind w:left="360"/>
            </w:pPr>
          </w:p>
          <w:p w:rsidR="00060750" w:rsidRPr="00EE277D" w:rsidRDefault="00060750" w:rsidP="001F4626">
            <w:r w:rsidRPr="00EE277D">
              <w:t>Proposal narrative</w:t>
            </w:r>
            <w:r w:rsidRPr="00EE277D">
              <w:rPr>
                <w:b/>
              </w:rPr>
              <w:t xml:space="preserve"> should not </w:t>
            </w:r>
            <w:r w:rsidRPr="00EE277D">
              <w:t>include</w:t>
            </w:r>
            <w:r w:rsidRPr="00EE277D">
              <w:rPr>
                <w:b/>
              </w:rPr>
              <w:t xml:space="preserve"> </w:t>
            </w:r>
            <w:r w:rsidRPr="00EE277D">
              <w:t>a</w:t>
            </w:r>
            <w:r w:rsidRPr="00EE277D">
              <w:rPr>
                <w:b/>
              </w:rPr>
              <w:t xml:space="preserve"> </w:t>
            </w:r>
            <w:r w:rsidRPr="00EE277D">
              <w:t>discussion of national needs in math and science education as reviewers will have extensive perspectives of national issues.</w:t>
            </w:r>
          </w:p>
          <w:p w:rsidR="00060750" w:rsidRPr="00EE277D" w:rsidRDefault="00060750" w:rsidP="001F4626">
            <w:pPr>
              <w:rPr>
                <w:b/>
                <w:bCs/>
              </w:rPr>
            </w:pPr>
          </w:p>
        </w:tc>
      </w:tr>
      <w:tr w:rsidR="00060750" w:rsidRPr="00EE277D" w:rsidTr="00EA113A">
        <w:tc>
          <w:tcPr>
            <w:tcW w:w="1890" w:type="dxa"/>
          </w:tcPr>
          <w:p w:rsidR="00B03AB3" w:rsidRPr="00044454" w:rsidRDefault="00044454" w:rsidP="00B03AB3">
            <w:pPr>
              <w:rPr>
                <w:b/>
              </w:rPr>
            </w:pPr>
            <w:bookmarkStart w:id="82" w:name="_Toc302477079"/>
            <w:bookmarkStart w:id="83" w:name="_Toc302477395"/>
            <w:bookmarkStart w:id="84" w:name="_Toc302477532"/>
            <w:bookmarkStart w:id="85" w:name="_Toc302477601"/>
            <w:r>
              <w:rPr>
                <w:b/>
              </w:rPr>
              <w:lastRenderedPageBreak/>
              <w:t xml:space="preserve">G. </w:t>
            </w:r>
            <w:r w:rsidR="00B03AB3" w:rsidRPr="00044454">
              <w:rPr>
                <w:b/>
              </w:rPr>
              <w:t>Absolute &amp; Competitive Priorities</w:t>
            </w:r>
          </w:p>
          <w:p w:rsidR="00B03AB3" w:rsidRDefault="00B03AB3" w:rsidP="001F4626">
            <w:pPr>
              <w:pStyle w:val="Heading2"/>
              <w:widowControl/>
            </w:pPr>
          </w:p>
          <w:p w:rsidR="00044454" w:rsidRDefault="00044454" w:rsidP="001F4626">
            <w:pPr>
              <w:pStyle w:val="Heading2"/>
              <w:widowControl/>
            </w:pPr>
          </w:p>
          <w:p w:rsidR="00060750" w:rsidRPr="00EE277D" w:rsidRDefault="00020DC1" w:rsidP="00173199">
            <w:pPr>
              <w:pStyle w:val="Heading2"/>
              <w:widowControl/>
            </w:pPr>
            <w:bookmarkStart w:id="86" w:name="_Toc336857384"/>
            <w:r>
              <w:t>H</w:t>
            </w:r>
            <w:r w:rsidR="005214E5">
              <w:t xml:space="preserve">. </w:t>
            </w:r>
            <w:r w:rsidR="00060750" w:rsidRPr="00EE277D">
              <w:t>Project Activities</w:t>
            </w:r>
            <w:bookmarkEnd w:id="82"/>
            <w:bookmarkEnd w:id="83"/>
            <w:bookmarkEnd w:id="84"/>
            <w:bookmarkEnd w:id="85"/>
            <w:r w:rsidR="005214E5">
              <w:t xml:space="preserve"> &amp;</w:t>
            </w:r>
            <w:bookmarkStart w:id="87" w:name="_Toc302477080"/>
            <w:bookmarkStart w:id="88" w:name="_Toc302477396"/>
            <w:bookmarkStart w:id="89" w:name="_Toc302477533"/>
            <w:bookmarkStart w:id="90" w:name="_Toc302477602"/>
            <w:r w:rsidR="00173199">
              <w:t xml:space="preserve"> </w:t>
            </w:r>
            <w:r w:rsidR="00060750" w:rsidRPr="00EE277D">
              <w:t>Structure</w:t>
            </w:r>
            <w:bookmarkEnd w:id="86"/>
            <w:bookmarkEnd w:id="87"/>
            <w:bookmarkEnd w:id="88"/>
            <w:bookmarkEnd w:id="89"/>
            <w:bookmarkEnd w:id="90"/>
          </w:p>
        </w:tc>
        <w:tc>
          <w:tcPr>
            <w:tcW w:w="8280" w:type="dxa"/>
            <w:gridSpan w:val="2"/>
          </w:tcPr>
          <w:p w:rsidR="00B03AB3" w:rsidRDefault="00B03AB3" w:rsidP="001F4626">
            <w:r w:rsidRPr="008C3F27">
              <w:t>Proposal narratives should describe how project objectives and activities meet the absolute priorities and competitive priorities as explained in the Introduction of the Request for Proposals (see pg.</w:t>
            </w:r>
            <w:r w:rsidR="008C3F27" w:rsidRPr="008C3F27">
              <w:t xml:space="preserve"> 5</w:t>
            </w:r>
            <w:r w:rsidRPr="008C3F27">
              <w:t xml:space="preserve">). </w:t>
            </w:r>
          </w:p>
          <w:p w:rsidR="00B03AB3" w:rsidRDefault="00B03AB3" w:rsidP="001F4626"/>
          <w:p w:rsidR="002E0FB9" w:rsidRDefault="002E0FB9" w:rsidP="001F4626"/>
          <w:p w:rsidR="00060750" w:rsidRPr="00EE277D" w:rsidRDefault="00060750" w:rsidP="001F4626">
            <w:r w:rsidRPr="00EE277D">
              <w:t>Proposal narratives should clearly indicate the desired duration of the proposed Cycle-</w:t>
            </w:r>
            <w:r w:rsidR="0055125C">
              <w:t>11</w:t>
            </w:r>
            <w:r w:rsidR="0055125C" w:rsidRPr="00EE277D">
              <w:t xml:space="preserve"> </w:t>
            </w:r>
            <w:r w:rsidRPr="00EE277D">
              <w:t xml:space="preserve">project </w:t>
            </w:r>
            <w:r w:rsidRPr="00EE277D">
              <w:rPr>
                <w:color w:val="000000"/>
              </w:rPr>
              <w:t xml:space="preserve">and the expected accomplishments each year.  </w:t>
            </w:r>
            <w:r w:rsidRPr="00EE277D">
              <w:rPr>
                <w:b/>
                <w:color w:val="000000"/>
              </w:rPr>
              <w:t>Multi-year projects</w:t>
            </w:r>
            <w:r w:rsidRPr="00EE277D">
              <w:rPr>
                <w:b/>
              </w:rPr>
              <w:t xml:space="preserve"> are expected to show specific value-added student learning in achieving the objectives of the project to justify its longer duration.</w:t>
            </w:r>
            <w:r w:rsidRPr="00EE277D">
              <w:t xml:space="preserve">  </w:t>
            </w:r>
          </w:p>
          <w:p w:rsidR="00060750" w:rsidRPr="00EE277D" w:rsidRDefault="00060750" w:rsidP="001F4626"/>
          <w:p w:rsidR="00060750" w:rsidRPr="00EE277D" w:rsidRDefault="00060750" w:rsidP="001F4626">
            <w:r w:rsidRPr="00EE277D">
              <w:t>The MDHE reserves the right to negotiate modifications in project duration</w:t>
            </w:r>
            <w:r w:rsidR="0055125C">
              <w:t>, implementation</w:t>
            </w:r>
            <w:r w:rsidRPr="00EE277D">
              <w:t xml:space="preserve"> and/or content during the award process.</w:t>
            </w:r>
          </w:p>
          <w:p w:rsidR="00060750" w:rsidRPr="00EE277D" w:rsidRDefault="00060750" w:rsidP="001F4626"/>
          <w:p w:rsidR="00060750" w:rsidRPr="00EE277D" w:rsidRDefault="00060750" w:rsidP="001F4626">
            <w:r w:rsidRPr="00EE277D">
              <w:t>Please Note:  For each year, proposals should describe the estimated dates or timelines for all proposed project activities and expected progress toward achieving the state’s five objectives and any additional project objectives.  The anticipated periods of Cycle-</w:t>
            </w:r>
            <w:r w:rsidR="0055125C">
              <w:t>11</w:t>
            </w:r>
            <w:r w:rsidR="0055125C" w:rsidRPr="00EE277D">
              <w:t xml:space="preserve"> </w:t>
            </w:r>
            <w:r w:rsidRPr="00EE277D">
              <w:t>awarded projects are indicated</w:t>
            </w:r>
            <w:r w:rsidR="005801B4">
              <w:t xml:space="preserve"> in the table below</w:t>
            </w:r>
            <w:r w:rsidRPr="00EE277D">
              <w:t>.</w:t>
            </w:r>
          </w:p>
          <w:p w:rsidR="00060750" w:rsidRDefault="00060750" w:rsidP="001F4626"/>
          <w:p w:rsidR="00AD18BE" w:rsidRDefault="005801B4" w:rsidP="001F4626">
            <w:pPr>
              <w:rPr>
                <w:b/>
              </w:rPr>
            </w:pPr>
            <w:r>
              <w:rPr>
                <w:b/>
              </w:rPr>
              <w:t xml:space="preserve">Table 1. </w:t>
            </w:r>
            <w:r w:rsidR="00AD18BE" w:rsidRPr="005801B4">
              <w:rPr>
                <w:b/>
              </w:rPr>
              <w:t xml:space="preserve">Cycle </w:t>
            </w:r>
            <w:r w:rsidR="0055125C" w:rsidRPr="005801B4">
              <w:rPr>
                <w:b/>
              </w:rPr>
              <w:t>1</w:t>
            </w:r>
            <w:r w:rsidR="0055125C">
              <w:rPr>
                <w:b/>
              </w:rPr>
              <w:t>1</w:t>
            </w:r>
            <w:r w:rsidR="0055125C" w:rsidRPr="005801B4">
              <w:rPr>
                <w:b/>
              </w:rPr>
              <w:t xml:space="preserve"> </w:t>
            </w:r>
            <w:r w:rsidR="00AD18BE" w:rsidRPr="005801B4">
              <w:rPr>
                <w:b/>
              </w:rPr>
              <w:t>Period for Projects Activities</w:t>
            </w:r>
          </w:p>
          <w:p w:rsidR="005801B4" w:rsidRPr="005801B4" w:rsidRDefault="005801B4" w:rsidP="001F462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7"/>
              <w:gridCol w:w="1890"/>
              <w:gridCol w:w="1890"/>
              <w:gridCol w:w="1890"/>
            </w:tblGrid>
            <w:tr w:rsidR="00060750" w:rsidRPr="00EE277D" w:rsidTr="00EA113A">
              <w:tc>
                <w:tcPr>
                  <w:tcW w:w="1957" w:type="dxa"/>
                  <w:shd w:val="clear" w:color="auto" w:fill="C0C0C0"/>
                  <w:vAlign w:val="center"/>
                </w:tcPr>
                <w:p w:rsidR="00060750" w:rsidRPr="00EE277D" w:rsidRDefault="00060750" w:rsidP="001F4626">
                  <w:pPr>
                    <w:jc w:val="center"/>
                    <w:rPr>
                      <w:b/>
                      <w:bCs/>
                    </w:rPr>
                  </w:pPr>
                </w:p>
              </w:tc>
              <w:tc>
                <w:tcPr>
                  <w:tcW w:w="1890" w:type="dxa"/>
                  <w:shd w:val="clear" w:color="auto" w:fill="C0C0C0"/>
                  <w:vAlign w:val="center"/>
                </w:tcPr>
                <w:p w:rsidR="00060750" w:rsidRPr="00EE277D" w:rsidRDefault="00060750" w:rsidP="001F4626">
                  <w:pPr>
                    <w:jc w:val="center"/>
                    <w:rPr>
                      <w:b/>
                      <w:bCs/>
                    </w:rPr>
                  </w:pPr>
                  <w:r w:rsidRPr="00EE277D">
                    <w:rPr>
                      <w:b/>
                      <w:bCs/>
                    </w:rPr>
                    <w:t>One-Year Award</w:t>
                  </w:r>
                </w:p>
              </w:tc>
              <w:tc>
                <w:tcPr>
                  <w:tcW w:w="1890" w:type="dxa"/>
                  <w:shd w:val="clear" w:color="auto" w:fill="C0C0C0"/>
                  <w:vAlign w:val="center"/>
                </w:tcPr>
                <w:p w:rsidR="00060750" w:rsidRPr="00EE277D" w:rsidRDefault="00060750" w:rsidP="001F4626">
                  <w:pPr>
                    <w:jc w:val="center"/>
                    <w:rPr>
                      <w:b/>
                      <w:bCs/>
                    </w:rPr>
                  </w:pPr>
                  <w:r w:rsidRPr="00EE277D">
                    <w:rPr>
                      <w:b/>
                      <w:bCs/>
                    </w:rPr>
                    <w:t>Two-Year Award</w:t>
                  </w:r>
                </w:p>
              </w:tc>
              <w:tc>
                <w:tcPr>
                  <w:tcW w:w="1890" w:type="dxa"/>
                  <w:shd w:val="clear" w:color="auto" w:fill="C0C0C0"/>
                  <w:vAlign w:val="center"/>
                </w:tcPr>
                <w:p w:rsidR="00060750" w:rsidRPr="00EE277D" w:rsidRDefault="00060750" w:rsidP="001F4626">
                  <w:pPr>
                    <w:jc w:val="center"/>
                    <w:rPr>
                      <w:b/>
                      <w:bCs/>
                    </w:rPr>
                  </w:pPr>
                  <w:r w:rsidRPr="00EE277D">
                    <w:rPr>
                      <w:b/>
                      <w:bCs/>
                    </w:rPr>
                    <w:t>Three-Year Award</w:t>
                  </w:r>
                </w:p>
              </w:tc>
            </w:tr>
            <w:tr w:rsidR="00060750" w:rsidRPr="00EE277D" w:rsidTr="00EA113A">
              <w:tc>
                <w:tcPr>
                  <w:tcW w:w="1957" w:type="dxa"/>
                </w:tcPr>
                <w:p w:rsidR="00060750" w:rsidRPr="00EE277D" w:rsidRDefault="00060750" w:rsidP="001F4626">
                  <w:r w:rsidRPr="00EE277D">
                    <w:t>Total Period for Project Activities</w:t>
                  </w:r>
                </w:p>
              </w:tc>
              <w:tc>
                <w:tcPr>
                  <w:tcW w:w="1890" w:type="dxa"/>
                </w:tcPr>
                <w:p w:rsidR="00060750" w:rsidRPr="00EE277D" w:rsidRDefault="00060750" w:rsidP="0055125C">
                  <w:pPr>
                    <w:jc w:val="center"/>
                  </w:pPr>
                  <w:r w:rsidRPr="00EE277D">
                    <w:t xml:space="preserve">February, </w:t>
                  </w:r>
                  <w:r w:rsidR="0055125C" w:rsidRPr="00EE277D">
                    <w:t>201</w:t>
                  </w:r>
                  <w:r w:rsidR="0055125C">
                    <w:t>3</w:t>
                  </w:r>
                  <w:r w:rsidR="0055125C" w:rsidRPr="00EE277D">
                    <w:t xml:space="preserve"> </w:t>
                  </w:r>
                  <w:r w:rsidRPr="00EE277D">
                    <w:t xml:space="preserve">– June 30, </w:t>
                  </w:r>
                  <w:r w:rsidR="0055125C" w:rsidRPr="00EE277D">
                    <w:t>201</w:t>
                  </w:r>
                  <w:r w:rsidR="0055125C">
                    <w:t>4</w:t>
                  </w:r>
                </w:p>
              </w:tc>
              <w:tc>
                <w:tcPr>
                  <w:tcW w:w="1890" w:type="dxa"/>
                </w:tcPr>
                <w:p w:rsidR="00060750" w:rsidRPr="00EE277D" w:rsidRDefault="00060750" w:rsidP="0055125C">
                  <w:pPr>
                    <w:jc w:val="center"/>
                  </w:pPr>
                  <w:r w:rsidRPr="00EE277D">
                    <w:t xml:space="preserve">February, </w:t>
                  </w:r>
                  <w:r w:rsidR="0055125C" w:rsidRPr="00EE277D">
                    <w:t>201</w:t>
                  </w:r>
                  <w:r w:rsidR="0055125C">
                    <w:t>3</w:t>
                  </w:r>
                  <w:r w:rsidR="0055125C" w:rsidRPr="00EE277D">
                    <w:t xml:space="preserve"> </w:t>
                  </w:r>
                  <w:r w:rsidRPr="00EE277D">
                    <w:t xml:space="preserve">– June 30, </w:t>
                  </w:r>
                  <w:r w:rsidR="0055125C" w:rsidRPr="00EE277D">
                    <w:t>201</w:t>
                  </w:r>
                  <w:r w:rsidR="0055125C">
                    <w:t>5</w:t>
                  </w:r>
                </w:p>
              </w:tc>
              <w:tc>
                <w:tcPr>
                  <w:tcW w:w="1890" w:type="dxa"/>
                </w:tcPr>
                <w:p w:rsidR="00060750" w:rsidRPr="00EE277D" w:rsidRDefault="00060750" w:rsidP="0055125C">
                  <w:pPr>
                    <w:jc w:val="center"/>
                  </w:pPr>
                  <w:r w:rsidRPr="00EE277D">
                    <w:t xml:space="preserve">February, </w:t>
                  </w:r>
                  <w:r w:rsidR="0055125C" w:rsidRPr="00EE277D">
                    <w:t>201</w:t>
                  </w:r>
                  <w:r w:rsidR="0055125C">
                    <w:t>3</w:t>
                  </w:r>
                  <w:r w:rsidR="0055125C" w:rsidRPr="00EE277D">
                    <w:t xml:space="preserve"> </w:t>
                  </w:r>
                  <w:r w:rsidRPr="00EE277D">
                    <w:t xml:space="preserve">– June 30, </w:t>
                  </w:r>
                  <w:r w:rsidR="0055125C" w:rsidRPr="00EE277D">
                    <w:t>201</w:t>
                  </w:r>
                  <w:r w:rsidR="0055125C">
                    <w:t>6</w:t>
                  </w:r>
                </w:p>
              </w:tc>
            </w:tr>
          </w:tbl>
          <w:p w:rsidR="00060750" w:rsidRPr="00EE277D" w:rsidRDefault="00060750" w:rsidP="001F4626">
            <w:pPr>
              <w:rPr>
                <w:b/>
                <w:bCs/>
              </w:rPr>
            </w:pPr>
          </w:p>
        </w:tc>
      </w:tr>
      <w:tr w:rsidR="00060750" w:rsidRPr="00EE277D" w:rsidTr="007B636D">
        <w:tc>
          <w:tcPr>
            <w:tcW w:w="1890" w:type="dxa"/>
          </w:tcPr>
          <w:p w:rsidR="00060750" w:rsidRPr="00EE277D" w:rsidRDefault="00060750" w:rsidP="001F4626">
            <w:pPr>
              <w:rPr>
                <w:b/>
                <w:bCs/>
              </w:rPr>
            </w:pPr>
          </w:p>
          <w:p w:rsidR="002E0FB9" w:rsidRDefault="002E0FB9" w:rsidP="001F4626">
            <w:pPr>
              <w:pStyle w:val="Heading2"/>
              <w:widowControl/>
            </w:pPr>
            <w:bookmarkStart w:id="91" w:name="_Toc302477081"/>
            <w:bookmarkStart w:id="92" w:name="_Toc302477397"/>
            <w:bookmarkStart w:id="93" w:name="_Toc302477534"/>
            <w:bookmarkStart w:id="94" w:name="_Toc302477603"/>
          </w:p>
          <w:p w:rsidR="002E0FB9" w:rsidRDefault="002E0FB9" w:rsidP="001F4626">
            <w:pPr>
              <w:pStyle w:val="Heading2"/>
              <w:widowControl/>
            </w:pPr>
          </w:p>
          <w:p w:rsidR="002E0FB9" w:rsidRDefault="002E0FB9" w:rsidP="001F4626">
            <w:pPr>
              <w:pStyle w:val="Heading2"/>
              <w:widowControl/>
            </w:pPr>
          </w:p>
          <w:p w:rsidR="002E0FB9" w:rsidRDefault="002E0FB9" w:rsidP="001F4626">
            <w:pPr>
              <w:pStyle w:val="Heading2"/>
              <w:widowControl/>
            </w:pPr>
          </w:p>
          <w:p w:rsidR="00060750" w:rsidRPr="00EE277D" w:rsidRDefault="00020DC1" w:rsidP="001F4626">
            <w:pPr>
              <w:pStyle w:val="Heading2"/>
              <w:widowControl/>
            </w:pPr>
            <w:bookmarkStart w:id="95" w:name="_Toc336857385"/>
            <w:r>
              <w:t>I</w:t>
            </w:r>
            <w:r w:rsidR="005214E5">
              <w:t xml:space="preserve">. </w:t>
            </w:r>
            <w:r w:rsidR="00060750" w:rsidRPr="00EE277D">
              <w:t>Information Dissemination Process</w:t>
            </w:r>
            <w:bookmarkEnd w:id="91"/>
            <w:bookmarkEnd w:id="92"/>
            <w:bookmarkEnd w:id="93"/>
            <w:bookmarkEnd w:id="94"/>
            <w:bookmarkEnd w:id="95"/>
          </w:p>
        </w:tc>
        <w:tc>
          <w:tcPr>
            <w:tcW w:w="8280" w:type="dxa"/>
            <w:gridSpan w:val="2"/>
          </w:tcPr>
          <w:p w:rsidR="00060750" w:rsidRDefault="00060750" w:rsidP="001F4626"/>
          <w:p w:rsidR="002E0FB9" w:rsidRPr="008C3F27" w:rsidRDefault="002E0FB9" w:rsidP="001F4626">
            <w:pPr>
              <w:rPr>
                <w:b/>
              </w:rPr>
            </w:pPr>
            <w:r w:rsidRPr="008C3F27">
              <w:rPr>
                <w:b/>
              </w:rPr>
              <w:t>Proposal narratives should provide specific options and potential for sustainability of interventions beyond project end date, including commitment from lead institutions for sustainability.</w:t>
            </w:r>
          </w:p>
          <w:p w:rsidR="002E0FB9" w:rsidRDefault="002E0FB9" w:rsidP="001F4626"/>
          <w:p w:rsidR="00060750" w:rsidRPr="00EE277D" w:rsidRDefault="00060750" w:rsidP="001F4626">
            <w:r w:rsidRPr="00EE277D">
              <w:t>Proposal narratives should:</w:t>
            </w:r>
          </w:p>
          <w:p w:rsidR="00060750" w:rsidRPr="00EE277D" w:rsidRDefault="00060750" w:rsidP="007138F9">
            <w:pPr>
              <w:numPr>
                <w:ilvl w:val="0"/>
                <w:numId w:val="18"/>
              </w:numPr>
              <w:rPr>
                <w:snapToGrid w:val="0"/>
              </w:rPr>
            </w:pPr>
            <w:r w:rsidRPr="00EE277D">
              <w:t xml:space="preserve">Describe how participants will be given the opportunity to reflect on their new practices and to give other K-12 teachers and administrators, </w:t>
            </w:r>
            <w:r w:rsidRPr="00EE277D">
              <w:rPr>
                <w:u w:val="single"/>
              </w:rPr>
              <w:t>within the partner district(s) and schools,</w:t>
            </w:r>
            <w:r w:rsidRPr="00EE277D">
              <w:t xml:space="preserve"> feedback on how participation in this professional development activity/experience </w:t>
            </w:r>
            <w:r w:rsidR="008C3F27" w:rsidRPr="008C3F27">
              <w:rPr>
                <w:b/>
              </w:rPr>
              <w:t xml:space="preserve">specifically </w:t>
            </w:r>
            <w:r w:rsidRPr="00EE277D">
              <w:t>affected their teaching practices and student learning.</w:t>
            </w:r>
          </w:p>
          <w:p w:rsidR="00060750" w:rsidRPr="00EE277D" w:rsidRDefault="00060750" w:rsidP="007138F9">
            <w:pPr>
              <w:numPr>
                <w:ilvl w:val="0"/>
                <w:numId w:val="18"/>
              </w:numPr>
              <w:rPr>
                <w:snapToGrid w:val="0"/>
              </w:rPr>
            </w:pPr>
            <w:r w:rsidRPr="00EE277D">
              <w:rPr>
                <w:snapToGrid w:val="0"/>
              </w:rPr>
              <w:t xml:space="preserve">Explain how the project results that are useful to other K-12 teachers, school administrators, </w:t>
            </w:r>
            <w:r w:rsidR="008C3F27">
              <w:rPr>
                <w:snapToGrid w:val="0"/>
              </w:rPr>
              <w:t xml:space="preserve">teacher educators </w:t>
            </w:r>
            <w:r w:rsidRPr="00EE277D">
              <w:rPr>
                <w:snapToGrid w:val="0"/>
              </w:rPr>
              <w:t xml:space="preserve">and higher education institutions will be made available on a </w:t>
            </w:r>
            <w:r w:rsidRPr="00EE277D">
              <w:rPr>
                <w:snapToGrid w:val="0"/>
                <w:u w:val="single"/>
              </w:rPr>
              <w:t xml:space="preserve">statewide </w:t>
            </w:r>
            <w:r w:rsidRPr="00EE277D">
              <w:rPr>
                <w:snapToGrid w:val="0"/>
              </w:rPr>
              <w:t>basis.</w:t>
            </w:r>
          </w:p>
          <w:p w:rsidR="00060750" w:rsidRPr="00EE277D" w:rsidRDefault="00060750" w:rsidP="007138F9">
            <w:pPr>
              <w:numPr>
                <w:ilvl w:val="0"/>
                <w:numId w:val="18"/>
              </w:numPr>
              <w:rPr>
                <w:snapToGrid w:val="0"/>
              </w:rPr>
            </w:pPr>
            <w:r w:rsidRPr="00EE277D">
              <w:t>Identify what s</w:t>
            </w:r>
            <w:r w:rsidRPr="00EE277D">
              <w:rPr>
                <w:snapToGrid w:val="0"/>
              </w:rPr>
              <w:t xml:space="preserve">trategies will be used to communicate project results to the </w:t>
            </w:r>
            <w:r w:rsidRPr="00EE277D">
              <w:rPr>
                <w:snapToGrid w:val="0"/>
                <w:u w:val="single"/>
              </w:rPr>
              <w:t>education and math/science departments or divisions</w:t>
            </w:r>
            <w:r w:rsidRPr="00EE277D">
              <w:rPr>
                <w:snapToGrid w:val="0"/>
              </w:rPr>
              <w:t xml:space="preserve"> in the partnership’s higher education institution(s), and explain the mechanism(s) that will be used to determine if courses/programs at the higher education institutions should be targeted for change.</w:t>
            </w:r>
          </w:p>
          <w:p w:rsidR="00060750" w:rsidRPr="00EE277D" w:rsidRDefault="00060750" w:rsidP="001F4626">
            <w:pPr>
              <w:rPr>
                <w:snapToGrid w:val="0"/>
              </w:rPr>
            </w:pPr>
          </w:p>
          <w:p w:rsidR="00060750" w:rsidRPr="00EE277D" w:rsidRDefault="00060750" w:rsidP="001F4626">
            <w:pPr>
              <w:rPr>
                <w:snapToGrid w:val="0"/>
              </w:rPr>
            </w:pPr>
            <w:r w:rsidRPr="00EE277D">
              <w:rPr>
                <w:snapToGrid w:val="0"/>
              </w:rPr>
              <w:t xml:space="preserve">Project activities and modules may be made public through website postings.  Project directors are encouraged to share useful information from their projects at meetings of one of Missouri’s math and/or science teachers’ professional organizations, teacher education organizations, or other professional organizations.  Although the MDHE </w:t>
            </w:r>
            <w:r w:rsidR="001E4520" w:rsidRPr="00EE277D">
              <w:rPr>
                <w:i/>
                <w:snapToGrid w:val="0"/>
              </w:rPr>
              <w:t>Improving Teacher Quality Grant</w:t>
            </w:r>
            <w:r w:rsidRPr="00EE277D">
              <w:rPr>
                <w:i/>
                <w:snapToGrid w:val="0"/>
              </w:rPr>
              <w:t xml:space="preserve"> </w:t>
            </w:r>
            <w:r w:rsidRPr="00EE277D">
              <w:rPr>
                <w:snapToGrid w:val="0"/>
              </w:rPr>
              <w:t>will not support out-of-state travel for dissemination purposes, project personnel and others are encouraged to locate other funds to support trips to national meetings for dissemination.</w:t>
            </w:r>
          </w:p>
          <w:p w:rsidR="00060750" w:rsidRPr="00EE277D" w:rsidRDefault="00060750" w:rsidP="001F4626">
            <w:pPr>
              <w:rPr>
                <w:b/>
                <w:bCs/>
              </w:rPr>
            </w:pPr>
          </w:p>
        </w:tc>
      </w:tr>
      <w:tr w:rsidR="00060750" w:rsidRPr="00EE277D" w:rsidTr="007B636D">
        <w:trPr>
          <w:gridAfter w:val="1"/>
          <w:wAfter w:w="28" w:type="dxa"/>
        </w:trPr>
        <w:tc>
          <w:tcPr>
            <w:tcW w:w="1890" w:type="dxa"/>
          </w:tcPr>
          <w:p w:rsidR="00060750" w:rsidRPr="00EE277D" w:rsidRDefault="00020DC1" w:rsidP="001F4626">
            <w:pPr>
              <w:pStyle w:val="Heading2"/>
              <w:widowControl/>
            </w:pPr>
            <w:bookmarkStart w:id="96" w:name="_Toc302477082"/>
            <w:bookmarkStart w:id="97" w:name="_Toc302477398"/>
            <w:bookmarkStart w:id="98" w:name="_Toc302477535"/>
            <w:bookmarkStart w:id="99" w:name="_Toc302477604"/>
            <w:bookmarkStart w:id="100" w:name="_Toc336857386"/>
            <w:r>
              <w:t>J</w:t>
            </w:r>
            <w:r w:rsidR="000A34B9">
              <w:t xml:space="preserve">. </w:t>
            </w:r>
            <w:r w:rsidR="00060750" w:rsidRPr="00EE277D">
              <w:t>Project Evaluation</w:t>
            </w:r>
            <w:bookmarkEnd w:id="96"/>
            <w:bookmarkEnd w:id="97"/>
            <w:bookmarkEnd w:id="98"/>
            <w:bookmarkEnd w:id="99"/>
            <w:bookmarkEnd w:id="100"/>
          </w:p>
          <w:p w:rsidR="00060750" w:rsidRPr="00EE277D" w:rsidRDefault="00060750" w:rsidP="001F4626">
            <w:pPr>
              <w:rPr>
                <w:b/>
                <w:iCs/>
              </w:rPr>
            </w:pPr>
          </w:p>
          <w:p w:rsidR="00060750" w:rsidRPr="00EE277D" w:rsidRDefault="00060750" w:rsidP="001F4626">
            <w:pPr>
              <w:rPr>
                <w:b/>
                <w:iCs/>
              </w:rPr>
            </w:pPr>
          </w:p>
        </w:tc>
        <w:tc>
          <w:tcPr>
            <w:tcW w:w="8252" w:type="dxa"/>
            <w:tcBorders>
              <w:left w:val="nil"/>
            </w:tcBorders>
          </w:tcPr>
          <w:p w:rsidR="00060750" w:rsidRDefault="00060750" w:rsidP="001F4626">
            <w:r w:rsidRPr="00EE277D">
              <w:t xml:space="preserve">Evaluation is an integral part of the professional development projects funded by ITQG.  The sections below discuss the various aspects of evaluation in this program including the role of the external evaluator, project director responsibilities, evaluation reimbursement, and the evaluation narrative discussion components. </w:t>
            </w:r>
          </w:p>
          <w:p w:rsidR="00060750" w:rsidRPr="00EE277D" w:rsidRDefault="00060750" w:rsidP="001F4626"/>
        </w:tc>
      </w:tr>
      <w:tr w:rsidR="007B636D" w:rsidRPr="00EE277D" w:rsidTr="007B636D">
        <w:trPr>
          <w:gridAfter w:val="1"/>
          <w:wAfter w:w="28" w:type="dxa"/>
        </w:trPr>
        <w:tc>
          <w:tcPr>
            <w:tcW w:w="1890" w:type="dxa"/>
          </w:tcPr>
          <w:p w:rsidR="007B636D" w:rsidRPr="005214E5" w:rsidRDefault="007B636D" w:rsidP="001F4626">
            <w:pPr>
              <w:pStyle w:val="Heading2"/>
              <w:widowControl/>
              <w:rPr>
                <w:b w:val="0"/>
              </w:rPr>
            </w:pPr>
            <w:bookmarkStart w:id="101" w:name="_Toc302477083"/>
            <w:bookmarkStart w:id="102" w:name="_Toc302477399"/>
            <w:bookmarkStart w:id="103" w:name="_Toc302477536"/>
            <w:bookmarkStart w:id="104" w:name="_Toc302477605"/>
            <w:bookmarkStart w:id="105" w:name="_Toc336857387"/>
            <w:r w:rsidRPr="005214E5">
              <w:rPr>
                <w:b w:val="0"/>
              </w:rPr>
              <w:t>Internal Evaluation</w:t>
            </w:r>
            <w:bookmarkEnd w:id="101"/>
            <w:bookmarkEnd w:id="102"/>
            <w:bookmarkEnd w:id="103"/>
            <w:bookmarkEnd w:id="104"/>
            <w:bookmarkEnd w:id="105"/>
          </w:p>
        </w:tc>
        <w:tc>
          <w:tcPr>
            <w:tcW w:w="8252" w:type="dxa"/>
            <w:tcBorders>
              <w:left w:val="nil"/>
            </w:tcBorders>
          </w:tcPr>
          <w:p w:rsidR="007B636D" w:rsidRDefault="007B636D" w:rsidP="001F4626">
            <w:r>
              <w:t xml:space="preserve">Each individual project is responsible for conducting internal evaluation on its own project implementation and outcomes.  This internal evaluation may include, but </w:t>
            </w:r>
            <w:r>
              <w:lastRenderedPageBreak/>
              <w:t>not be limited to (1) formative evaluation feedback from teachers on the content and pedagogy included in summer and academic year activities, (2) summative evaluation outcomes for all key stakeholders, including teachers and their students; pre-service</w:t>
            </w:r>
            <w:r w:rsidR="00BE61AC">
              <w:t xml:space="preserve"> teacher</w:t>
            </w:r>
            <w:r>
              <w:t xml:space="preserve"> outcomes, and institutional change. </w:t>
            </w:r>
          </w:p>
          <w:p w:rsidR="006C6FB3" w:rsidRDefault="006C6FB3" w:rsidP="001F4626"/>
          <w:p w:rsidR="006C6FB3" w:rsidRPr="00210709" w:rsidRDefault="006C6FB3" w:rsidP="001F4626">
            <w:r w:rsidRPr="00210709">
              <w:t xml:space="preserve">The internal evaluation team is responsible for assuring that the project plan as described in the proposal is being conducted with efficacy, and for evaluating progress towards achieving specific project goals and objectives. Included is collecting and analyzing formative feedback from participants on both the summer and academic year activities.  The internal evaluation team will provide demographic information on their participants, documentation of participation in all activities through </w:t>
            </w:r>
            <w:r w:rsidRPr="00243D89">
              <w:rPr>
                <w:b/>
              </w:rPr>
              <w:t>sign-in sheets</w:t>
            </w:r>
            <w:r w:rsidRPr="00210709">
              <w:t>, and outcomes as they align with ITQG and project objectives. Outcomes include but are not limited to teacher pre/post content gains, student achievement on focus content through MAP/EOC scores or valid and reliable student tests administered by the district.  Teacher or project designed pre/post student or teacher tests must show reliability scores along with reported student or teacher achievement.</w:t>
            </w:r>
          </w:p>
          <w:p w:rsidR="007B636D" w:rsidRPr="00EE277D" w:rsidRDefault="007B636D" w:rsidP="001F4626"/>
        </w:tc>
      </w:tr>
      <w:tr w:rsidR="00060750" w:rsidRPr="00EE277D" w:rsidTr="007B636D">
        <w:trPr>
          <w:gridAfter w:val="1"/>
          <w:wAfter w:w="28" w:type="dxa"/>
        </w:trPr>
        <w:tc>
          <w:tcPr>
            <w:tcW w:w="1890" w:type="dxa"/>
          </w:tcPr>
          <w:p w:rsidR="00060750" w:rsidRPr="005214E5" w:rsidRDefault="00060750" w:rsidP="001F4626">
            <w:pPr>
              <w:pStyle w:val="Heading2"/>
              <w:widowControl/>
              <w:rPr>
                <w:b w:val="0"/>
              </w:rPr>
            </w:pPr>
            <w:bookmarkStart w:id="106" w:name="_Toc302477084"/>
            <w:bookmarkStart w:id="107" w:name="_Toc302477400"/>
            <w:bookmarkStart w:id="108" w:name="_Toc302477537"/>
            <w:bookmarkStart w:id="109" w:name="_Toc302477606"/>
            <w:bookmarkStart w:id="110" w:name="_Toc336857388"/>
            <w:r w:rsidRPr="005214E5">
              <w:rPr>
                <w:b w:val="0"/>
              </w:rPr>
              <w:lastRenderedPageBreak/>
              <w:t>External Evaluation</w:t>
            </w:r>
            <w:bookmarkEnd w:id="106"/>
            <w:bookmarkEnd w:id="107"/>
            <w:bookmarkEnd w:id="108"/>
            <w:bookmarkEnd w:id="109"/>
            <w:bookmarkEnd w:id="110"/>
          </w:p>
        </w:tc>
        <w:tc>
          <w:tcPr>
            <w:tcW w:w="8252" w:type="dxa"/>
          </w:tcPr>
          <w:p w:rsidR="006C6FB3" w:rsidRPr="00210709" w:rsidRDefault="00060750" w:rsidP="001F4626">
            <w:r w:rsidRPr="00EE277D">
              <w:t xml:space="preserve">The utilization of an </w:t>
            </w:r>
            <w:r w:rsidRPr="00EE277D">
              <w:rPr>
                <w:b/>
                <w:i/>
              </w:rPr>
              <w:t>external evaluator</w:t>
            </w:r>
            <w:r w:rsidRPr="00EE277D">
              <w:t xml:space="preserve"> provides </w:t>
            </w:r>
            <w:r w:rsidR="006C6FB3" w:rsidRPr="00210709">
              <w:t xml:space="preserve">an opportunity for analysis of both the individual projects and the collective impact of the ITQG program across projects.  External Evaluators will work in collaboration with internal project evaluators to assist in enhancing internal evaluation processes and instrumentation. </w:t>
            </w:r>
          </w:p>
          <w:p w:rsidR="00060750" w:rsidRPr="00EE277D" w:rsidRDefault="00060750" w:rsidP="001F4626">
            <w:r w:rsidRPr="00EE277D">
              <w:t xml:space="preserve">  </w:t>
            </w:r>
          </w:p>
        </w:tc>
      </w:tr>
      <w:tr w:rsidR="00060750" w:rsidRPr="00EE277D" w:rsidTr="00EA113A">
        <w:trPr>
          <w:gridAfter w:val="1"/>
          <w:wAfter w:w="28" w:type="dxa"/>
        </w:trPr>
        <w:tc>
          <w:tcPr>
            <w:tcW w:w="1890" w:type="dxa"/>
          </w:tcPr>
          <w:p w:rsidR="00060750" w:rsidRPr="005214E5" w:rsidRDefault="00060750" w:rsidP="001F4626">
            <w:pPr>
              <w:pStyle w:val="Heading2"/>
              <w:widowControl/>
              <w:rPr>
                <w:b w:val="0"/>
              </w:rPr>
            </w:pPr>
            <w:bookmarkStart w:id="111" w:name="_Toc302477085"/>
            <w:bookmarkStart w:id="112" w:name="_Toc302477401"/>
            <w:bookmarkStart w:id="113" w:name="_Toc302477538"/>
            <w:bookmarkStart w:id="114" w:name="_Toc302477607"/>
            <w:bookmarkStart w:id="115" w:name="_Toc336857389"/>
            <w:r w:rsidRPr="005214E5">
              <w:rPr>
                <w:b w:val="0"/>
              </w:rPr>
              <w:t>External Evaluator Responsibilities</w:t>
            </w:r>
            <w:bookmarkEnd w:id="111"/>
            <w:bookmarkEnd w:id="112"/>
            <w:bookmarkEnd w:id="113"/>
            <w:bookmarkEnd w:id="114"/>
            <w:bookmarkEnd w:id="115"/>
          </w:p>
        </w:tc>
        <w:tc>
          <w:tcPr>
            <w:tcW w:w="8252" w:type="dxa"/>
          </w:tcPr>
          <w:p w:rsidR="006C6FB3" w:rsidRDefault="006C6FB3" w:rsidP="001F4626">
            <w:r w:rsidRPr="00210709">
              <w:t>External evaluators are responsible for showing cross-project effects. This includes looking at each project individually and at program effects across the state.  Evaluators will make use of internal evaluation data, including teacher pre/post scores, and will be collecting data across projects that focus on implementation efficacy, pedagogical effects, student outcomes, and effects on higher education pre</w:t>
            </w:r>
            <w:r>
              <w:t>-</w:t>
            </w:r>
            <w:r w:rsidRPr="00210709">
              <w:t>service teachers and programming. These data will be collected in various ways including interviews with project staff, graduate students and faculty and project teachers; online teacher content tests on program focus areas and information on teacher professional status and growth across the time of the project. While projects may be observing teachers as they teach for the purposes of mentoring and coaching, evaluator observations of randomly selected teachers across the projects will inform MDHE of program effects of all projects in enhancing teacher pedagogy.</w:t>
            </w:r>
          </w:p>
          <w:p w:rsidR="006C6FB3" w:rsidRDefault="006C6FB3" w:rsidP="001F4626"/>
          <w:p w:rsidR="006C6FB3" w:rsidRDefault="006C6FB3" w:rsidP="001F4626">
            <w:r w:rsidRPr="00210709">
              <w:t>The following table outlines the state’s five objectives and other anticipated evaluation methods that will be used by both the internal and external evaluation team and project directors</w:t>
            </w:r>
            <w:r w:rsidRPr="00243D89">
              <w:rPr>
                <w:b/>
              </w:rPr>
              <w:t xml:space="preserve">.  This table is not meant to be inclusive of all data collection. </w:t>
            </w:r>
            <w:r w:rsidRPr="00210709">
              <w:t xml:space="preserve"> External evaluators will keep PIs informed of the timing of data collection and will minimize the impact on programming as much as possible.  In return, external evaluators request the support of PIs to assure complete coverage of their project and participation by the maximum number of teachers and students.</w:t>
            </w:r>
          </w:p>
          <w:p w:rsidR="005801B4" w:rsidRDefault="005801B4" w:rsidP="001F4626"/>
          <w:p w:rsidR="005801B4" w:rsidRPr="005801B4" w:rsidRDefault="005801B4" w:rsidP="001F4626">
            <w:pPr>
              <w:rPr>
                <w:b/>
              </w:rPr>
            </w:pPr>
            <w:r w:rsidRPr="005801B4">
              <w:rPr>
                <w:b/>
              </w:rPr>
              <w:t>Table 2. Anticipated Methods of Data Collection and Evaluation</w:t>
            </w:r>
          </w:p>
          <w:p w:rsidR="00060750" w:rsidRPr="00EE277D" w:rsidRDefault="00060750" w:rsidP="001F4626"/>
          <w:tbl>
            <w:tblPr>
              <w:tblW w:w="8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07"/>
              <w:gridCol w:w="2430"/>
              <w:gridCol w:w="3223"/>
            </w:tblGrid>
            <w:tr w:rsidR="00060750" w:rsidRPr="00EE277D" w:rsidTr="006C318D">
              <w:tc>
                <w:tcPr>
                  <w:tcW w:w="2407" w:type="dxa"/>
                  <w:shd w:val="clear" w:color="auto" w:fill="C0C0C0"/>
                </w:tcPr>
                <w:p w:rsidR="00060750" w:rsidRPr="00EE277D" w:rsidRDefault="006C318D" w:rsidP="001F4626">
                  <w:pPr>
                    <w:rPr>
                      <w:sz w:val="23"/>
                      <w:szCs w:val="23"/>
                    </w:rPr>
                  </w:pPr>
                  <w:r w:rsidRPr="00EE277D">
                    <w:rPr>
                      <w:b/>
                      <w:bCs/>
                      <w:sz w:val="23"/>
                      <w:szCs w:val="23"/>
                    </w:rPr>
                    <w:t>Missouri Objectives for All Projects</w:t>
                  </w:r>
                </w:p>
              </w:tc>
              <w:tc>
                <w:tcPr>
                  <w:tcW w:w="2430" w:type="dxa"/>
                  <w:shd w:val="clear" w:color="auto" w:fill="C0C0C0"/>
                </w:tcPr>
                <w:p w:rsidR="00060750" w:rsidRPr="00EE277D" w:rsidRDefault="006C318D" w:rsidP="001F4626">
                  <w:pPr>
                    <w:rPr>
                      <w:sz w:val="23"/>
                      <w:szCs w:val="23"/>
                    </w:rPr>
                  </w:pPr>
                  <w:r w:rsidRPr="006C318D">
                    <w:rPr>
                      <w:b/>
                    </w:rPr>
                    <w:t>Internal Evaluation</w:t>
                  </w:r>
                  <w:r>
                    <w:t xml:space="preserve"> </w:t>
                  </w:r>
                  <w:r w:rsidRPr="00EE277D">
                    <w:rPr>
                      <w:b/>
                      <w:bCs/>
                      <w:sz w:val="23"/>
                      <w:szCs w:val="23"/>
                    </w:rPr>
                    <w:t xml:space="preserve">Method(s) of Data </w:t>
                  </w:r>
                  <w:r w:rsidRPr="00EE277D">
                    <w:rPr>
                      <w:b/>
                      <w:bCs/>
                      <w:sz w:val="23"/>
                      <w:szCs w:val="23"/>
                    </w:rPr>
                    <w:lastRenderedPageBreak/>
                    <w:t>Collection and Evaluation</w:t>
                  </w:r>
                </w:p>
              </w:tc>
              <w:tc>
                <w:tcPr>
                  <w:tcW w:w="3223" w:type="dxa"/>
                  <w:shd w:val="clear" w:color="auto" w:fill="C0C0C0"/>
                </w:tcPr>
                <w:p w:rsidR="00060750" w:rsidRPr="00EE277D" w:rsidRDefault="006C318D" w:rsidP="001F4626">
                  <w:pPr>
                    <w:rPr>
                      <w:sz w:val="23"/>
                      <w:szCs w:val="23"/>
                    </w:rPr>
                  </w:pPr>
                  <w:r w:rsidRPr="006C318D">
                    <w:rPr>
                      <w:b/>
                    </w:rPr>
                    <w:lastRenderedPageBreak/>
                    <w:t>External Evaluation</w:t>
                  </w:r>
                  <w:r w:rsidRPr="00EE277D">
                    <w:rPr>
                      <w:b/>
                      <w:bCs/>
                      <w:sz w:val="23"/>
                      <w:szCs w:val="23"/>
                    </w:rPr>
                    <w:t xml:space="preserve"> </w:t>
                  </w:r>
                  <w:r w:rsidR="00060750" w:rsidRPr="00EE277D">
                    <w:rPr>
                      <w:b/>
                      <w:bCs/>
                      <w:sz w:val="23"/>
                      <w:szCs w:val="23"/>
                    </w:rPr>
                    <w:t xml:space="preserve">Method(s) of Data Collection </w:t>
                  </w:r>
                  <w:r w:rsidR="00060750" w:rsidRPr="00EE277D">
                    <w:rPr>
                      <w:b/>
                      <w:bCs/>
                      <w:sz w:val="23"/>
                      <w:szCs w:val="23"/>
                    </w:rPr>
                    <w:lastRenderedPageBreak/>
                    <w:t>and Evaluation</w:t>
                  </w:r>
                </w:p>
              </w:tc>
            </w:tr>
            <w:tr w:rsidR="006C318D" w:rsidRPr="00EE277D" w:rsidTr="006C318D">
              <w:tc>
                <w:tcPr>
                  <w:tcW w:w="2407" w:type="dxa"/>
                </w:tcPr>
                <w:p w:rsidR="006C318D" w:rsidRDefault="006C318D" w:rsidP="001F4626">
                  <w:pPr>
                    <w:rPr>
                      <w:sz w:val="23"/>
                      <w:szCs w:val="23"/>
                    </w:rPr>
                  </w:pPr>
                  <w:r w:rsidRPr="00EE277D">
                    <w:rPr>
                      <w:sz w:val="23"/>
                      <w:szCs w:val="23"/>
                    </w:rPr>
                    <w:lastRenderedPageBreak/>
                    <w:t>Objective 1</w:t>
                  </w:r>
                </w:p>
                <w:p w:rsidR="006C318D" w:rsidRPr="00EE277D" w:rsidRDefault="006C318D" w:rsidP="001F4626">
                  <w:pPr>
                    <w:rPr>
                      <w:sz w:val="23"/>
                      <w:szCs w:val="23"/>
                    </w:rPr>
                  </w:pPr>
                  <w:r w:rsidRPr="00EE277D">
                    <w:rPr>
                      <w:sz w:val="23"/>
                      <w:szCs w:val="23"/>
                    </w:rPr>
                    <w:t xml:space="preserve">Improve student achievement in targeted mathematics and/or science content areas. </w:t>
                  </w:r>
                </w:p>
                <w:p w:rsidR="006C318D" w:rsidRPr="00EE277D" w:rsidRDefault="006C318D" w:rsidP="001F4626">
                  <w:pPr>
                    <w:rPr>
                      <w:sz w:val="23"/>
                      <w:szCs w:val="23"/>
                    </w:rPr>
                  </w:pPr>
                </w:p>
              </w:tc>
              <w:tc>
                <w:tcPr>
                  <w:tcW w:w="2430" w:type="dxa"/>
                </w:tcPr>
                <w:p w:rsidR="006C318D" w:rsidRPr="00210709" w:rsidRDefault="006C318D" w:rsidP="001F4626">
                  <w:r w:rsidRPr="00210709">
                    <w:t xml:space="preserve">Valid </w:t>
                  </w:r>
                  <w:r w:rsidR="005677A0">
                    <w:t xml:space="preserve">and reliable </w:t>
                  </w:r>
                  <w:r w:rsidRPr="00210709">
                    <w:t>student pre/post tests</w:t>
                  </w:r>
                </w:p>
              </w:tc>
              <w:tc>
                <w:tcPr>
                  <w:tcW w:w="3223" w:type="dxa"/>
                </w:tcPr>
                <w:p w:rsidR="006C318D" w:rsidRPr="00210709" w:rsidRDefault="006C318D" w:rsidP="001F4626">
                  <w:r w:rsidRPr="00210709">
                    <w:t>Missouri MAP/EOC scores; other standardized tests for non-public students</w:t>
                  </w:r>
                </w:p>
              </w:tc>
            </w:tr>
            <w:tr w:rsidR="006C318D" w:rsidRPr="00EE277D" w:rsidTr="006C318D">
              <w:tc>
                <w:tcPr>
                  <w:tcW w:w="2407" w:type="dxa"/>
                </w:tcPr>
                <w:p w:rsidR="006C318D" w:rsidRDefault="006C318D" w:rsidP="001F4626">
                  <w:pPr>
                    <w:rPr>
                      <w:sz w:val="23"/>
                      <w:szCs w:val="23"/>
                    </w:rPr>
                  </w:pPr>
                  <w:r w:rsidRPr="00EE277D">
                    <w:rPr>
                      <w:sz w:val="23"/>
                      <w:szCs w:val="23"/>
                    </w:rPr>
                    <w:t>Objective 2</w:t>
                  </w:r>
                </w:p>
                <w:p w:rsidR="006C318D" w:rsidRPr="00EE277D" w:rsidRDefault="006C318D" w:rsidP="001F4626">
                  <w:pPr>
                    <w:rPr>
                      <w:sz w:val="23"/>
                      <w:szCs w:val="23"/>
                    </w:rPr>
                  </w:pPr>
                  <w:r w:rsidRPr="00EE277D">
                    <w:rPr>
                      <w:sz w:val="23"/>
                      <w:szCs w:val="23"/>
                    </w:rPr>
                    <w:t>Increase teachers’ knowledge and understanding of key concepts in targeted mathematics and/or science content areas.</w:t>
                  </w:r>
                </w:p>
              </w:tc>
              <w:tc>
                <w:tcPr>
                  <w:tcW w:w="2430" w:type="dxa"/>
                </w:tcPr>
                <w:p w:rsidR="006C318D" w:rsidRPr="00210709" w:rsidRDefault="006C318D" w:rsidP="001F4626">
                  <w:r w:rsidRPr="00210709">
                    <w:t>Project-developed pre/post content test</w:t>
                  </w:r>
                </w:p>
              </w:tc>
              <w:tc>
                <w:tcPr>
                  <w:tcW w:w="3223" w:type="dxa"/>
                </w:tcPr>
                <w:p w:rsidR="006C318D" w:rsidRPr="00210709" w:rsidRDefault="006C318D" w:rsidP="001F4626">
                  <w:r w:rsidRPr="00210709">
                    <w:t>External Evaluator-developed teacher test focused on ITQG content focus for this cycle; observations of treatment in summer academies and academic year</w:t>
                  </w:r>
                </w:p>
              </w:tc>
            </w:tr>
            <w:tr w:rsidR="006C318D" w:rsidRPr="00EE277D" w:rsidTr="006C318D">
              <w:tc>
                <w:tcPr>
                  <w:tcW w:w="2407" w:type="dxa"/>
                </w:tcPr>
                <w:p w:rsidR="006C318D" w:rsidRDefault="006C318D" w:rsidP="001F4626">
                  <w:pPr>
                    <w:rPr>
                      <w:sz w:val="23"/>
                      <w:szCs w:val="23"/>
                    </w:rPr>
                  </w:pPr>
                  <w:r w:rsidRPr="00EE277D">
                    <w:rPr>
                      <w:sz w:val="23"/>
                      <w:szCs w:val="23"/>
                    </w:rPr>
                    <w:t>Objective 3</w:t>
                  </w:r>
                </w:p>
                <w:p w:rsidR="006C318D" w:rsidRPr="00EE277D" w:rsidRDefault="006C318D" w:rsidP="001F4626">
                  <w:pPr>
                    <w:rPr>
                      <w:sz w:val="23"/>
                      <w:szCs w:val="23"/>
                    </w:rPr>
                  </w:pPr>
                  <w:r w:rsidRPr="00EE277D">
                    <w:rPr>
                      <w:sz w:val="23"/>
                      <w:szCs w:val="23"/>
                    </w:rPr>
                    <w:t xml:space="preserve">Improve teachers’ pedagogical knowledge and practices that utilize </w:t>
                  </w:r>
                  <w:r w:rsidRPr="00EE277D">
                    <w:rPr>
                      <w:bCs/>
                      <w:iCs/>
                      <w:sz w:val="23"/>
                      <w:szCs w:val="23"/>
                    </w:rPr>
                    <w:t>scientifically-based research</w:t>
                  </w:r>
                  <w:r w:rsidRPr="00EE277D">
                    <w:rPr>
                      <w:sz w:val="23"/>
                      <w:szCs w:val="23"/>
                    </w:rPr>
                    <w:t xml:space="preserve"> findings and best practices in inquiry-based instruction.</w:t>
                  </w:r>
                </w:p>
              </w:tc>
              <w:tc>
                <w:tcPr>
                  <w:tcW w:w="2430" w:type="dxa"/>
                </w:tcPr>
                <w:p w:rsidR="006C318D" w:rsidRPr="00210709" w:rsidRDefault="006C318D" w:rsidP="001F4626">
                  <w:r w:rsidRPr="00210709">
                    <w:t>Documentation of implementation through project-selected method which may include classroom observations</w:t>
                  </w:r>
                </w:p>
              </w:tc>
              <w:tc>
                <w:tcPr>
                  <w:tcW w:w="3223" w:type="dxa"/>
                </w:tcPr>
                <w:p w:rsidR="006C318D" w:rsidRPr="00210709" w:rsidRDefault="006C318D" w:rsidP="001F4626">
                  <w:r w:rsidRPr="00210709">
                    <w:t>Academic year observations of select teachers across the program; observation of treatment in summer academies and academic year</w:t>
                  </w:r>
                </w:p>
              </w:tc>
            </w:tr>
            <w:tr w:rsidR="006C318D" w:rsidRPr="00EE277D" w:rsidTr="006C318D">
              <w:tc>
                <w:tcPr>
                  <w:tcW w:w="2407" w:type="dxa"/>
                </w:tcPr>
                <w:p w:rsidR="006C318D" w:rsidRDefault="006C318D" w:rsidP="001F4626">
                  <w:pPr>
                    <w:rPr>
                      <w:sz w:val="23"/>
                      <w:szCs w:val="23"/>
                    </w:rPr>
                  </w:pPr>
                  <w:r w:rsidRPr="00EE277D">
                    <w:rPr>
                      <w:sz w:val="23"/>
                      <w:szCs w:val="23"/>
                    </w:rPr>
                    <w:t>Objective 4</w:t>
                  </w:r>
                </w:p>
                <w:p w:rsidR="006C318D" w:rsidRPr="00EE277D" w:rsidRDefault="006C318D" w:rsidP="001F4626">
                  <w:pPr>
                    <w:rPr>
                      <w:sz w:val="23"/>
                      <w:szCs w:val="23"/>
                    </w:rPr>
                  </w:pPr>
                  <w:r w:rsidRPr="00EE277D">
                    <w:rPr>
                      <w:sz w:val="23"/>
                      <w:szCs w:val="23"/>
                    </w:rPr>
                    <w:t>Improve teachers’ knowledge and skills in designing and implementing assessment tools and use of assessment data to monitor the effectiveness of their instruction</w:t>
                  </w:r>
                </w:p>
              </w:tc>
              <w:tc>
                <w:tcPr>
                  <w:tcW w:w="2430" w:type="dxa"/>
                </w:tcPr>
                <w:p w:rsidR="006C318D" w:rsidRPr="00210709" w:rsidRDefault="006C318D" w:rsidP="001F4626">
                  <w:r w:rsidRPr="00210709">
                    <w:t>May include addition of data usage within the treatment, development of assessments, implementation and analysis of effectiveness of assessments</w:t>
                  </w:r>
                </w:p>
              </w:tc>
              <w:tc>
                <w:tcPr>
                  <w:tcW w:w="3223" w:type="dxa"/>
                </w:tcPr>
                <w:p w:rsidR="006C318D" w:rsidRPr="00210709" w:rsidRDefault="006C318D" w:rsidP="001F4626">
                  <w:r w:rsidRPr="00210709">
                    <w:t>Examination of teacher-designed tools, classroom observation, interviews with teachers and project staff</w:t>
                  </w:r>
                </w:p>
              </w:tc>
            </w:tr>
            <w:tr w:rsidR="006C318D" w:rsidRPr="00EE277D" w:rsidTr="006C318D">
              <w:tc>
                <w:tcPr>
                  <w:tcW w:w="2407" w:type="dxa"/>
                </w:tcPr>
                <w:p w:rsidR="006C318D" w:rsidRDefault="006C318D" w:rsidP="001F4626">
                  <w:pPr>
                    <w:rPr>
                      <w:sz w:val="23"/>
                      <w:szCs w:val="23"/>
                    </w:rPr>
                  </w:pPr>
                  <w:r w:rsidRPr="00EE277D">
                    <w:rPr>
                      <w:sz w:val="23"/>
                      <w:szCs w:val="23"/>
                    </w:rPr>
                    <w:t>Objective 5</w:t>
                  </w:r>
                </w:p>
                <w:p w:rsidR="006C318D" w:rsidRPr="00EE277D" w:rsidRDefault="006C318D" w:rsidP="001F4626">
                  <w:pPr>
                    <w:rPr>
                      <w:sz w:val="23"/>
                      <w:szCs w:val="23"/>
                    </w:rPr>
                  </w:pPr>
                  <w:r w:rsidRPr="00EE277D">
                    <w:rPr>
                      <w:sz w:val="23"/>
                      <w:szCs w:val="23"/>
                    </w:rPr>
                    <w:t>Improve the preparation of pre-service teachers through improvements in mathematics and/or science content and/or pedagogy courses.</w:t>
                  </w:r>
                </w:p>
              </w:tc>
              <w:tc>
                <w:tcPr>
                  <w:tcW w:w="2430" w:type="dxa"/>
                </w:tcPr>
                <w:p w:rsidR="006C318D" w:rsidRPr="00210709" w:rsidRDefault="006C318D" w:rsidP="001F4626">
                  <w:r w:rsidRPr="00210709">
                    <w:t>May include syllabi that document changes due to project, must include changes in pre</w:t>
                  </w:r>
                  <w:r>
                    <w:t>-</w:t>
                  </w:r>
                  <w:r w:rsidRPr="00210709">
                    <w:t>service teachers as a result of focus courses, not just treatment they may have participated in</w:t>
                  </w:r>
                </w:p>
              </w:tc>
              <w:tc>
                <w:tcPr>
                  <w:tcW w:w="3223" w:type="dxa"/>
                </w:tcPr>
                <w:p w:rsidR="006C318D" w:rsidRPr="00210709" w:rsidRDefault="006C318D" w:rsidP="001F4626">
                  <w:r w:rsidRPr="00210709">
                    <w:t>Interviews with faculty of focus courses on documentation of pre</w:t>
                  </w:r>
                  <w:r>
                    <w:t>-</w:t>
                  </w:r>
                  <w:r w:rsidRPr="00210709">
                    <w:t>service effects will inform analysis of individual project change; analysis of extant documents demonstrating that change</w:t>
                  </w:r>
                </w:p>
              </w:tc>
            </w:tr>
            <w:tr w:rsidR="00060750" w:rsidRPr="00EE277D" w:rsidTr="006C318D">
              <w:tc>
                <w:tcPr>
                  <w:tcW w:w="2407" w:type="dxa"/>
                </w:tcPr>
                <w:p w:rsidR="00060750" w:rsidRPr="00EE277D" w:rsidRDefault="00060750" w:rsidP="001F4626">
                  <w:pPr>
                    <w:rPr>
                      <w:sz w:val="23"/>
                      <w:szCs w:val="23"/>
                    </w:rPr>
                  </w:pPr>
                  <w:r w:rsidRPr="00EE277D">
                    <w:rPr>
                      <w:sz w:val="23"/>
                      <w:szCs w:val="23"/>
                    </w:rPr>
                    <w:t>Additional Project Objectives</w:t>
                  </w:r>
                </w:p>
              </w:tc>
              <w:tc>
                <w:tcPr>
                  <w:tcW w:w="2430" w:type="dxa"/>
                </w:tcPr>
                <w:p w:rsidR="00060750" w:rsidRPr="00EE277D" w:rsidRDefault="00060750" w:rsidP="001F4626">
                  <w:pPr>
                    <w:rPr>
                      <w:sz w:val="23"/>
                      <w:szCs w:val="23"/>
                    </w:rPr>
                  </w:pPr>
                  <w:r w:rsidRPr="00EE277D">
                    <w:rPr>
                      <w:sz w:val="23"/>
                      <w:szCs w:val="23"/>
                    </w:rPr>
                    <w:t>Determined by project directors.</w:t>
                  </w:r>
                </w:p>
              </w:tc>
              <w:tc>
                <w:tcPr>
                  <w:tcW w:w="3223" w:type="dxa"/>
                </w:tcPr>
                <w:p w:rsidR="00060750" w:rsidRPr="00EE277D" w:rsidRDefault="006C318D" w:rsidP="001F4626">
                  <w:pPr>
                    <w:rPr>
                      <w:sz w:val="23"/>
                      <w:szCs w:val="23"/>
                    </w:rPr>
                  </w:pPr>
                  <w:r w:rsidRPr="00210709">
                    <w:t>External Evaluators will be available to assist PIs with effective processes and instrumentation for additional objectives</w:t>
                  </w:r>
                </w:p>
              </w:tc>
            </w:tr>
          </w:tbl>
          <w:p w:rsidR="006C318D" w:rsidRPr="00210709" w:rsidRDefault="006C318D" w:rsidP="001F4626">
            <w:r w:rsidRPr="00210709">
              <w:t>External evaluators will assist projects and meet commitments to MDHE by:</w:t>
            </w:r>
          </w:p>
          <w:p w:rsidR="006C318D" w:rsidRPr="00210709" w:rsidRDefault="006C318D" w:rsidP="001F4626"/>
          <w:p w:rsidR="006C318D" w:rsidRPr="00210709" w:rsidRDefault="006C318D" w:rsidP="001F4626">
            <w:r w:rsidRPr="00210709">
              <w:t xml:space="preserve">1. Conducting an initial </w:t>
            </w:r>
            <w:r w:rsidR="007153AC" w:rsidRPr="007153AC">
              <w:rPr>
                <w:b/>
              </w:rPr>
              <w:t>mandatory</w:t>
            </w:r>
            <w:r w:rsidR="007153AC">
              <w:t xml:space="preserve"> </w:t>
            </w:r>
            <w:r w:rsidRPr="00210709">
              <w:t>meeting for project directors and internal evaluators to explain the external evaluation, describe interface between external and internal evaluations, inform projects about data required from internal evaluators, and promote uniformity in data collection strategies and evaluation techniques among projects</w:t>
            </w:r>
            <w:r w:rsidR="005677A0">
              <w:t>.</w:t>
            </w:r>
          </w:p>
          <w:p w:rsidR="006C318D" w:rsidRPr="00210709" w:rsidRDefault="006C318D" w:rsidP="001F4626"/>
          <w:p w:rsidR="006C318D" w:rsidRPr="00210709" w:rsidRDefault="006C318D" w:rsidP="001F4626">
            <w:r w:rsidRPr="00210709">
              <w:t xml:space="preserve">2. Assuring ongoing and continuous contact with </w:t>
            </w:r>
            <w:r w:rsidR="005677A0">
              <w:t xml:space="preserve">the </w:t>
            </w:r>
            <w:r w:rsidRPr="00210709">
              <w:t>evaluation team, including timely response to questions</w:t>
            </w:r>
            <w:r w:rsidR="005677A0">
              <w:t>.</w:t>
            </w:r>
          </w:p>
          <w:p w:rsidR="006C318D" w:rsidRPr="00210709" w:rsidRDefault="006C318D" w:rsidP="001F4626"/>
          <w:p w:rsidR="006C318D" w:rsidRPr="00210709" w:rsidRDefault="006C318D" w:rsidP="001F4626">
            <w:r w:rsidRPr="00210709">
              <w:t>3. Providing an opportunity for project directors to meet with the evaluation team prior to the project’s start.</w:t>
            </w:r>
          </w:p>
          <w:p w:rsidR="006C318D" w:rsidRPr="00210709" w:rsidRDefault="006C318D" w:rsidP="001F4626"/>
          <w:p w:rsidR="006C318D" w:rsidRPr="00210709" w:rsidRDefault="006C318D" w:rsidP="001F4626">
            <w:r w:rsidRPr="00210709">
              <w:t>4. Develop an evaluation process that incorporates formative and summative evaluation for the program and assist projects in the development of internal evaluation plans.</w:t>
            </w:r>
          </w:p>
          <w:p w:rsidR="006C318D" w:rsidRPr="00210709" w:rsidRDefault="006C318D" w:rsidP="001F4626"/>
          <w:p w:rsidR="006C318D" w:rsidRPr="00210709" w:rsidRDefault="006C318D" w:rsidP="001F4626">
            <w:r w:rsidRPr="00210709">
              <w:t xml:space="preserve">5. Submit reports to MDHE by November 30, </w:t>
            </w:r>
            <w:r w:rsidR="005677A0" w:rsidRPr="00210709">
              <w:t>201</w:t>
            </w:r>
            <w:r w:rsidR="005677A0">
              <w:t>4</w:t>
            </w:r>
            <w:r w:rsidR="005677A0" w:rsidRPr="00210709">
              <w:t xml:space="preserve"> </w:t>
            </w:r>
            <w:r w:rsidRPr="00210709">
              <w:t>and subsequent years of multi-year projects, including an oral public report highlighting findings for projects and across the program.</w:t>
            </w:r>
          </w:p>
          <w:p w:rsidR="00C76680" w:rsidRPr="00EE277D" w:rsidRDefault="00C76680" w:rsidP="001F4626"/>
        </w:tc>
      </w:tr>
      <w:tr w:rsidR="00060750" w:rsidRPr="00EE277D" w:rsidTr="00EA113A">
        <w:trPr>
          <w:gridAfter w:val="1"/>
          <w:wAfter w:w="28" w:type="dxa"/>
        </w:trPr>
        <w:tc>
          <w:tcPr>
            <w:tcW w:w="1890" w:type="dxa"/>
          </w:tcPr>
          <w:p w:rsidR="00060750" w:rsidRPr="005214E5" w:rsidRDefault="00060750" w:rsidP="001F4626">
            <w:pPr>
              <w:pStyle w:val="Heading2"/>
              <w:widowControl/>
              <w:rPr>
                <w:b w:val="0"/>
              </w:rPr>
            </w:pPr>
            <w:bookmarkStart w:id="116" w:name="_Toc302477086"/>
            <w:bookmarkStart w:id="117" w:name="_Toc302477402"/>
            <w:bookmarkStart w:id="118" w:name="_Toc302477539"/>
            <w:bookmarkStart w:id="119" w:name="_Toc302477608"/>
            <w:bookmarkStart w:id="120" w:name="_Toc336857390"/>
            <w:r w:rsidRPr="005214E5">
              <w:rPr>
                <w:b w:val="0"/>
              </w:rPr>
              <w:lastRenderedPageBreak/>
              <w:t>Project Directors’ Evaluation Responsibilities</w:t>
            </w:r>
            <w:bookmarkEnd w:id="116"/>
            <w:bookmarkEnd w:id="117"/>
            <w:bookmarkEnd w:id="118"/>
            <w:bookmarkEnd w:id="119"/>
            <w:bookmarkEnd w:id="120"/>
          </w:p>
          <w:p w:rsidR="00060750" w:rsidRPr="00EE277D" w:rsidRDefault="00060750" w:rsidP="001F4626">
            <w:pPr>
              <w:rPr>
                <w:b/>
                <w:iCs/>
              </w:rPr>
            </w:pPr>
          </w:p>
        </w:tc>
        <w:tc>
          <w:tcPr>
            <w:tcW w:w="8252" w:type="dxa"/>
          </w:tcPr>
          <w:p w:rsidR="00060750" w:rsidRDefault="00060750" w:rsidP="001F4626">
            <w:r w:rsidRPr="00EE277D">
              <w:t>Project directors are expected to complete the following tasks:</w:t>
            </w:r>
          </w:p>
          <w:p w:rsidR="005801B4" w:rsidRPr="00EE277D" w:rsidRDefault="005801B4" w:rsidP="001F4626"/>
          <w:p w:rsidR="006C318D" w:rsidRPr="00210709" w:rsidRDefault="006C318D" w:rsidP="001F4626">
            <w:r w:rsidRPr="00210709">
              <w:t>1. Secure assurances that the External Evaluation team will have access to confidential data from both the K-12 and higher education partners for reporting and evaluation purposes.</w:t>
            </w:r>
          </w:p>
          <w:p w:rsidR="006C318D" w:rsidRPr="00210709" w:rsidRDefault="006C318D" w:rsidP="001F4626"/>
          <w:p w:rsidR="006C318D" w:rsidRPr="00210709" w:rsidRDefault="006C318D" w:rsidP="001F4626">
            <w:r w:rsidRPr="00210709">
              <w:t>2. Support the external evaluation by strongly encouraging participants to complete all instruments requested by the external evaluators.</w:t>
            </w:r>
          </w:p>
          <w:p w:rsidR="006C318D" w:rsidRPr="00210709" w:rsidRDefault="006C318D" w:rsidP="001F4626"/>
          <w:p w:rsidR="006C318D" w:rsidRDefault="006C318D" w:rsidP="001F4626">
            <w:r w:rsidRPr="00210709">
              <w:t>3. Guarantee the confidentiality of data through use of internal codes for all data collected.</w:t>
            </w:r>
          </w:p>
          <w:p w:rsidR="005677A0" w:rsidRPr="00210709" w:rsidRDefault="005677A0" w:rsidP="001F4626"/>
          <w:p w:rsidR="006C318D" w:rsidRPr="00210709" w:rsidRDefault="006C318D" w:rsidP="001F4626">
            <w:r w:rsidRPr="00210709">
              <w:t>4. Coordinate with the External Evaluation team for external evaluation data collection with minimal impact in participants’ learning.</w:t>
            </w:r>
          </w:p>
          <w:p w:rsidR="006C318D" w:rsidRPr="00210709" w:rsidRDefault="006C318D" w:rsidP="001F4626"/>
          <w:p w:rsidR="006C318D" w:rsidRPr="00210709" w:rsidRDefault="006C318D" w:rsidP="001F4626">
            <w:r w:rsidRPr="00210709">
              <w:t>5. Administer content pre-tests and both short-term and long-term post-tests to teacher participants. Both short-term and long-term posttests are required to measure the content knowledge gained and retained throughout the life of the project.</w:t>
            </w:r>
          </w:p>
          <w:p w:rsidR="006C318D" w:rsidRPr="00210709" w:rsidRDefault="006C318D" w:rsidP="001F4626"/>
          <w:p w:rsidR="006C318D" w:rsidRPr="00210709" w:rsidRDefault="006C318D" w:rsidP="001F4626">
            <w:r w:rsidRPr="00F63D8A">
              <w:t xml:space="preserve">6. Cooperate with the external evaluation team by collecting and submitting </w:t>
            </w:r>
            <w:r w:rsidR="002468CC" w:rsidRPr="00F63D8A">
              <w:t xml:space="preserve">daily, detailed </w:t>
            </w:r>
            <w:r w:rsidRPr="00F63D8A">
              <w:t>participant sign-in sheets, participant contact information, individual teacher pre/post test scores</w:t>
            </w:r>
            <w:r w:rsidR="002468CC" w:rsidRPr="00F63D8A">
              <w:t>, coded individual student data for each participant teacher,</w:t>
            </w:r>
            <w:r w:rsidRPr="00F63D8A">
              <w:t xml:space="preserve"> and</w:t>
            </w:r>
            <w:r w:rsidR="002468CC" w:rsidRPr="00F63D8A">
              <w:t xml:space="preserve"> any</w:t>
            </w:r>
            <w:r w:rsidRPr="00F63D8A">
              <w:t xml:space="preserve"> other requested data related to evaluation of the individual projects.</w:t>
            </w:r>
          </w:p>
          <w:p w:rsidR="006C318D" w:rsidRPr="00210709" w:rsidRDefault="006C318D" w:rsidP="001F4626"/>
          <w:p w:rsidR="006C318D" w:rsidRPr="00210709" w:rsidRDefault="006C318D" w:rsidP="001F4626">
            <w:pPr>
              <w:rPr>
                <w:b/>
              </w:rPr>
            </w:pPr>
            <w:r w:rsidRPr="00210709">
              <w:t xml:space="preserve">7. Report information for every participant (Participant Data Form) by </w:t>
            </w:r>
            <w:r w:rsidRPr="00210709">
              <w:rPr>
                <w:b/>
              </w:rPr>
              <w:t xml:space="preserve">May 31, </w:t>
            </w:r>
            <w:r w:rsidR="00ED5728" w:rsidRPr="00210709">
              <w:rPr>
                <w:b/>
              </w:rPr>
              <w:t>201</w:t>
            </w:r>
            <w:r w:rsidR="00ED5728">
              <w:rPr>
                <w:b/>
              </w:rPr>
              <w:t>3</w:t>
            </w:r>
            <w:r w:rsidR="00ED5728" w:rsidRPr="00210709">
              <w:t xml:space="preserve"> </w:t>
            </w:r>
            <w:r w:rsidRPr="00210709">
              <w:t xml:space="preserve">before the beginning of the project; on or before </w:t>
            </w:r>
            <w:r w:rsidRPr="00210709">
              <w:rPr>
                <w:b/>
              </w:rPr>
              <w:t xml:space="preserve">October 15, </w:t>
            </w:r>
            <w:r w:rsidR="00ED5728" w:rsidRPr="00210709">
              <w:rPr>
                <w:b/>
              </w:rPr>
              <w:t>201</w:t>
            </w:r>
            <w:r w:rsidR="00ED5728">
              <w:rPr>
                <w:b/>
              </w:rPr>
              <w:t>3</w:t>
            </w:r>
            <w:r w:rsidRPr="00210709">
              <w:t xml:space="preserve">; and a </w:t>
            </w:r>
            <w:r w:rsidRPr="00210709">
              <w:lastRenderedPageBreak/>
              <w:t xml:space="preserve">final submission no later than </w:t>
            </w:r>
            <w:r w:rsidRPr="00210709">
              <w:rPr>
                <w:b/>
              </w:rPr>
              <w:t xml:space="preserve">July 31, </w:t>
            </w:r>
            <w:r w:rsidR="00ED5728" w:rsidRPr="00210709">
              <w:rPr>
                <w:b/>
              </w:rPr>
              <w:t>201</w:t>
            </w:r>
            <w:r w:rsidR="00ED5728">
              <w:rPr>
                <w:b/>
              </w:rPr>
              <w:t>4</w:t>
            </w:r>
            <w:r w:rsidRPr="00210709">
              <w:t xml:space="preserve">. </w:t>
            </w:r>
            <w:r w:rsidRPr="00210709">
              <w:rPr>
                <w:b/>
              </w:rPr>
              <w:t>These forms will be submitted to the grant coordinator.</w:t>
            </w:r>
          </w:p>
          <w:p w:rsidR="00060750" w:rsidRPr="00EE277D" w:rsidRDefault="00060750" w:rsidP="001F4626"/>
        </w:tc>
      </w:tr>
      <w:tr w:rsidR="00060750" w:rsidRPr="00EE277D" w:rsidTr="00EA113A">
        <w:trPr>
          <w:gridAfter w:val="1"/>
          <w:wAfter w:w="28" w:type="dxa"/>
        </w:trPr>
        <w:tc>
          <w:tcPr>
            <w:tcW w:w="1890" w:type="dxa"/>
          </w:tcPr>
          <w:p w:rsidR="00060750" w:rsidRPr="005214E5" w:rsidRDefault="00060750" w:rsidP="001F4626">
            <w:pPr>
              <w:pStyle w:val="Heading2"/>
              <w:widowControl/>
              <w:rPr>
                <w:b w:val="0"/>
              </w:rPr>
            </w:pPr>
            <w:bookmarkStart w:id="121" w:name="_Toc302477087"/>
            <w:bookmarkStart w:id="122" w:name="_Toc302477403"/>
            <w:bookmarkStart w:id="123" w:name="_Toc302477540"/>
            <w:bookmarkStart w:id="124" w:name="_Toc302477609"/>
            <w:bookmarkStart w:id="125" w:name="_Toc336857391"/>
            <w:r w:rsidRPr="005214E5">
              <w:rPr>
                <w:b w:val="0"/>
              </w:rPr>
              <w:lastRenderedPageBreak/>
              <w:t>Evaluation</w:t>
            </w:r>
            <w:bookmarkEnd w:id="121"/>
            <w:bookmarkEnd w:id="122"/>
            <w:bookmarkEnd w:id="123"/>
            <w:bookmarkEnd w:id="124"/>
            <w:bookmarkEnd w:id="125"/>
          </w:p>
          <w:p w:rsidR="00060750" w:rsidRPr="005214E5" w:rsidRDefault="00060750" w:rsidP="001F4626">
            <w:pPr>
              <w:pStyle w:val="Heading2"/>
              <w:widowControl/>
              <w:rPr>
                <w:b w:val="0"/>
              </w:rPr>
            </w:pPr>
            <w:bookmarkStart w:id="126" w:name="_Toc302477088"/>
            <w:bookmarkStart w:id="127" w:name="_Toc302477404"/>
            <w:bookmarkStart w:id="128" w:name="_Toc302477541"/>
            <w:bookmarkStart w:id="129" w:name="_Toc302477610"/>
            <w:bookmarkStart w:id="130" w:name="_Toc336857392"/>
            <w:r w:rsidRPr="005214E5">
              <w:rPr>
                <w:b w:val="0"/>
              </w:rPr>
              <w:t>Narrative Discussion Components</w:t>
            </w:r>
            <w:bookmarkEnd w:id="126"/>
            <w:bookmarkEnd w:id="127"/>
            <w:bookmarkEnd w:id="128"/>
            <w:bookmarkEnd w:id="129"/>
            <w:bookmarkEnd w:id="130"/>
          </w:p>
          <w:p w:rsidR="00060750" w:rsidRPr="00EE277D" w:rsidRDefault="00060750" w:rsidP="001F4626">
            <w:pPr>
              <w:rPr>
                <w:b/>
                <w:iCs/>
              </w:rPr>
            </w:pPr>
          </w:p>
        </w:tc>
        <w:tc>
          <w:tcPr>
            <w:tcW w:w="8252" w:type="dxa"/>
          </w:tcPr>
          <w:p w:rsidR="006C318D" w:rsidRPr="005801B4" w:rsidRDefault="006C318D" w:rsidP="001F4626">
            <w:r w:rsidRPr="00210709">
              <w:t xml:space="preserve">With regard to evaluation issues, proposal narratives should include a table indicating how each project objective (aligned with ITQG objectives) will be evaluated, what processes or instrument will be used, how baseline data are to be </w:t>
            </w:r>
            <w:r w:rsidRPr="005801B4">
              <w:t>obtained and improvement goals are set, and th</w:t>
            </w:r>
            <w:r w:rsidR="001F4626" w:rsidRPr="005801B4">
              <w:t>e timeline</w:t>
            </w:r>
            <w:r w:rsidR="005801B4">
              <w:t xml:space="preserve"> for administration. Please refer to Table 3 for an example.</w:t>
            </w:r>
          </w:p>
          <w:p w:rsidR="006C318D" w:rsidRPr="005801B4" w:rsidRDefault="006C318D" w:rsidP="001F4626"/>
          <w:p w:rsidR="006C318D" w:rsidRPr="00242780" w:rsidRDefault="006C318D" w:rsidP="001F4626">
            <w:pPr>
              <w:rPr>
                <w:b/>
              </w:rPr>
            </w:pPr>
            <w:r w:rsidRPr="005801B4">
              <w:rPr>
                <w:b/>
              </w:rPr>
              <w:t xml:space="preserve">Table </w:t>
            </w:r>
            <w:r w:rsidR="005801B4" w:rsidRPr="005801B4">
              <w:rPr>
                <w:b/>
              </w:rPr>
              <w:t>3</w:t>
            </w:r>
            <w:r w:rsidRPr="005801B4">
              <w:rPr>
                <w:b/>
              </w:rPr>
              <w:t>. Sample</w:t>
            </w:r>
            <w:r w:rsidRPr="00242780">
              <w:rPr>
                <w:b/>
              </w:rPr>
              <w:t xml:space="preserve"> Internal Evaluation Process, Instrumentation, Baseline/Improvement Goals and Timeline</w:t>
            </w:r>
          </w:p>
          <w:p w:rsidR="006C318D" w:rsidRDefault="006C318D" w:rsidP="001F4626"/>
          <w:tbl>
            <w:tblPr>
              <w:tblStyle w:val="TableGrid"/>
              <w:tblW w:w="0" w:type="auto"/>
              <w:tblLayout w:type="fixed"/>
              <w:tblLook w:val="04A0"/>
            </w:tblPr>
            <w:tblGrid>
              <w:gridCol w:w="2005"/>
              <w:gridCol w:w="2005"/>
              <w:gridCol w:w="2005"/>
              <w:gridCol w:w="2006"/>
            </w:tblGrid>
            <w:tr w:rsidR="006C318D" w:rsidTr="006C318D">
              <w:tc>
                <w:tcPr>
                  <w:tcW w:w="2005" w:type="dxa"/>
                </w:tcPr>
                <w:p w:rsidR="006C318D" w:rsidRPr="00210709" w:rsidRDefault="006C318D" w:rsidP="001F4626">
                  <w:pPr>
                    <w:jc w:val="center"/>
                    <w:rPr>
                      <w:b/>
                    </w:rPr>
                  </w:pPr>
                  <w:r w:rsidRPr="00210709">
                    <w:rPr>
                      <w:b/>
                    </w:rPr>
                    <w:t>Project Objective/ITQG Objective</w:t>
                  </w:r>
                </w:p>
              </w:tc>
              <w:tc>
                <w:tcPr>
                  <w:tcW w:w="2005" w:type="dxa"/>
                </w:tcPr>
                <w:p w:rsidR="006C318D" w:rsidRPr="00210709" w:rsidRDefault="006C318D" w:rsidP="001F4626">
                  <w:pPr>
                    <w:jc w:val="center"/>
                    <w:rPr>
                      <w:b/>
                    </w:rPr>
                  </w:pPr>
                  <w:r w:rsidRPr="00210709">
                    <w:rPr>
                      <w:b/>
                    </w:rPr>
                    <w:t>Process or instrument used</w:t>
                  </w:r>
                </w:p>
              </w:tc>
              <w:tc>
                <w:tcPr>
                  <w:tcW w:w="2005" w:type="dxa"/>
                </w:tcPr>
                <w:p w:rsidR="006C318D" w:rsidRPr="00210709" w:rsidRDefault="006C318D" w:rsidP="001F4626">
                  <w:pPr>
                    <w:jc w:val="center"/>
                    <w:rPr>
                      <w:b/>
                    </w:rPr>
                  </w:pPr>
                  <w:r w:rsidRPr="00210709">
                    <w:rPr>
                      <w:b/>
                    </w:rPr>
                    <w:t>Baseline/ Improvement Goals</w:t>
                  </w:r>
                </w:p>
              </w:tc>
              <w:tc>
                <w:tcPr>
                  <w:tcW w:w="2006" w:type="dxa"/>
                </w:tcPr>
                <w:p w:rsidR="006C318D" w:rsidRPr="00210709" w:rsidRDefault="006C318D" w:rsidP="001F4626">
                  <w:pPr>
                    <w:jc w:val="center"/>
                    <w:rPr>
                      <w:b/>
                    </w:rPr>
                  </w:pPr>
                  <w:r w:rsidRPr="00210709">
                    <w:rPr>
                      <w:b/>
                    </w:rPr>
                    <w:t>Administration Timeline</w:t>
                  </w:r>
                </w:p>
              </w:tc>
            </w:tr>
            <w:tr w:rsidR="006C318D" w:rsidTr="006C318D">
              <w:tc>
                <w:tcPr>
                  <w:tcW w:w="2005" w:type="dxa"/>
                </w:tcPr>
                <w:p w:rsidR="006C318D" w:rsidRPr="00210709" w:rsidRDefault="006C318D" w:rsidP="001F4626">
                  <w:r w:rsidRPr="00210709">
                    <w:t>1. Improve student achievement in targeted mathematics and/or science content areas.</w:t>
                  </w:r>
                </w:p>
              </w:tc>
              <w:tc>
                <w:tcPr>
                  <w:tcW w:w="2005" w:type="dxa"/>
                </w:tcPr>
                <w:p w:rsidR="006C318D" w:rsidRPr="00210709" w:rsidRDefault="006C318D" w:rsidP="001F4626">
                  <w:r w:rsidRPr="00210709">
                    <w:t>(Describe student test and validity</w:t>
                  </w:r>
                  <w:r w:rsidR="00ED5728">
                    <w:t>/reliability</w:t>
                  </w:r>
                  <w:r w:rsidRPr="00210709">
                    <w:t xml:space="preserve"> procedures, if needed)</w:t>
                  </w:r>
                </w:p>
              </w:tc>
              <w:tc>
                <w:tcPr>
                  <w:tcW w:w="2005" w:type="dxa"/>
                </w:tcPr>
                <w:p w:rsidR="006C318D" w:rsidRPr="00210709" w:rsidRDefault="006C318D" w:rsidP="001F4626">
                  <w:r w:rsidRPr="00210709">
                    <w:t>(Describe how baseline is established and improvement goals)</w:t>
                  </w:r>
                </w:p>
              </w:tc>
              <w:tc>
                <w:tcPr>
                  <w:tcW w:w="2006" w:type="dxa"/>
                </w:tcPr>
                <w:p w:rsidR="006C318D" w:rsidRPr="00210709" w:rsidRDefault="006C318D" w:rsidP="001F4626">
                  <w:r w:rsidRPr="00210709">
                    <w:t>(Describe timeline for administration)</w:t>
                  </w:r>
                </w:p>
              </w:tc>
            </w:tr>
            <w:tr w:rsidR="006C318D" w:rsidTr="006C318D">
              <w:tc>
                <w:tcPr>
                  <w:tcW w:w="2005" w:type="dxa"/>
                </w:tcPr>
                <w:p w:rsidR="006C318D" w:rsidRPr="00210709" w:rsidRDefault="006C318D" w:rsidP="001F4626">
                  <w:r w:rsidRPr="00210709">
                    <w:t>Etc.</w:t>
                  </w:r>
                </w:p>
              </w:tc>
              <w:tc>
                <w:tcPr>
                  <w:tcW w:w="2005" w:type="dxa"/>
                </w:tcPr>
                <w:p w:rsidR="006C318D" w:rsidRPr="00210709" w:rsidRDefault="006C318D" w:rsidP="001F4626">
                  <w:r w:rsidRPr="00210709">
                    <w:t>Etc.</w:t>
                  </w:r>
                </w:p>
              </w:tc>
              <w:tc>
                <w:tcPr>
                  <w:tcW w:w="2005" w:type="dxa"/>
                </w:tcPr>
                <w:p w:rsidR="006C318D" w:rsidRPr="00210709" w:rsidRDefault="006C318D" w:rsidP="001F4626">
                  <w:r w:rsidRPr="00210709">
                    <w:t>Etc.</w:t>
                  </w:r>
                </w:p>
              </w:tc>
              <w:tc>
                <w:tcPr>
                  <w:tcW w:w="2006" w:type="dxa"/>
                </w:tcPr>
                <w:p w:rsidR="006C318D" w:rsidRPr="00210709" w:rsidRDefault="006C318D" w:rsidP="001F4626">
                  <w:r w:rsidRPr="00210709">
                    <w:t>Etc.</w:t>
                  </w:r>
                </w:p>
              </w:tc>
            </w:tr>
          </w:tbl>
          <w:p w:rsidR="006C318D" w:rsidRDefault="006C318D" w:rsidP="001F4626"/>
          <w:p w:rsidR="006C318D" w:rsidRPr="00210709" w:rsidRDefault="006C318D" w:rsidP="001F4626">
            <w:r w:rsidRPr="00210709">
              <w:t xml:space="preserve">In addition, </w:t>
            </w:r>
          </w:p>
          <w:p w:rsidR="006C318D" w:rsidRPr="00210709" w:rsidRDefault="006C318D" w:rsidP="001F4626"/>
          <w:p w:rsidR="006C318D" w:rsidRPr="00210709" w:rsidRDefault="006C318D" w:rsidP="001F4626">
            <w:r w:rsidRPr="00210709">
              <w:t xml:space="preserve">1. Describe the internal evaluation team members and their role in the evaluation. </w:t>
            </w:r>
          </w:p>
          <w:p w:rsidR="006C318D" w:rsidRPr="00210709" w:rsidRDefault="006C318D" w:rsidP="001F4626"/>
          <w:p w:rsidR="006C318D" w:rsidRPr="00210709" w:rsidRDefault="006C318D" w:rsidP="001F4626">
            <w:r w:rsidRPr="00210709">
              <w:t>2. Provide assurances of commitments from districts/buildings to conduct mathematics/science standardized tests, whether Missouri tests or other standardized tests and access to these scores for evaluation.</w:t>
            </w:r>
          </w:p>
          <w:p w:rsidR="00FE3CCC" w:rsidRPr="00210709" w:rsidRDefault="00FE3CCC" w:rsidP="001F4626"/>
          <w:p w:rsidR="006C318D" w:rsidRPr="00210709" w:rsidRDefault="006C318D" w:rsidP="001F4626">
            <w:r w:rsidRPr="00210709">
              <w:t>3. Describe how the project will provide evidence of implementation and improvement of participants’ pedagogical knowledge and use of best practices as indicated through scientifically-based research, including inquiry-based instruction.</w:t>
            </w:r>
          </w:p>
          <w:p w:rsidR="006C318D" w:rsidRPr="00210709" w:rsidRDefault="006C318D" w:rsidP="001F4626"/>
          <w:p w:rsidR="006C318D" w:rsidRPr="00210709" w:rsidRDefault="006C318D" w:rsidP="001F4626">
            <w:r w:rsidRPr="00210709">
              <w:t>4. Describe how the project leadership and internal evaluators will meet their obligations to the external evaluation.</w:t>
            </w:r>
          </w:p>
          <w:p w:rsidR="006C318D" w:rsidRPr="00210709" w:rsidRDefault="006C318D" w:rsidP="001F4626"/>
          <w:p w:rsidR="006C318D" w:rsidRPr="00210709" w:rsidRDefault="006C318D" w:rsidP="001F4626">
            <w:r w:rsidRPr="00210709">
              <w:t>5. Describe the value-added for multi-year projects.</w:t>
            </w:r>
          </w:p>
          <w:p w:rsidR="00060750" w:rsidRPr="00EE277D" w:rsidRDefault="00EA4D2A" w:rsidP="001F4626">
            <w:r>
              <w:t xml:space="preserve">  </w:t>
            </w:r>
          </w:p>
        </w:tc>
      </w:tr>
      <w:tr w:rsidR="00060750" w:rsidRPr="00EE277D" w:rsidTr="00EA113A">
        <w:trPr>
          <w:gridAfter w:val="1"/>
          <w:wAfter w:w="28" w:type="dxa"/>
        </w:trPr>
        <w:tc>
          <w:tcPr>
            <w:tcW w:w="1890" w:type="dxa"/>
          </w:tcPr>
          <w:p w:rsidR="00060750" w:rsidRPr="005214E5" w:rsidRDefault="00060750" w:rsidP="001F4626">
            <w:pPr>
              <w:pStyle w:val="Heading2"/>
              <w:widowControl/>
              <w:rPr>
                <w:b w:val="0"/>
              </w:rPr>
            </w:pPr>
            <w:bookmarkStart w:id="131" w:name="_Toc302477089"/>
            <w:bookmarkStart w:id="132" w:name="_Toc302477405"/>
            <w:bookmarkStart w:id="133" w:name="_Toc302477542"/>
            <w:bookmarkStart w:id="134" w:name="_Toc302477611"/>
            <w:bookmarkStart w:id="135" w:name="_Toc336857393"/>
            <w:r w:rsidRPr="005214E5">
              <w:rPr>
                <w:b w:val="0"/>
              </w:rPr>
              <w:t>Evaluation Reimbursement</w:t>
            </w:r>
            <w:bookmarkEnd w:id="131"/>
            <w:bookmarkEnd w:id="132"/>
            <w:bookmarkEnd w:id="133"/>
            <w:bookmarkEnd w:id="134"/>
            <w:bookmarkEnd w:id="135"/>
          </w:p>
          <w:p w:rsidR="00060750" w:rsidRPr="00EE277D" w:rsidRDefault="00060750" w:rsidP="001F4626">
            <w:pPr>
              <w:jc w:val="center"/>
            </w:pPr>
          </w:p>
        </w:tc>
        <w:tc>
          <w:tcPr>
            <w:tcW w:w="8252" w:type="dxa"/>
          </w:tcPr>
          <w:p w:rsidR="00EA4D2A" w:rsidRPr="00210709" w:rsidRDefault="00EA4D2A" w:rsidP="001F4626">
            <w:r w:rsidRPr="00210709">
              <w:t xml:space="preserve">Projects will be awarded monies outside of their project award that should be set aside for reimbursement for the external evaluation. These monies are flow-through monies and are not considered the project award for the purposes of F&amp;A adjustments. External evaluators will invoice the projects directly for payment of evaluation services. Projects must commit to payment of these external evaluation invoices in a timely manner and the PIs commit to accepting responsibility for assuring timely payment from their institution. </w:t>
            </w:r>
          </w:p>
          <w:p w:rsidR="00EA4D2A" w:rsidRPr="00210709" w:rsidRDefault="00EA4D2A" w:rsidP="001F4626"/>
          <w:p w:rsidR="00EA4D2A" w:rsidRPr="00210709" w:rsidRDefault="00EA4D2A" w:rsidP="001F4626">
            <w:r w:rsidRPr="00210709">
              <w:t xml:space="preserve">Projects will be notified by the MDHE Program Coordinator when external evaluation commitments have been met for each invoice and payment may be made at that time.  Projects are then authorized to make reimbursement requests to MDHE for external evaluation fees.  External evaluation invoices are authorized to be submitted on April 15, </w:t>
            </w:r>
            <w:r w:rsidR="00ED5728" w:rsidRPr="00210709">
              <w:t>201</w:t>
            </w:r>
            <w:r w:rsidR="00ED5728">
              <w:t>3</w:t>
            </w:r>
            <w:r w:rsidRPr="00210709">
              <w:t xml:space="preserve">, October 15, </w:t>
            </w:r>
            <w:r w:rsidR="00ED5728" w:rsidRPr="00210709">
              <w:t>201</w:t>
            </w:r>
            <w:r w:rsidR="00ED5728">
              <w:t>3</w:t>
            </w:r>
            <w:r w:rsidR="00ED5728" w:rsidRPr="00210709">
              <w:t xml:space="preserve"> </w:t>
            </w:r>
            <w:r w:rsidRPr="00210709">
              <w:t xml:space="preserve">and October 15, </w:t>
            </w:r>
            <w:r w:rsidR="00ED5728" w:rsidRPr="00210709">
              <w:t>201</w:t>
            </w:r>
            <w:r w:rsidR="00ED5728">
              <w:t>4</w:t>
            </w:r>
            <w:r w:rsidR="00ED5728" w:rsidRPr="00210709">
              <w:t xml:space="preserve"> </w:t>
            </w:r>
            <w:r w:rsidRPr="00210709">
              <w:t xml:space="preserve">to the projects. </w:t>
            </w:r>
            <w:r w:rsidR="006F32B1" w:rsidRPr="006F32B1">
              <w:rPr>
                <w:b/>
              </w:rPr>
              <w:t xml:space="preserve"> The external evaluation reimbursements may be submitted before the official project start date and after the project end date of June 30, 2014.  Requests for reimbursements for external evaluation will not be considered as one of the three reimbursement requests submitted during the life of the project.</w:t>
            </w:r>
          </w:p>
          <w:p w:rsidR="00060750" w:rsidRPr="00EE277D" w:rsidRDefault="00060750" w:rsidP="001F4626"/>
        </w:tc>
      </w:tr>
      <w:tr w:rsidR="00060750" w:rsidRPr="00EE277D" w:rsidTr="00EA113A">
        <w:trPr>
          <w:gridAfter w:val="1"/>
          <w:wAfter w:w="28" w:type="dxa"/>
        </w:trPr>
        <w:tc>
          <w:tcPr>
            <w:tcW w:w="1890" w:type="dxa"/>
          </w:tcPr>
          <w:p w:rsidR="00060750" w:rsidRPr="005214E5" w:rsidRDefault="00060750" w:rsidP="001F4626">
            <w:pPr>
              <w:pStyle w:val="Heading2"/>
              <w:widowControl/>
              <w:rPr>
                <w:b w:val="0"/>
              </w:rPr>
            </w:pPr>
            <w:bookmarkStart w:id="136" w:name="_Toc302477090"/>
            <w:bookmarkStart w:id="137" w:name="_Toc302477406"/>
            <w:bookmarkStart w:id="138" w:name="_Toc302477543"/>
            <w:bookmarkStart w:id="139" w:name="_Toc302477612"/>
            <w:bookmarkStart w:id="140" w:name="_Toc336857394"/>
            <w:r w:rsidRPr="005214E5">
              <w:rPr>
                <w:b w:val="0"/>
              </w:rPr>
              <w:lastRenderedPageBreak/>
              <w:t>Evaluation Summit</w:t>
            </w:r>
            <w:bookmarkEnd w:id="136"/>
            <w:bookmarkEnd w:id="137"/>
            <w:bookmarkEnd w:id="138"/>
            <w:bookmarkEnd w:id="139"/>
            <w:bookmarkEnd w:id="140"/>
          </w:p>
          <w:p w:rsidR="00106176" w:rsidRDefault="00106176" w:rsidP="00106176"/>
          <w:p w:rsidR="00106176" w:rsidRDefault="00106176" w:rsidP="00106176"/>
          <w:p w:rsidR="00106176" w:rsidRPr="00106176" w:rsidRDefault="00020DC1" w:rsidP="00106176">
            <w:pPr>
              <w:rPr>
                <w:b/>
              </w:rPr>
            </w:pPr>
            <w:r>
              <w:rPr>
                <w:b/>
              </w:rPr>
              <w:t>K</w:t>
            </w:r>
            <w:r w:rsidR="000A34B9">
              <w:rPr>
                <w:b/>
              </w:rPr>
              <w:t xml:space="preserve">. </w:t>
            </w:r>
            <w:r w:rsidR="0083066B">
              <w:rPr>
                <w:b/>
              </w:rPr>
              <w:t>Project Personnel</w:t>
            </w:r>
          </w:p>
        </w:tc>
        <w:tc>
          <w:tcPr>
            <w:tcW w:w="8252" w:type="dxa"/>
          </w:tcPr>
          <w:p w:rsidR="00EA4D2A" w:rsidRPr="00210709" w:rsidRDefault="00EA4D2A" w:rsidP="001F4626">
            <w:r w:rsidRPr="00210709">
              <w:t xml:space="preserve">A one-day meeting in </w:t>
            </w:r>
            <w:r w:rsidR="00F722AC">
              <w:t xml:space="preserve">late fall of </w:t>
            </w:r>
            <w:r w:rsidR="00ED5728" w:rsidRPr="00210709">
              <w:t>201</w:t>
            </w:r>
            <w:r w:rsidR="00ED5728">
              <w:t>4</w:t>
            </w:r>
            <w:r w:rsidR="00ED5728" w:rsidRPr="00210709">
              <w:t xml:space="preserve"> </w:t>
            </w:r>
            <w:r w:rsidRPr="00210709">
              <w:t>will showcase the external evaluation report for ITQG professional development projects funded during Cycle-</w:t>
            </w:r>
            <w:r w:rsidR="00ED5728" w:rsidRPr="00210709">
              <w:t>1</w:t>
            </w:r>
            <w:r w:rsidR="00ED5728">
              <w:t>1</w:t>
            </w:r>
            <w:r w:rsidRPr="00210709">
              <w:t>.  Project staff and selected participants from each project are required to attend.</w:t>
            </w:r>
          </w:p>
          <w:p w:rsidR="00060750" w:rsidRDefault="00060750" w:rsidP="001F4626"/>
          <w:p w:rsidR="0091235D" w:rsidRPr="00EE277D" w:rsidRDefault="00522CD8" w:rsidP="0091235D">
            <w:r w:rsidRPr="003C3745">
              <w:t>Proposal</w:t>
            </w:r>
            <w:r w:rsidR="0083066B" w:rsidRPr="003C3745">
              <w:t xml:space="preserve"> narratives should include a description of key project personnel, their qualifications, and their roles and responsibilities.</w:t>
            </w:r>
            <w:r w:rsidR="0091235D" w:rsidRPr="003C3745">
              <w:t xml:space="preserve">  Curriculum vitas or resumes should be submitted for key project personnel documenting only relevant experiences to the project and </w:t>
            </w:r>
            <w:r w:rsidR="0091235D" w:rsidRPr="003C3745">
              <w:rPr>
                <w:b/>
              </w:rPr>
              <w:t>not exceeding two (2) pages per person</w:t>
            </w:r>
            <w:r w:rsidR="0091235D" w:rsidRPr="003C3745">
              <w:t>.</w:t>
            </w:r>
          </w:p>
        </w:tc>
      </w:tr>
    </w:tbl>
    <w:p w:rsidR="00060750" w:rsidRPr="00EE277D" w:rsidRDefault="00060750" w:rsidP="001F4626">
      <w:r w:rsidRPr="00EE277D">
        <w:br w:type="page"/>
      </w:r>
    </w:p>
    <w:tbl>
      <w:tblPr>
        <w:tblW w:w="10322" w:type="dxa"/>
        <w:tblInd w:w="-342" w:type="dxa"/>
        <w:tblLayout w:type="fixed"/>
        <w:tblLook w:val="01E0"/>
      </w:tblPr>
      <w:tblGrid>
        <w:gridCol w:w="10322"/>
      </w:tblGrid>
      <w:tr w:rsidR="00060750" w:rsidRPr="00EE277D" w:rsidTr="00FA6CF2">
        <w:trPr>
          <w:trHeight w:val="10935"/>
        </w:trPr>
        <w:tc>
          <w:tcPr>
            <w:tcW w:w="10322" w:type="dxa"/>
          </w:tcPr>
          <w:p w:rsidR="007138F9" w:rsidRPr="00822DB7" w:rsidRDefault="007138F9" w:rsidP="007138F9">
            <w:pPr>
              <w:ind w:left="720"/>
              <w:jc w:val="center"/>
              <w:rPr>
                <w:b/>
              </w:rPr>
            </w:pPr>
            <w:r w:rsidRPr="00822DB7">
              <w:rPr>
                <w:b/>
              </w:rPr>
              <w:lastRenderedPageBreak/>
              <w:t>PROPOSAL SCORING RUBRIC</w:t>
            </w:r>
          </w:p>
          <w:p w:rsidR="007138F9" w:rsidRPr="007170E7" w:rsidRDefault="007138F9" w:rsidP="007138F9">
            <w:pPr>
              <w:jc w:val="both"/>
              <w:rPr>
                <w:sz w:val="28"/>
                <w:highlight w:val="yellow"/>
              </w:rPr>
            </w:pPr>
          </w:p>
          <w:p w:rsidR="007138F9" w:rsidRPr="003C3745" w:rsidRDefault="007138F9" w:rsidP="007138F9">
            <w:pPr>
              <w:jc w:val="both"/>
              <w:rPr>
                <w:b/>
                <w:bCs/>
              </w:rPr>
            </w:pPr>
            <w:r w:rsidRPr="003C3745">
              <w:t xml:space="preserve">Proposals will be reviewed and rated by a peer review team chosen by the MBHE which will include an out-of-state expert.  The following criteria will be used to rate the proposals. </w:t>
            </w:r>
            <w:r w:rsidR="00D0259A">
              <w:rPr>
                <w:b/>
                <w:bCs/>
              </w:rPr>
              <w:t>(1</w:t>
            </w:r>
            <w:r w:rsidR="00AF1250">
              <w:rPr>
                <w:b/>
                <w:bCs/>
              </w:rPr>
              <w:t>4</w:t>
            </w:r>
            <w:r w:rsidRPr="003C3745">
              <w:rPr>
                <w:b/>
                <w:bCs/>
              </w:rPr>
              <w:t xml:space="preserve">0 total possible points, </w:t>
            </w:r>
            <w:r w:rsidR="00A07B82">
              <w:rPr>
                <w:b/>
                <w:bCs/>
              </w:rPr>
              <w:t xml:space="preserve">of which </w:t>
            </w:r>
            <w:r w:rsidRPr="003C3745">
              <w:rPr>
                <w:b/>
                <w:bCs/>
              </w:rPr>
              <w:t xml:space="preserve">up to </w:t>
            </w:r>
            <w:r w:rsidR="00D0259A">
              <w:rPr>
                <w:b/>
                <w:bCs/>
              </w:rPr>
              <w:t>30</w:t>
            </w:r>
            <w:r w:rsidRPr="003C3745">
              <w:rPr>
                <w:b/>
                <w:bCs/>
              </w:rPr>
              <w:t xml:space="preserve"> points</w:t>
            </w:r>
            <w:r w:rsidR="00A07B82">
              <w:rPr>
                <w:b/>
                <w:bCs/>
              </w:rPr>
              <w:t xml:space="preserve"> to be allotted</w:t>
            </w:r>
            <w:r w:rsidRPr="003C3745">
              <w:rPr>
                <w:b/>
                <w:bCs/>
              </w:rPr>
              <w:t xml:space="preserve"> for Competitive Priorities).</w:t>
            </w:r>
          </w:p>
          <w:p w:rsidR="007138F9" w:rsidRPr="003C3745" w:rsidRDefault="007138F9" w:rsidP="007138F9">
            <w:pPr>
              <w:jc w:val="both"/>
              <w:rPr>
                <w:b/>
                <w:bCs/>
              </w:rPr>
            </w:pPr>
          </w:p>
          <w:p w:rsidR="007138F9" w:rsidRPr="003C3745" w:rsidRDefault="007138F9" w:rsidP="007138F9">
            <w:pPr>
              <w:ind w:left="990" w:hanging="990"/>
              <w:jc w:val="both"/>
              <w:rPr>
                <w:b/>
                <w:bCs/>
              </w:rPr>
            </w:pPr>
            <w:r w:rsidRPr="003C3745">
              <w:rPr>
                <w:b/>
                <w:bCs/>
              </w:rPr>
              <w:t xml:space="preserve">_____ (√) </w:t>
            </w:r>
            <w:r w:rsidRPr="003C3745">
              <w:rPr>
                <w:b/>
                <w:bCs/>
                <w:u w:val="single"/>
              </w:rPr>
              <w:t>Required Proposal Elements</w:t>
            </w:r>
            <w:r w:rsidRPr="003C3745">
              <w:rPr>
                <w:b/>
                <w:bCs/>
              </w:rPr>
              <w:t>: The proposal includes all required elements listed</w:t>
            </w:r>
            <w:r w:rsidR="003C3745" w:rsidRPr="003C3745">
              <w:rPr>
                <w:b/>
                <w:bCs/>
              </w:rPr>
              <w:t xml:space="preserve"> in</w:t>
            </w:r>
            <w:r w:rsidRPr="003C3745">
              <w:rPr>
                <w:b/>
                <w:bCs/>
              </w:rPr>
              <w:t xml:space="preserve"> the Proposal Format section (</w:t>
            </w:r>
            <w:r w:rsidR="003C3745" w:rsidRPr="003C3745">
              <w:rPr>
                <w:b/>
                <w:bCs/>
              </w:rPr>
              <w:t>pp. 10-20</w:t>
            </w:r>
            <w:r w:rsidRPr="003C3745">
              <w:rPr>
                <w:b/>
                <w:bCs/>
              </w:rPr>
              <w:t xml:space="preserve"> of the Request for Proposals. (Note: proposals that are missing required proposal elements will not be scored on the remaining criteria.)</w:t>
            </w:r>
          </w:p>
          <w:p w:rsidR="007138F9" w:rsidRPr="003C3745" w:rsidRDefault="007138F9" w:rsidP="007138F9">
            <w:pPr>
              <w:ind w:left="990" w:hanging="990"/>
              <w:jc w:val="both"/>
              <w:rPr>
                <w:i/>
              </w:rPr>
            </w:pPr>
            <w:r w:rsidRPr="003C3745">
              <w:rPr>
                <w:b/>
                <w:bCs/>
              </w:rPr>
              <w:tab/>
            </w:r>
            <w:r w:rsidRPr="003C3745">
              <w:rPr>
                <w:bCs/>
                <w:i/>
              </w:rPr>
              <w:t xml:space="preserve">For this reason, the MBHE </w:t>
            </w:r>
            <w:r w:rsidRPr="003C3745">
              <w:rPr>
                <w:bCs/>
                <w:i/>
                <w:u w:val="single"/>
              </w:rPr>
              <w:t>strongly</w:t>
            </w:r>
            <w:r w:rsidRPr="003C3745">
              <w:rPr>
                <w:bCs/>
                <w:i/>
              </w:rPr>
              <w:t xml:space="preserve"> suggests projects submit a draft for grant coordinator review by </w:t>
            </w:r>
            <w:r w:rsidR="00B71E23">
              <w:rPr>
                <w:bCs/>
                <w:i/>
              </w:rPr>
              <w:t>December 12</w:t>
            </w:r>
            <w:r w:rsidRPr="003C3745">
              <w:rPr>
                <w:bCs/>
                <w:i/>
              </w:rPr>
              <w:t>, 2012.</w:t>
            </w:r>
          </w:p>
          <w:p w:rsidR="007138F9" w:rsidRPr="007170E7" w:rsidRDefault="007138F9" w:rsidP="007138F9">
            <w:pPr>
              <w:jc w:val="both"/>
              <w:rPr>
                <w:highlight w:val="yellow"/>
              </w:rPr>
            </w:pPr>
          </w:p>
          <w:p w:rsidR="007138F9" w:rsidRPr="003C3745" w:rsidRDefault="007138F9" w:rsidP="007138F9">
            <w:pPr>
              <w:ind w:left="990" w:hanging="990"/>
              <w:jc w:val="both"/>
              <w:rPr>
                <w:b/>
                <w:bCs/>
              </w:rPr>
            </w:pPr>
            <w:r w:rsidRPr="003C3745">
              <w:rPr>
                <w:b/>
                <w:bCs/>
              </w:rPr>
              <w:t xml:space="preserve">_____ (√) </w:t>
            </w:r>
            <w:r w:rsidRPr="003C3745">
              <w:rPr>
                <w:b/>
                <w:bCs/>
                <w:u w:val="single"/>
              </w:rPr>
              <w:t>Absolute Priorities</w:t>
            </w:r>
            <w:r w:rsidRPr="003C3745">
              <w:rPr>
                <w:b/>
                <w:bCs/>
              </w:rPr>
              <w:t>: The proposal meets the Absolute Priorities identified in the Request for Proposals. (Note: proposals that do not meet the Absolute Priorities will not be scored on the remaining criteria.)</w:t>
            </w:r>
          </w:p>
          <w:p w:rsidR="007138F9" w:rsidRPr="007170E7" w:rsidRDefault="007138F9" w:rsidP="007138F9">
            <w:pPr>
              <w:jc w:val="both"/>
              <w:rPr>
                <w:b/>
                <w:bCs/>
                <w:highlight w:val="yellow"/>
              </w:rPr>
            </w:pPr>
          </w:p>
          <w:p w:rsidR="007138F9" w:rsidRPr="003A6E21" w:rsidRDefault="00811848" w:rsidP="007138F9">
            <w:pPr>
              <w:numPr>
                <w:ilvl w:val="0"/>
                <w:numId w:val="42"/>
              </w:numPr>
              <w:ind w:left="360"/>
              <w:jc w:val="both"/>
            </w:pPr>
            <w:r>
              <w:rPr>
                <w:b/>
                <w:bCs/>
              </w:rPr>
              <w:t xml:space="preserve">(A) </w:t>
            </w:r>
            <w:r w:rsidRPr="003A6E21">
              <w:rPr>
                <w:b/>
                <w:bCs/>
              </w:rPr>
              <w:t>Demonstrated Need (10 points):</w:t>
            </w:r>
            <w:r w:rsidRPr="003A6E21">
              <w:t xml:space="preserve">  </w:t>
            </w:r>
            <w:r w:rsidR="001B5FCF" w:rsidRPr="003A6E21">
              <w:rPr>
                <w:spacing w:val="-2"/>
              </w:rPr>
              <w:t xml:space="preserve">The proposal provides clear </w:t>
            </w:r>
            <w:r w:rsidR="001B5FCF">
              <w:rPr>
                <w:spacing w:val="-2"/>
              </w:rPr>
              <w:t xml:space="preserve">and specific </w:t>
            </w:r>
            <w:r w:rsidR="001B5FCF" w:rsidRPr="003A6E21">
              <w:rPr>
                <w:spacing w:val="-2"/>
              </w:rPr>
              <w:t>evidence of the K</w:t>
            </w:r>
            <w:r w:rsidR="001B5FCF" w:rsidRPr="003A6E21">
              <w:rPr>
                <w:spacing w:val="-2"/>
              </w:rPr>
              <w:noBreakHyphen/>
              <w:t>12 school educators’ and administrators’ need for professional development</w:t>
            </w:r>
            <w:r w:rsidR="001B5FCF">
              <w:rPr>
                <w:spacing w:val="-2"/>
              </w:rPr>
              <w:t xml:space="preserve">, </w:t>
            </w:r>
            <w:r w:rsidR="00490477">
              <w:rPr>
                <w:spacing w:val="-2"/>
              </w:rPr>
              <w:t xml:space="preserve">is </w:t>
            </w:r>
            <w:r w:rsidR="001B5FCF">
              <w:rPr>
                <w:spacing w:val="-2"/>
              </w:rPr>
              <w:t>integral with school- and district-wide educational improvement plans,</w:t>
            </w:r>
            <w:r w:rsidR="001B5FCF" w:rsidRPr="003A6E21">
              <w:rPr>
                <w:spacing w:val="-2"/>
              </w:rPr>
              <w:t xml:space="preserve"> and</w:t>
            </w:r>
            <w:r w:rsidR="00490477">
              <w:rPr>
                <w:spacing w:val="-2"/>
              </w:rPr>
              <w:t xml:space="preserve"> is</w:t>
            </w:r>
            <w:r w:rsidR="001B5FCF" w:rsidRPr="003A6E21">
              <w:rPr>
                <w:spacing w:val="-2"/>
              </w:rPr>
              <w:t xml:space="preserve"> align</w:t>
            </w:r>
            <w:r w:rsidR="00490477">
              <w:rPr>
                <w:spacing w:val="-2"/>
              </w:rPr>
              <w:t>ed</w:t>
            </w:r>
            <w:r w:rsidR="001B5FCF">
              <w:rPr>
                <w:spacing w:val="-2"/>
              </w:rPr>
              <w:t xml:space="preserve"> with ESEA Title II, Part A (D-11 – D-12) </w:t>
            </w:r>
            <w:r w:rsidR="001B5FCF" w:rsidRPr="003A6E21">
              <w:rPr>
                <w:spacing w:val="-2"/>
              </w:rPr>
              <w:t>needs assessments in high-need school districts.</w:t>
            </w:r>
            <w:r w:rsidR="001B5FCF">
              <w:rPr>
                <w:spacing w:val="-2"/>
              </w:rPr>
              <w:t xml:space="preserve"> Clearly identifies the population(s) to be served.</w:t>
            </w:r>
          </w:p>
          <w:p w:rsidR="007138F9" w:rsidRPr="003A6E21" w:rsidRDefault="007138F9" w:rsidP="007138F9">
            <w:pPr>
              <w:jc w:val="both"/>
            </w:pPr>
          </w:p>
          <w:p w:rsidR="00811848" w:rsidRPr="003A6E21" w:rsidRDefault="00811848" w:rsidP="00811848">
            <w:pPr>
              <w:numPr>
                <w:ilvl w:val="0"/>
                <w:numId w:val="42"/>
              </w:numPr>
              <w:ind w:left="360"/>
              <w:jc w:val="both"/>
            </w:pPr>
            <w:r>
              <w:rPr>
                <w:b/>
                <w:bCs/>
              </w:rPr>
              <w:t>(B) Project Partners, (C) Partnership C</w:t>
            </w:r>
            <w:r w:rsidRPr="003A6E21">
              <w:rPr>
                <w:b/>
                <w:bCs/>
              </w:rPr>
              <w:t>ommitment</w:t>
            </w:r>
            <w:r>
              <w:rPr>
                <w:b/>
                <w:bCs/>
              </w:rPr>
              <w:t xml:space="preserve">, Collaboration, &amp; (E) Private School Participants </w:t>
            </w:r>
            <w:r w:rsidRPr="003A6E21">
              <w:rPr>
                <w:b/>
                <w:bCs/>
              </w:rPr>
              <w:t>(10 points):</w:t>
            </w:r>
            <w:r w:rsidRPr="003A6E21">
              <w:t xml:space="preserve"> </w:t>
            </w:r>
            <w:r w:rsidRPr="003A6E21">
              <w:rPr>
                <w:spacing w:val="-2"/>
              </w:rPr>
              <w:t xml:space="preserve"> The proposal provides clear evidence of involvement of all partners—including teachers, administrators, colleges or departments of education, colleges or departments of arts and sciences—in the </w:t>
            </w:r>
            <w:r w:rsidRPr="00632E03">
              <w:rPr>
                <w:spacing w:val="-2"/>
                <w:u w:val="single"/>
              </w:rPr>
              <w:t xml:space="preserve">collaborative </w:t>
            </w:r>
            <w:r w:rsidRPr="003A6E21">
              <w:rPr>
                <w:spacing w:val="-2"/>
              </w:rPr>
              <w:t xml:space="preserve">design and implementation of the </w:t>
            </w:r>
            <w:r w:rsidRPr="003A6E21">
              <w:rPr>
                <w:i/>
                <w:spacing w:val="-2"/>
              </w:rPr>
              <w:t>Improving Teacher Quality State Grant Program</w:t>
            </w:r>
            <w:r w:rsidRPr="003A6E21">
              <w:rPr>
                <w:spacing w:val="-2"/>
              </w:rPr>
              <w:t>.  The proposal describes how each primary</w:t>
            </w:r>
            <w:r>
              <w:rPr>
                <w:spacing w:val="-2"/>
              </w:rPr>
              <w:t xml:space="preserve"> (teachers in high-need school districts)</w:t>
            </w:r>
            <w:r w:rsidRPr="003A6E21">
              <w:rPr>
                <w:spacing w:val="-2"/>
              </w:rPr>
              <w:t xml:space="preserve"> and additional partner</w:t>
            </w:r>
            <w:r>
              <w:rPr>
                <w:spacing w:val="-2"/>
              </w:rPr>
              <w:t>(</w:t>
            </w:r>
            <w:r w:rsidRPr="003A6E21">
              <w:rPr>
                <w:spacing w:val="-2"/>
              </w:rPr>
              <w:t>s</w:t>
            </w:r>
            <w:r>
              <w:rPr>
                <w:spacing w:val="-2"/>
              </w:rPr>
              <w:t>)</w:t>
            </w:r>
            <w:r w:rsidRPr="003A6E21">
              <w:rPr>
                <w:spacing w:val="-2"/>
              </w:rPr>
              <w:t xml:space="preserve"> will contribute to the success of the project, including a table detailing alignment between project goals/activities with school/district goals and CSIPs. </w:t>
            </w:r>
            <w:r>
              <w:rPr>
                <w:spacing w:val="-2"/>
              </w:rPr>
              <w:t>Provide details of efforts to include non-profit private school participants and identifies the three statutory partners and the lead fiscal agent.</w:t>
            </w:r>
          </w:p>
          <w:p w:rsidR="003A6E21" w:rsidRPr="003A6E21" w:rsidRDefault="003A6E21" w:rsidP="003A6E21">
            <w:pPr>
              <w:ind w:left="360"/>
              <w:jc w:val="both"/>
              <w:rPr>
                <w:highlight w:val="yellow"/>
              </w:rPr>
            </w:pPr>
          </w:p>
          <w:p w:rsidR="00811848" w:rsidRPr="00D0259A" w:rsidRDefault="00811848" w:rsidP="00811848">
            <w:pPr>
              <w:numPr>
                <w:ilvl w:val="0"/>
                <w:numId w:val="42"/>
              </w:numPr>
              <w:ind w:left="360"/>
              <w:jc w:val="both"/>
            </w:pPr>
            <w:r>
              <w:rPr>
                <w:b/>
                <w:bCs/>
              </w:rPr>
              <w:t xml:space="preserve">(F) </w:t>
            </w:r>
            <w:r w:rsidRPr="00D0259A">
              <w:rPr>
                <w:b/>
                <w:bCs/>
              </w:rPr>
              <w:t>Project Design (20 points):</w:t>
            </w:r>
            <w:r w:rsidRPr="00D0259A">
              <w:t xml:space="preserve"> </w:t>
            </w:r>
            <w:r>
              <w:t>(D) The proposal clearly describes the participants to be targeted and specifically</w:t>
            </w:r>
            <w:r w:rsidRPr="00D0259A">
              <w:t xml:space="preserve"> explains how the professional development activities can produce long-term, systemic change, and includes goals, objectives</w:t>
            </w:r>
            <w:r>
              <w:t xml:space="preserve"> (Missouri and additional)</w:t>
            </w:r>
            <w:r w:rsidRPr="00D0259A">
              <w:t>, and activities that reflect a program of sufficient duration, size, scope and quality that, if implemented, will yield improvements in teaching and learning. The proposal explains how the professional development activities are based on research documenting student achievement outcomes</w:t>
            </w:r>
            <w:r>
              <w:t xml:space="preserve"> and where appropriate demonstrates alignment with district, state, and national standards</w:t>
            </w:r>
            <w:r w:rsidRPr="00D0259A">
              <w:t>. The proposal clearly and specifically explains how collaboratively</w:t>
            </w:r>
            <w:r>
              <w:t xml:space="preserve"> (between K12 and Institutions of Higher Education)</w:t>
            </w:r>
            <w:r w:rsidRPr="00D0259A">
              <w:t xml:space="preserve"> developed professional development activities will be effectively aligned with existing district professional development efforts in partner district(s)</w:t>
            </w:r>
            <w:r w:rsidRPr="00D0259A">
              <w:rPr>
                <w:i/>
                <w:iCs/>
              </w:rPr>
              <w:t>.</w:t>
            </w:r>
            <w:r w:rsidRPr="00D0259A">
              <w:rPr>
                <w:iCs/>
              </w:rPr>
              <w:t xml:space="preserve"> The proposal clearly and specifically explains how the project’s professional development activities and action research will be utilized to inform and improve curricula and pedagogy in teacher and school principal preparation programs. </w:t>
            </w:r>
            <w:r>
              <w:rPr>
                <w:iCs/>
              </w:rPr>
              <w:t>The proposal outlines how participants will learn about aligning project content and pedagogical methods with district/building curriculum and classroom materials.</w:t>
            </w:r>
            <w:r w:rsidRPr="00D0259A">
              <w:rPr>
                <w:iCs/>
              </w:rPr>
              <w:t xml:space="preserve"> </w:t>
            </w:r>
            <w:r>
              <w:rPr>
                <w:iCs/>
              </w:rPr>
              <w:t xml:space="preserve">The proposal clearly explains the needs assessment process and baseline data used to determine the design and structure of the project. </w:t>
            </w:r>
            <w:r w:rsidRPr="00D0259A">
              <w:rPr>
                <w:iCs/>
              </w:rPr>
              <w:t>The proposal also includes a description and table of how each of the five state objectives will be achieved.</w:t>
            </w:r>
            <w:r>
              <w:rPr>
                <w:iCs/>
              </w:rPr>
              <w:t xml:space="preserve"> Logic models are highly encouraged. Appropriate citations are included in the proposal.  </w:t>
            </w:r>
          </w:p>
          <w:p w:rsidR="007138F9" w:rsidRPr="007170E7" w:rsidRDefault="007138F9" w:rsidP="007138F9">
            <w:pPr>
              <w:ind w:left="360"/>
              <w:jc w:val="both"/>
              <w:rPr>
                <w:highlight w:val="yellow"/>
              </w:rPr>
            </w:pPr>
          </w:p>
          <w:p w:rsidR="00811848" w:rsidRPr="00D0259A" w:rsidRDefault="00811848" w:rsidP="00811848">
            <w:pPr>
              <w:numPr>
                <w:ilvl w:val="0"/>
                <w:numId w:val="42"/>
              </w:numPr>
              <w:ind w:left="360"/>
              <w:jc w:val="both"/>
            </w:pPr>
            <w:r>
              <w:rPr>
                <w:b/>
              </w:rPr>
              <w:t>(G) Absolute and Competitive Priorities</w:t>
            </w:r>
            <w:r w:rsidRPr="00D0259A">
              <w:rPr>
                <w:b/>
              </w:rPr>
              <w:t xml:space="preserve"> </w:t>
            </w:r>
            <w:r>
              <w:rPr>
                <w:b/>
              </w:rPr>
              <w:t xml:space="preserve">&amp; (H) </w:t>
            </w:r>
            <w:r w:rsidRPr="00D0259A">
              <w:rPr>
                <w:b/>
              </w:rPr>
              <w:t>Project Activities/Structure</w:t>
            </w:r>
            <w:r>
              <w:rPr>
                <w:b/>
              </w:rPr>
              <w:t xml:space="preserve"> </w:t>
            </w:r>
            <w:r w:rsidRPr="00D0259A">
              <w:rPr>
                <w:b/>
              </w:rPr>
              <w:t>(</w:t>
            </w:r>
            <w:r>
              <w:rPr>
                <w:b/>
              </w:rPr>
              <w:t>5</w:t>
            </w:r>
            <w:r w:rsidRPr="00D0259A">
              <w:rPr>
                <w:b/>
              </w:rPr>
              <w:t xml:space="preserve"> points):</w:t>
            </w:r>
            <w:r w:rsidRPr="00D0259A">
              <w:t xml:space="preserve"> The proposal clearly explains the duration of the project and expected accomplishments and/or outputs for each year.  A timeline detailing proposed activities, expected progress toward objectives and any milestones is clearly displayed evidencing a thoughtfully planned project structure. </w:t>
            </w:r>
            <w:r>
              <w:t xml:space="preserve">The proposal explains how the project meets the absolute and competitive priorities of the RFP. </w:t>
            </w:r>
          </w:p>
          <w:p w:rsidR="007138F9" w:rsidRPr="007170E7" w:rsidRDefault="007138F9" w:rsidP="007138F9">
            <w:pPr>
              <w:jc w:val="both"/>
              <w:rPr>
                <w:highlight w:val="yellow"/>
              </w:rPr>
            </w:pPr>
          </w:p>
          <w:p w:rsidR="007138F9" w:rsidRPr="00D0259A" w:rsidRDefault="00811848" w:rsidP="007138F9">
            <w:pPr>
              <w:numPr>
                <w:ilvl w:val="0"/>
                <w:numId w:val="42"/>
              </w:numPr>
              <w:ind w:left="360"/>
              <w:jc w:val="both"/>
            </w:pPr>
            <w:r>
              <w:rPr>
                <w:b/>
              </w:rPr>
              <w:t xml:space="preserve">(G cont.) </w:t>
            </w:r>
            <w:r w:rsidRPr="00D0259A">
              <w:rPr>
                <w:b/>
              </w:rPr>
              <w:t>Program Sustainability (</w:t>
            </w:r>
            <w:r>
              <w:rPr>
                <w:b/>
              </w:rPr>
              <w:t xml:space="preserve">10 </w:t>
            </w:r>
            <w:r w:rsidRPr="00D0259A">
              <w:rPr>
                <w:b/>
              </w:rPr>
              <w:t>points):</w:t>
            </w:r>
            <w:r w:rsidRPr="00D0259A">
              <w:t xml:space="preserve"> </w:t>
            </w:r>
            <w:r w:rsidR="007138F9" w:rsidRPr="00D0259A">
              <w:t>The proposal provides convincing evidence of institutional support (monetary and non-monetary) and the potential to sustain efforts of the project after the life of the grant.</w:t>
            </w:r>
          </w:p>
          <w:p w:rsidR="007138F9" w:rsidRPr="007170E7" w:rsidRDefault="007138F9" w:rsidP="007138F9">
            <w:pPr>
              <w:jc w:val="both"/>
              <w:rPr>
                <w:highlight w:val="yellow"/>
              </w:rPr>
            </w:pPr>
          </w:p>
          <w:p w:rsidR="00811848" w:rsidRPr="00D0259A" w:rsidRDefault="00811848" w:rsidP="00811848">
            <w:pPr>
              <w:numPr>
                <w:ilvl w:val="0"/>
                <w:numId w:val="42"/>
              </w:numPr>
              <w:autoSpaceDE w:val="0"/>
              <w:autoSpaceDN w:val="0"/>
              <w:adjustRightInd w:val="0"/>
              <w:ind w:left="360"/>
              <w:jc w:val="both"/>
            </w:pPr>
            <w:r>
              <w:rPr>
                <w:b/>
              </w:rPr>
              <w:t xml:space="preserve">(I) </w:t>
            </w:r>
            <w:r w:rsidRPr="00D0259A">
              <w:rPr>
                <w:b/>
              </w:rPr>
              <w:t>Information Dissemination (10 points):</w:t>
            </w:r>
            <w:r w:rsidRPr="00D0259A">
              <w:t xml:space="preserve"> The project proposal describes clearly and in detail how participants will reflect and provide feedback on participation and growth.  The proposal details how teachers and project personnel will inform colleagues and make results of project available to other e</w:t>
            </w:r>
            <w:r>
              <w:t xml:space="preserve">ducators on a statewide basis. Identifies strategies to communicate project results to the education and math/science departments or divisions in the partnership’s higher education institutions, and explain the mechanism(s) that will be used to determine if courses/programs at the higher education institutions should be targeted for change. </w:t>
            </w:r>
          </w:p>
          <w:p w:rsidR="007138F9" w:rsidRPr="007170E7" w:rsidRDefault="007138F9" w:rsidP="007138F9">
            <w:pPr>
              <w:jc w:val="both"/>
              <w:rPr>
                <w:highlight w:val="yellow"/>
              </w:rPr>
            </w:pPr>
          </w:p>
          <w:p w:rsidR="00811848" w:rsidRDefault="00811848" w:rsidP="00811848">
            <w:pPr>
              <w:numPr>
                <w:ilvl w:val="0"/>
                <w:numId w:val="42"/>
              </w:numPr>
              <w:ind w:left="360"/>
              <w:jc w:val="both"/>
            </w:pPr>
            <w:r>
              <w:rPr>
                <w:b/>
              </w:rPr>
              <w:t xml:space="preserve">(J) </w:t>
            </w:r>
            <w:r w:rsidRPr="00D0259A">
              <w:rPr>
                <w:b/>
              </w:rPr>
              <w:t>Evaluation Plan (20 points):</w:t>
            </w:r>
            <w:r w:rsidRPr="00D0259A">
              <w:t xml:space="preserve">  The evaluation plan clearly indicates the measures and scientifically based research methods that will be used to evaluate the effectiveness of the project in relationship to its stated intended outcomes. The evaluation plan includes measures and a timeline appropriate for the stated outcomes. Data collection and analysis methods are clearly described and appropriate for the stated outcomes.</w:t>
            </w:r>
            <w:r>
              <w:t xml:space="preserve"> Evaluation plan includes formative and summative evaluations. Evaluation plan includes how reliability will be determined for teacher or project designed pre/post student or teacher tests. Evaluation plan includes a table indicating how each project objective will be evaluated, what processes or instrument will be used, how baseline data are to be obtained and improvement goals </w:t>
            </w:r>
            <w:r w:rsidRPr="00490477">
              <w:t>are set. See Table 3 page 19 for an example.</w:t>
            </w:r>
            <w:r>
              <w:t xml:space="preserve"> </w:t>
            </w:r>
          </w:p>
          <w:p w:rsidR="007138F9" w:rsidRPr="007170E7" w:rsidRDefault="007138F9" w:rsidP="007138F9">
            <w:pPr>
              <w:ind w:left="360"/>
              <w:jc w:val="both"/>
              <w:rPr>
                <w:highlight w:val="yellow"/>
              </w:rPr>
            </w:pPr>
          </w:p>
          <w:p w:rsidR="00811848" w:rsidRDefault="00811848" w:rsidP="00811848">
            <w:pPr>
              <w:numPr>
                <w:ilvl w:val="0"/>
                <w:numId w:val="43"/>
              </w:numPr>
              <w:ind w:left="360"/>
              <w:jc w:val="both"/>
            </w:pPr>
            <w:r>
              <w:rPr>
                <w:b/>
              </w:rPr>
              <w:t xml:space="preserve">(K) </w:t>
            </w:r>
            <w:r w:rsidRPr="00AF1250">
              <w:rPr>
                <w:b/>
              </w:rPr>
              <w:t>Project Personnel</w:t>
            </w:r>
            <w:r>
              <w:rPr>
                <w:b/>
              </w:rPr>
              <w:t xml:space="preserve"> (10 points)</w:t>
            </w:r>
            <w:r w:rsidRPr="00AF1250">
              <w:rPr>
                <w:b/>
              </w:rPr>
              <w:t>:</w:t>
            </w:r>
            <w:r>
              <w:t xml:space="preserve"> Describe the key project personnel, their qualifications, and their roles and responsibilities. Provide a two page or less curriculum vita or resume for each key project personnel. </w:t>
            </w:r>
          </w:p>
          <w:p w:rsidR="00811848" w:rsidRPr="00D0259A" w:rsidRDefault="00811848" w:rsidP="00811848">
            <w:pPr>
              <w:ind w:left="360"/>
              <w:jc w:val="both"/>
            </w:pPr>
          </w:p>
          <w:p w:rsidR="007138F9" w:rsidRDefault="007138F9" w:rsidP="00F83046">
            <w:pPr>
              <w:numPr>
                <w:ilvl w:val="0"/>
                <w:numId w:val="43"/>
              </w:numPr>
              <w:ind w:left="360"/>
              <w:jc w:val="both"/>
            </w:pPr>
            <w:r w:rsidRPr="00D0259A">
              <w:rPr>
                <w:b/>
                <w:bCs/>
              </w:rPr>
              <w:t>Budget (1</w:t>
            </w:r>
            <w:r w:rsidR="00D0259A" w:rsidRPr="00D0259A">
              <w:rPr>
                <w:b/>
                <w:bCs/>
              </w:rPr>
              <w:t>5</w:t>
            </w:r>
            <w:r w:rsidRPr="00D0259A">
              <w:rPr>
                <w:b/>
                <w:bCs/>
              </w:rPr>
              <w:t xml:space="preserve"> points): </w:t>
            </w:r>
            <w:r w:rsidRPr="00D0259A">
              <w:t xml:space="preserve"> The proposal clearly presents a cost-effective budget and narrative justification that is consistent with the scope of the proposed objectives and activities. The use of ITQG funds seems reasonable and effective for meeting the need described for proposed professional development activities.  All budgetary guidelines and limitations were followed.</w:t>
            </w:r>
          </w:p>
          <w:p w:rsidR="00822DB7" w:rsidRDefault="00822DB7" w:rsidP="00822DB7">
            <w:pPr>
              <w:ind w:left="360"/>
              <w:jc w:val="both"/>
            </w:pPr>
          </w:p>
          <w:p w:rsidR="007138F9" w:rsidRPr="007170E7" w:rsidRDefault="007138F9" w:rsidP="007138F9">
            <w:pPr>
              <w:rPr>
                <w:highlight w:val="yellow"/>
              </w:rPr>
            </w:pPr>
          </w:p>
          <w:p w:rsidR="007138F9" w:rsidRPr="007170E7" w:rsidRDefault="007138F9" w:rsidP="007138F9">
            <w:pPr>
              <w:ind w:left="720"/>
              <w:rPr>
                <w:highlight w:val="yellow"/>
              </w:rPr>
            </w:pPr>
          </w:p>
          <w:p w:rsidR="007138F9" w:rsidRPr="00D0259A" w:rsidRDefault="007138F9" w:rsidP="007138F9">
            <w:pPr>
              <w:jc w:val="both"/>
            </w:pPr>
            <w:r w:rsidRPr="00D0259A">
              <w:rPr>
                <w:b/>
                <w:bCs/>
                <w:u w:val="single"/>
              </w:rPr>
              <w:t>Additional Points - Competitive Priorities</w:t>
            </w:r>
            <w:r w:rsidRPr="00D0259A">
              <w:rPr>
                <w:b/>
                <w:bCs/>
              </w:rPr>
              <w:t xml:space="preserve"> (</w:t>
            </w:r>
            <w:r w:rsidR="00D0259A" w:rsidRPr="00D0259A">
              <w:rPr>
                <w:b/>
                <w:bCs/>
              </w:rPr>
              <w:t>10</w:t>
            </w:r>
            <w:r w:rsidRPr="00D0259A">
              <w:rPr>
                <w:b/>
                <w:bCs/>
              </w:rPr>
              <w:t xml:space="preserve"> points each, up to </w:t>
            </w:r>
            <w:r w:rsidR="00D0259A" w:rsidRPr="00D0259A">
              <w:rPr>
                <w:b/>
                <w:bCs/>
              </w:rPr>
              <w:t>30</w:t>
            </w:r>
            <w:r w:rsidRPr="00D0259A">
              <w:rPr>
                <w:b/>
                <w:bCs/>
              </w:rPr>
              <w:t xml:space="preserve"> points total):</w:t>
            </w:r>
            <w:r w:rsidRPr="00D0259A">
              <w:t xml:space="preserve"> </w:t>
            </w:r>
          </w:p>
          <w:p w:rsidR="007138F9" w:rsidRPr="00D0259A" w:rsidRDefault="007138F9" w:rsidP="007138F9">
            <w:pPr>
              <w:jc w:val="both"/>
            </w:pPr>
          </w:p>
          <w:p w:rsidR="007138F9" w:rsidRPr="00D0259A" w:rsidRDefault="007138F9" w:rsidP="00F83046">
            <w:pPr>
              <w:numPr>
                <w:ilvl w:val="0"/>
                <w:numId w:val="44"/>
              </w:numPr>
              <w:jc w:val="both"/>
            </w:pPr>
            <w:r w:rsidRPr="00D0259A">
              <w:rPr>
                <w:b/>
              </w:rPr>
              <w:t>Environmental Education:</w:t>
            </w:r>
            <w:r w:rsidRPr="00D0259A">
              <w:t xml:space="preserve"> The project includes environmental education integrated into math and/or science content in a meaningful way with a clear connection to project goals and objectives.</w:t>
            </w:r>
            <w:r w:rsidR="00F83046" w:rsidRPr="00D0259A">
              <w:t xml:space="preserve">  Alignment with NAAEE standards and clear description of environmental education activities integrated across project timeline also included.</w:t>
            </w:r>
            <w:r w:rsidRPr="00D0259A">
              <w:t xml:space="preserve">  </w:t>
            </w:r>
          </w:p>
          <w:p w:rsidR="007138F9" w:rsidRPr="00D0259A" w:rsidRDefault="007138F9" w:rsidP="007138F9"/>
          <w:p w:rsidR="007138F9" w:rsidRPr="00D0259A" w:rsidRDefault="007138F9" w:rsidP="007138F9">
            <w:pPr>
              <w:pStyle w:val="Definition"/>
              <w:numPr>
                <w:ilvl w:val="0"/>
                <w:numId w:val="44"/>
              </w:numPr>
              <w:spacing w:after="0"/>
              <w:jc w:val="both"/>
              <w:rPr>
                <w:b/>
                <w:i/>
                <w:iCs/>
              </w:rPr>
            </w:pPr>
            <w:r w:rsidRPr="00D0259A">
              <w:rPr>
                <w:b/>
              </w:rPr>
              <w:t>Data Systems:</w:t>
            </w:r>
            <w:r w:rsidRPr="00D0259A">
              <w:t xml:space="preserve"> The project includes the integration of data systems competencies into math </w:t>
            </w:r>
            <w:r w:rsidRPr="00D0259A">
              <w:lastRenderedPageBreak/>
              <w:t xml:space="preserve">and/or science content that would be connected to both student achievement and teacher performance.  This integration would also link student achievement and teacher performance data to school district data systems.  </w:t>
            </w:r>
          </w:p>
          <w:p w:rsidR="007138F9" w:rsidRPr="00D0259A" w:rsidRDefault="007138F9" w:rsidP="007138F9">
            <w:pPr>
              <w:pStyle w:val="Definition"/>
              <w:spacing w:after="0"/>
              <w:ind w:left="0"/>
              <w:jc w:val="both"/>
              <w:rPr>
                <w:b/>
                <w:i/>
                <w:iCs/>
              </w:rPr>
            </w:pPr>
          </w:p>
          <w:p w:rsidR="007138F9" w:rsidRPr="00D0259A" w:rsidRDefault="007138F9" w:rsidP="007170E7">
            <w:pPr>
              <w:numPr>
                <w:ilvl w:val="0"/>
                <w:numId w:val="44"/>
              </w:numPr>
              <w:jc w:val="both"/>
            </w:pPr>
            <w:r w:rsidRPr="00D0259A">
              <w:rPr>
                <w:b/>
              </w:rPr>
              <w:t>Common Core State Standards:</w:t>
            </w:r>
            <w:r w:rsidRPr="00D0259A">
              <w:t xml:space="preserve"> The project includes activities and outcomes related to increasing the subject matter knowledge of teachers and helping them implement the CCSS for Math and/or English Language Arts, while still maintaining a project emphasis on mathematics and/or science.</w:t>
            </w:r>
            <w:r w:rsidR="00811848">
              <w:t xml:space="preserve"> If using the English Language Arts Standards, they must be an integral part of the Math and/or Science component. If using the Math Standards with Science, they must clearly be an integral part of the Science component. </w:t>
            </w:r>
          </w:p>
          <w:p w:rsidR="00FA6CF2" w:rsidRPr="00EE277D" w:rsidRDefault="00FA6CF2" w:rsidP="001F4626">
            <w:pPr>
              <w:pStyle w:val="ListParagraph"/>
              <w:rPr>
                <w:bCs/>
                <w:u w:val="single"/>
              </w:rPr>
            </w:pPr>
          </w:p>
          <w:p w:rsidR="00FA6CF2" w:rsidRDefault="00FA6CF2" w:rsidP="001F4626">
            <w:pPr>
              <w:pStyle w:val="ListParagraph"/>
              <w:rPr>
                <w:bCs/>
                <w:u w:val="single"/>
              </w:rPr>
            </w:pPr>
          </w:p>
          <w:p w:rsidR="0013263D" w:rsidRPr="00B53781" w:rsidRDefault="00B53781" w:rsidP="001F4626">
            <w:pPr>
              <w:ind w:left="720"/>
              <w:rPr>
                <w:color w:val="FFFFFF" w:themeColor="background1"/>
              </w:rPr>
            </w:pPr>
            <w:r w:rsidRPr="00AF1250">
              <w:rPr>
                <w:color w:val="FFFFFF" w:themeColor="background1"/>
              </w:rPr>
              <w:t>(This must align with the RFP elements)</w:t>
            </w:r>
          </w:p>
        </w:tc>
      </w:tr>
    </w:tbl>
    <w:p w:rsidR="00060750" w:rsidRPr="00EE277D" w:rsidRDefault="00060750" w:rsidP="001F4626"/>
    <w:p w:rsidR="00060750" w:rsidRPr="00EE277D" w:rsidRDefault="00060750" w:rsidP="001F4626">
      <w:r w:rsidRPr="00EE277D">
        <w:br w:type="page"/>
      </w:r>
    </w:p>
    <w:p w:rsidR="00060750" w:rsidRPr="00EE277D" w:rsidRDefault="00060750" w:rsidP="001F4626">
      <w:pPr>
        <w:pStyle w:val="Heading1"/>
      </w:pPr>
      <w:bookmarkStart w:id="141" w:name="_Toc302477092"/>
      <w:bookmarkStart w:id="142" w:name="_Toc302477408"/>
      <w:bookmarkStart w:id="143" w:name="_Toc302477545"/>
      <w:bookmarkStart w:id="144" w:name="_Toc302477614"/>
      <w:bookmarkStart w:id="145" w:name="_Toc336857395"/>
      <w:r w:rsidRPr="00EE277D">
        <w:lastRenderedPageBreak/>
        <w:t>DEADLINES, SUBMISSION PROCESS, AND REVIEW</w:t>
      </w:r>
      <w:bookmarkEnd w:id="141"/>
      <w:bookmarkEnd w:id="142"/>
      <w:bookmarkEnd w:id="143"/>
      <w:bookmarkEnd w:id="144"/>
      <w:bookmarkEnd w:id="145"/>
    </w:p>
    <w:p w:rsidR="00060750" w:rsidRPr="00EE277D" w:rsidRDefault="00060750" w:rsidP="001F4626"/>
    <w:tbl>
      <w:tblPr>
        <w:tblW w:w="0" w:type="auto"/>
        <w:tblInd w:w="-162" w:type="dxa"/>
        <w:tblLook w:val="01E0"/>
      </w:tblPr>
      <w:tblGrid>
        <w:gridCol w:w="1784"/>
        <w:gridCol w:w="7954"/>
      </w:tblGrid>
      <w:tr w:rsidR="00060750" w:rsidRPr="00EE277D" w:rsidTr="00EA113A">
        <w:tc>
          <w:tcPr>
            <w:tcW w:w="1800" w:type="dxa"/>
          </w:tcPr>
          <w:p w:rsidR="00060750" w:rsidRPr="00EE277D" w:rsidRDefault="00060750" w:rsidP="001F4626">
            <w:pPr>
              <w:pStyle w:val="Heading2"/>
              <w:widowControl/>
            </w:pPr>
            <w:bookmarkStart w:id="146" w:name="_Toc302477093"/>
            <w:bookmarkStart w:id="147" w:name="_Toc302477409"/>
            <w:bookmarkStart w:id="148" w:name="_Toc302477546"/>
            <w:bookmarkStart w:id="149" w:name="_Toc302477615"/>
            <w:bookmarkStart w:id="150" w:name="_Toc336857396"/>
            <w:r w:rsidRPr="00EE277D">
              <w:t>Intent to Apply</w:t>
            </w:r>
            <w:bookmarkEnd w:id="146"/>
            <w:bookmarkEnd w:id="147"/>
            <w:bookmarkEnd w:id="148"/>
            <w:bookmarkEnd w:id="149"/>
            <w:bookmarkEnd w:id="150"/>
          </w:p>
          <w:p w:rsidR="00060750" w:rsidRPr="00EE277D" w:rsidRDefault="00060750" w:rsidP="001F4626">
            <w:pPr>
              <w:rPr>
                <w:b/>
                <w:bCs/>
              </w:rPr>
            </w:pPr>
          </w:p>
        </w:tc>
        <w:tc>
          <w:tcPr>
            <w:tcW w:w="8298" w:type="dxa"/>
          </w:tcPr>
          <w:p w:rsidR="00060750" w:rsidRPr="00242780" w:rsidRDefault="00060750" w:rsidP="001F4626">
            <w:pPr>
              <w:pStyle w:val="Header"/>
              <w:tabs>
                <w:tab w:val="clear" w:pos="4320"/>
                <w:tab w:val="clear" w:pos="8640"/>
              </w:tabs>
              <w:rPr>
                <w:sz w:val="24"/>
                <w:szCs w:val="24"/>
              </w:rPr>
            </w:pPr>
            <w:r w:rsidRPr="00242780">
              <w:rPr>
                <w:sz w:val="24"/>
                <w:szCs w:val="24"/>
              </w:rPr>
              <w:t>The Intent to Apply form (Appendix B</w:t>
            </w:r>
            <w:r w:rsidR="00EA113A" w:rsidRPr="00242780">
              <w:rPr>
                <w:sz w:val="24"/>
                <w:szCs w:val="24"/>
              </w:rPr>
              <w:t xml:space="preserve"> – Form C</w:t>
            </w:r>
            <w:r w:rsidR="006A6453" w:rsidRPr="00242780">
              <w:rPr>
                <w:sz w:val="24"/>
                <w:szCs w:val="24"/>
              </w:rPr>
              <w:t>10</w:t>
            </w:r>
            <w:r w:rsidR="00EA113A" w:rsidRPr="00242780">
              <w:rPr>
                <w:sz w:val="24"/>
                <w:szCs w:val="24"/>
              </w:rPr>
              <w:t>0</w:t>
            </w:r>
            <w:r w:rsidRPr="00242780">
              <w:rPr>
                <w:sz w:val="24"/>
                <w:szCs w:val="24"/>
              </w:rPr>
              <w:t xml:space="preserve">) is due from each project director that intends to submit a complete proposal.  The form is to </w:t>
            </w:r>
            <w:r w:rsidRPr="00242780">
              <w:rPr>
                <w:b/>
                <w:sz w:val="24"/>
                <w:szCs w:val="24"/>
                <w:u w:val="single"/>
              </w:rPr>
              <w:t>arrive</w:t>
            </w:r>
            <w:r w:rsidRPr="00242780">
              <w:rPr>
                <w:sz w:val="24"/>
                <w:szCs w:val="24"/>
              </w:rPr>
              <w:t xml:space="preserve"> at the MDHE by 4:00</w:t>
            </w:r>
            <w:r w:rsidR="00FE3CCC">
              <w:rPr>
                <w:sz w:val="24"/>
                <w:szCs w:val="24"/>
              </w:rPr>
              <w:t xml:space="preserve"> </w:t>
            </w:r>
            <w:r w:rsidRPr="00242780">
              <w:rPr>
                <w:sz w:val="24"/>
                <w:szCs w:val="24"/>
              </w:rPr>
              <w:t>p</w:t>
            </w:r>
            <w:r w:rsidR="00FE3CCC">
              <w:rPr>
                <w:sz w:val="24"/>
                <w:szCs w:val="24"/>
              </w:rPr>
              <w:t>.</w:t>
            </w:r>
            <w:r w:rsidRPr="00242780">
              <w:rPr>
                <w:sz w:val="24"/>
                <w:szCs w:val="24"/>
              </w:rPr>
              <w:t>m</w:t>
            </w:r>
            <w:r w:rsidR="00FE3CCC">
              <w:rPr>
                <w:sz w:val="24"/>
                <w:szCs w:val="24"/>
              </w:rPr>
              <w:t>.</w:t>
            </w:r>
            <w:r w:rsidRPr="00242780">
              <w:rPr>
                <w:sz w:val="24"/>
                <w:szCs w:val="24"/>
              </w:rPr>
              <w:t xml:space="preserve"> on </w:t>
            </w:r>
            <w:r w:rsidR="00B71E23">
              <w:rPr>
                <w:sz w:val="24"/>
                <w:szCs w:val="24"/>
              </w:rPr>
              <w:t>Fri</w:t>
            </w:r>
            <w:r w:rsidR="00BD5F8B">
              <w:rPr>
                <w:sz w:val="24"/>
                <w:szCs w:val="24"/>
              </w:rPr>
              <w:t>day</w:t>
            </w:r>
            <w:r w:rsidRPr="00242780">
              <w:rPr>
                <w:sz w:val="24"/>
                <w:szCs w:val="24"/>
              </w:rPr>
              <w:t xml:space="preserve">, November </w:t>
            </w:r>
            <w:r w:rsidR="00B71E23">
              <w:rPr>
                <w:sz w:val="24"/>
                <w:szCs w:val="24"/>
              </w:rPr>
              <w:t>30</w:t>
            </w:r>
            <w:r w:rsidRPr="00242780">
              <w:rPr>
                <w:sz w:val="24"/>
                <w:szCs w:val="24"/>
              </w:rPr>
              <w:t>, 20</w:t>
            </w:r>
            <w:r w:rsidR="0013263D" w:rsidRPr="00242780">
              <w:rPr>
                <w:sz w:val="24"/>
                <w:szCs w:val="24"/>
              </w:rPr>
              <w:t>1</w:t>
            </w:r>
            <w:r w:rsidR="00F722AC">
              <w:rPr>
                <w:sz w:val="24"/>
                <w:szCs w:val="24"/>
              </w:rPr>
              <w:t>2</w:t>
            </w:r>
            <w:r w:rsidRPr="00242780">
              <w:rPr>
                <w:sz w:val="24"/>
                <w:szCs w:val="24"/>
              </w:rPr>
              <w:t>.</w:t>
            </w:r>
          </w:p>
          <w:p w:rsidR="00060750" w:rsidRPr="00242780" w:rsidRDefault="00060750" w:rsidP="001F4626">
            <w:pPr>
              <w:pStyle w:val="Header"/>
              <w:tabs>
                <w:tab w:val="clear" w:pos="4320"/>
                <w:tab w:val="clear" w:pos="8640"/>
              </w:tabs>
              <w:rPr>
                <w:sz w:val="24"/>
                <w:szCs w:val="24"/>
              </w:rPr>
            </w:pPr>
          </w:p>
        </w:tc>
      </w:tr>
      <w:tr w:rsidR="00060750" w:rsidRPr="00EE277D" w:rsidTr="00EA113A">
        <w:tc>
          <w:tcPr>
            <w:tcW w:w="1800" w:type="dxa"/>
          </w:tcPr>
          <w:p w:rsidR="00060750" w:rsidRPr="00EE277D" w:rsidRDefault="00060750" w:rsidP="001F4626">
            <w:pPr>
              <w:pStyle w:val="Heading2"/>
              <w:widowControl/>
            </w:pPr>
            <w:bookmarkStart w:id="151" w:name="_Toc302477094"/>
            <w:bookmarkStart w:id="152" w:name="_Toc302477410"/>
            <w:bookmarkStart w:id="153" w:name="_Toc302477547"/>
            <w:bookmarkStart w:id="154" w:name="_Toc302477616"/>
            <w:bookmarkStart w:id="155" w:name="_Toc336857397"/>
            <w:r w:rsidRPr="00EE277D">
              <w:t>Deadline Date</w:t>
            </w:r>
            <w:bookmarkEnd w:id="151"/>
            <w:bookmarkEnd w:id="152"/>
            <w:bookmarkEnd w:id="153"/>
            <w:bookmarkEnd w:id="154"/>
            <w:bookmarkEnd w:id="155"/>
          </w:p>
        </w:tc>
        <w:tc>
          <w:tcPr>
            <w:tcW w:w="8298" w:type="dxa"/>
          </w:tcPr>
          <w:p w:rsidR="00060750" w:rsidRPr="00242780" w:rsidRDefault="00060750" w:rsidP="001F4626">
            <w:pPr>
              <w:pStyle w:val="Header"/>
              <w:tabs>
                <w:tab w:val="clear" w:pos="4320"/>
                <w:tab w:val="clear" w:pos="8640"/>
              </w:tabs>
              <w:rPr>
                <w:sz w:val="24"/>
                <w:szCs w:val="24"/>
              </w:rPr>
            </w:pPr>
            <w:r w:rsidRPr="00242780">
              <w:rPr>
                <w:sz w:val="24"/>
                <w:szCs w:val="24"/>
              </w:rPr>
              <w:t xml:space="preserve">Final proposals are to </w:t>
            </w:r>
            <w:r w:rsidRPr="00242780">
              <w:rPr>
                <w:b/>
                <w:sz w:val="24"/>
                <w:szCs w:val="24"/>
                <w:u w:val="single"/>
              </w:rPr>
              <w:t>arrive</w:t>
            </w:r>
            <w:r w:rsidRPr="00242780">
              <w:rPr>
                <w:sz w:val="24"/>
                <w:szCs w:val="24"/>
              </w:rPr>
              <w:t xml:space="preserve"> at the MDHE on </w:t>
            </w:r>
            <w:r w:rsidR="00F722AC">
              <w:rPr>
                <w:sz w:val="24"/>
                <w:szCs w:val="24"/>
              </w:rPr>
              <w:t>Mon</w:t>
            </w:r>
            <w:r w:rsidRPr="00242780">
              <w:rPr>
                <w:sz w:val="24"/>
                <w:szCs w:val="24"/>
              </w:rPr>
              <w:t xml:space="preserve">day, </w:t>
            </w:r>
            <w:r w:rsidRPr="00242780">
              <w:rPr>
                <w:bCs/>
                <w:sz w:val="24"/>
                <w:szCs w:val="24"/>
              </w:rPr>
              <w:t xml:space="preserve">December </w:t>
            </w:r>
            <w:r w:rsidR="00B71E23">
              <w:rPr>
                <w:bCs/>
                <w:sz w:val="24"/>
                <w:szCs w:val="24"/>
              </w:rPr>
              <w:t>31</w:t>
            </w:r>
            <w:r w:rsidRPr="00242780">
              <w:rPr>
                <w:bCs/>
                <w:sz w:val="24"/>
                <w:szCs w:val="24"/>
              </w:rPr>
              <w:t>, 20</w:t>
            </w:r>
            <w:r w:rsidR="0013263D" w:rsidRPr="00242780">
              <w:rPr>
                <w:bCs/>
                <w:sz w:val="24"/>
                <w:szCs w:val="24"/>
              </w:rPr>
              <w:t>1</w:t>
            </w:r>
            <w:r w:rsidR="00F722AC">
              <w:rPr>
                <w:bCs/>
                <w:sz w:val="24"/>
                <w:szCs w:val="24"/>
              </w:rPr>
              <w:t>2</w:t>
            </w:r>
            <w:r w:rsidRPr="00242780">
              <w:rPr>
                <w:bCs/>
                <w:sz w:val="24"/>
                <w:szCs w:val="24"/>
              </w:rPr>
              <w:t>, by 4</w:t>
            </w:r>
            <w:r w:rsidR="00184771">
              <w:rPr>
                <w:bCs/>
                <w:sz w:val="24"/>
                <w:szCs w:val="24"/>
              </w:rPr>
              <w:t>:00</w:t>
            </w:r>
            <w:r w:rsidRPr="00242780">
              <w:rPr>
                <w:bCs/>
                <w:sz w:val="24"/>
                <w:szCs w:val="24"/>
              </w:rPr>
              <w:t xml:space="preserve"> p.m</w:t>
            </w:r>
            <w:r w:rsidRPr="00242780">
              <w:rPr>
                <w:sz w:val="24"/>
                <w:szCs w:val="24"/>
              </w:rPr>
              <w:t>.</w:t>
            </w:r>
          </w:p>
          <w:p w:rsidR="00060750" w:rsidRPr="00242780" w:rsidRDefault="00060750" w:rsidP="001F4626">
            <w:pPr>
              <w:pStyle w:val="Header"/>
              <w:tabs>
                <w:tab w:val="clear" w:pos="4320"/>
                <w:tab w:val="clear" w:pos="8640"/>
              </w:tabs>
              <w:rPr>
                <w:sz w:val="24"/>
                <w:szCs w:val="24"/>
              </w:rPr>
            </w:pPr>
          </w:p>
        </w:tc>
      </w:tr>
      <w:tr w:rsidR="00060750" w:rsidRPr="00EE277D" w:rsidTr="00EA113A">
        <w:tc>
          <w:tcPr>
            <w:tcW w:w="1800" w:type="dxa"/>
          </w:tcPr>
          <w:p w:rsidR="00060750" w:rsidRPr="00EE277D" w:rsidRDefault="00060750" w:rsidP="001F4626">
            <w:pPr>
              <w:pStyle w:val="Heading2"/>
              <w:widowControl/>
            </w:pPr>
            <w:bookmarkStart w:id="156" w:name="_Toc302477095"/>
            <w:bookmarkStart w:id="157" w:name="_Toc302477411"/>
            <w:bookmarkStart w:id="158" w:name="_Toc302477548"/>
            <w:bookmarkStart w:id="159" w:name="_Toc302477617"/>
            <w:bookmarkStart w:id="160" w:name="_Toc336857398"/>
            <w:r w:rsidRPr="00EE277D">
              <w:t>Endorsement</w:t>
            </w:r>
            <w:bookmarkEnd w:id="156"/>
            <w:bookmarkEnd w:id="157"/>
            <w:bookmarkEnd w:id="158"/>
            <w:bookmarkEnd w:id="159"/>
            <w:bookmarkEnd w:id="160"/>
          </w:p>
        </w:tc>
        <w:tc>
          <w:tcPr>
            <w:tcW w:w="8298" w:type="dxa"/>
          </w:tcPr>
          <w:p w:rsidR="00060750" w:rsidRPr="00EE277D" w:rsidRDefault="00060750" w:rsidP="001F4626">
            <w:r w:rsidRPr="00EE277D">
              <w:t>Each proposal submitted shall be signed by the sponsoring institution’s chief executive officer or a specifically designated representative for grant applications.  The endorsement constitutes a commitment on the part of the institution to support the project.  When two or more eligible institutions collaborate on a proposal, each institution shall submit an endorsement; however, only one of the institutions should be designated as the custodian of the grant funds.  An eligible institution may endorse more than one proposal.</w:t>
            </w:r>
          </w:p>
          <w:p w:rsidR="00060750" w:rsidRPr="00EE277D" w:rsidRDefault="00060750" w:rsidP="001F4626">
            <w:pPr>
              <w:pStyle w:val="Header"/>
              <w:tabs>
                <w:tab w:val="clear" w:pos="4320"/>
                <w:tab w:val="clear" w:pos="8640"/>
              </w:tabs>
              <w:rPr>
                <w:sz w:val="24"/>
                <w:szCs w:val="24"/>
              </w:rPr>
            </w:pPr>
          </w:p>
        </w:tc>
      </w:tr>
      <w:tr w:rsidR="00060750" w:rsidRPr="00EE277D" w:rsidTr="00EA113A">
        <w:tc>
          <w:tcPr>
            <w:tcW w:w="1800" w:type="dxa"/>
          </w:tcPr>
          <w:p w:rsidR="00060750" w:rsidRPr="00EE277D" w:rsidRDefault="00060750" w:rsidP="001F4626">
            <w:pPr>
              <w:pStyle w:val="Heading2"/>
              <w:widowControl/>
            </w:pPr>
            <w:bookmarkStart w:id="161" w:name="_Toc302477096"/>
            <w:bookmarkStart w:id="162" w:name="_Toc302477412"/>
            <w:bookmarkStart w:id="163" w:name="_Toc302477549"/>
            <w:bookmarkStart w:id="164" w:name="_Toc302477618"/>
            <w:bookmarkStart w:id="165" w:name="_Toc336857399"/>
            <w:r w:rsidRPr="00EE277D">
              <w:t>Proposal Submission Instructions</w:t>
            </w:r>
            <w:bookmarkEnd w:id="161"/>
            <w:bookmarkEnd w:id="162"/>
            <w:bookmarkEnd w:id="163"/>
            <w:bookmarkEnd w:id="164"/>
            <w:bookmarkEnd w:id="165"/>
          </w:p>
          <w:p w:rsidR="00060750" w:rsidRPr="00EE277D" w:rsidRDefault="00060750" w:rsidP="001F4626">
            <w:pPr>
              <w:rPr>
                <w:b/>
                <w:bCs/>
              </w:rPr>
            </w:pPr>
          </w:p>
        </w:tc>
        <w:tc>
          <w:tcPr>
            <w:tcW w:w="8298" w:type="dxa"/>
          </w:tcPr>
          <w:p w:rsidR="00060750" w:rsidRPr="00EE277D" w:rsidRDefault="00060750" w:rsidP="001F4626">
            <w:r w:rsidRPr="00EE277D">
              <w:t>Please adhere to the following instructions when submitting your proposal:</w:t>
            </w:r>
          </w:p>
          <w:p w:rsidR="00060750" w:rsidRPr="00EE277D" w:rsidRDefault="00060750" w:rsidP="001F4626">
            <w:pPr>
              <w:numPr>
                <w:ilvl w:val="0"/>
                <w:numId w:val="1"/>
              </w:numPr>
            </w:pPr>
            <w:r w:rsidRPr="00EE277D">
              <w:t xml:space="preserve">Submit proposal beginning with cover page (Appendix </w:t>
            </w:r>
            <w:r w:rsidR="00927DED">
              <w:t>D</w:t>
            </w:r>
            <w:r w:rsidRPr="00EE277D">
              <w:t xml:space="preserve"> – Form C</w:t>
            </w:r>
            <w:r w:rsidR="006A6453">
              <w:t>10</w:t>
            </w:r>
            <w:r w:rsidRPr="00EE277D">
              <w:t>1) and abstract (Form C</w:t>
            </w:r>
            <w:r w:rsidR="006A6453">
              <w:t>10</w:t>
            </w:r>
            <w:r w:rsidRPr="00EE277D">
              <w:t>2)</w:t>
            </w:r>
            <w:r w:rsidR="00EC37E5">
              <w:t>.</w:t>
            </w:r>
          </w:p>
          <w:p w:rsidR="00060750" w:rsidRPr="00EE277D" w:rsidRDefault="00060750" w:rsidP="001F4626">
            <w:pPr>
              <w:numPr>
                <w:ilvl w:val="0"/>
                <w:numId w:val="1"/>
              </w:numPr>
            </w:pPr>
            <w:r w:rsidRPr="00EE277D">
              <w:t>Limit narrative to twenty (20) double-spaced pages:</w:t>
            </w:r>
          </w:p>
          <w:p w:rsidR="00060750" w:rsidRPr="00EE277D" w:rsidRDefault="00060750" w:rsidP="001F4626">
            <w:pPr>
              <w:numPr>
                <w:ilvl w:val="1"/>
                <w:numId w:val="1"/>
              </w:numPr>
            </w:pPr>
            <w:r w:rsidRPr="00EE277D">
              <w:t>Use a font equivalent to 12-point Times New Roman</w:t>
            </w:r>
          </w:p>
          <w:p w:rsidR="00060750" w:rsidRPr="00EE277D" w:rsidRDefault="00060750" w:rsidP="001F4626">
            <w:pPr>
              <w:numPr>
                <w:ilvl w:val="1"/>
                <w:numId w:val="1"/>
              </w:numPr>
            </w:pPr>
            <w:r w:rsidRPr="00EE277D">
              <w:t>Use 1-inch margins on standard 8 ½  x 11-inch paper</w:t>
            </w:r>
          </w:p>
          <w:p w:rsidR="00060750" w:rsidRPr="00EE277D" w:rsidRDefault="00060750" w:rsidP="001F4626">
            <w:pPr>
              <w:numPr>
                <w:ilvl w:val="1"/>
                <w:numId w:val="1"/>
              </w:numPr>
            </w:pPr>
            <w:r w:rsidRPr="00EE277D">
              <w:t>Paginate beginning with the cover page</w:t>
            </w:r>
          </w:p>
          <w:p w:rsidR="00060750" w:rsidRPr="00242780" w:rsidRDefault="00060750" w:rsidP="001F4626">
            <w:pPr>
              <w:numPr>
                <w:ilvl w:val="0"/>
                <w:numId w:val="1"/>
              </w:numPr>
              <w:rPr>
                <w:u w:val="single"/>
              </w:rPr>
            </w:pPr>
            <w:r w:rsidRPr="00EE277D">
              <w:rPr>
                <w:u w:val="single"/>
              </w:rPr>
              <w:t xml:space="preserve">Provide one (1) electronic copy of the proposal in Microsoft </w:t>
            </w:r>
            <w:r w:rsidR="00EA113A" w:rsidRPr="00EE277D">
              <w:rPr>
                <w:u w:val="single"/>
              </w:rPr>
              <w:t>Office</w:t>
            </w:r>
            <w:r w:rsidRPr="00EE277D">
              <w:rPr>
                <w:u w:val="single"/>
              </w:rPr>
              <w:t xml:space="preserve"> format</w:t>
            </w:r>
            <w:r w:rsidR="00EA113A" w:rsidRPr="00EE277D">
              <w:rPr>
                <w:u w:val="single"/>
              </w:rPr>
              <w:t>ting</w:t>
            </w:r>
            <w:r w:rsidRPr="00EE277D">
              <w:rPr>
                <w:u w:val="single"/>
              </w:rPr>
              <w:t xml:space="preserve"> sent as </w:t>
            </w:r>
            <w:r w:rsidR="00EA113A" w:rsidRPr="00EE277D">
              <w:rPr>
                <w:u w:val="single"/>
              </w:rPr>
              <w:t>(</w:t>
            </w:r>
            <w:r w:rsidRPr="00EE277D">
              <w:rPr>
                <w:u w:val="single"/>
              </w:rPr>
              <w:t>an</w:t>
            </w:r>
            <w:r w:rsidR="00EA113A" w:rsidRPr="00EE277D">
              <w:rPr>
                <w:u w:val="single"/>
              </w:rPr>
              <w:t>)</w:t>
            </w:r>
            <w:r w:rsidRPr="00EE277D">
              <w:rPr>
                <w:u w:val="single"/>
              </w:rPr>
              <w:t xml:space="preserve"> attached file</w:t>
            </w:r>
            <w:r w:rsidR="00EA113A" w:rsidRPr="00EE277D">
              <w:rPr>
                <w:u w:val="single"/>
              </w:rPr>
              <w:t>(s)</w:t>
            </w:r>
            <w:r w:rsidRPr="00EE277D">
              <w:rPr>
                <w:u w:val="single"/>
              </w:rPr>
              <w:t xml:space="preserve"> to</w:t>
            </w:r>
            <w:r w:rsidR="001D5FFF" w:rsidRPr="00EE277D">
              <w:rPr>
                <w:u w:val="single"/>
              </w:rPr>
              <w:t xml:space="preserve"> </w:t>
            </w:r>
            <w:hyperlink r:id="rId17" w:history="1">
              <w:r w:rsidR="00C26FE5">
                <w:rPr>
                  <w:rStyle w:val="Hyperlink"/>
                </w:rPr>
                <w:t>elizabeth.valentine@dhe.mo.gov</w:t>
              </w:r>
            </w:hyperlink>
            <w:r w:rsidR="001D5FFF" w:rsidRPr="00242780">
              <w:rPr>
                <w:u w:val="single"/>
              </w:rPr>
              <w:t xml:space="preserve">. </w:t>
            </w:r>
            <w:r w:rsidR="001D5FFF" w:rsidRPr="00242780">
              <w:t xml:space="preserve"> </w:t>
            </w:r>
            <w:r w:rsidRPr="00242780">
              <w:rPr>
                <w:u w:val="single"/>
              </w:rPr>
              <w:t xml:space="preserve">  The electronic copy must be received by </w:t>
            </w:r>
            <w:r w:rsidR="00F722AC">
              <w:rPr>
                <w:b/>
                <w:u w:val="single"/>
              </w:rPr>
              <w:t>Mon</w:t>
            </w:r>
            <w:r w:rsidRPr="00242780">
              <w:rPr>
                <w:b/>
                <w:u w:val="single"/>
              </w:rPr>
              <w:t xml:space="preserve">day, December </w:t>
            </w:r>
            <w:r w:rsidR="00B71E23">
              <w:rPr>
                <w:b/>
                <w:u w:val="single"/>
              </w:rPr>
              <w:t>31</w:t>
            </w:r>
            <w:r w:rsidR="0013263D" w:rsidRPr="00242780">
              <w:rPr>
                <w:b/>
                <w:u w:val="single"/>
              </w:rPr>
              <w:t xml:space="preserve">, </w:t>
            </w:r>
            <w:r w:rsidR="005C749B" w:rsidRPr="00242780">
              <w:rPr>
                <w:b/>
                <w:u w:val="single"/>
              </w:rPr>
              <w:t>201</w:t>
            </w:r>
            <w:r w:rsidR="005C749B">
              <w:rPr>
                <w:b/>
                <w:u w:val="single"/>
              </w:rPr>
              <w:t>2</w:t>
            </w:r>
            <w:r w:rsidRPr="00242780">
              <w:rPr>
                <w:b/>
                <w:u w:val="single"/>
              </w:rPr>
              <w:t>, by 4</w:t>
            </w:r>
            <w:r w:rsidR="00FE3CCC">
              <w:rPr>
                <w:b/>
                <w:u w:val="single"/>
              </w:rPr>
              <w:t>:00</w:t>
            </w:r>
            <w:r w:rsidRPr="00242780">
              <w:rPr>
                <w:b/>
                <w:u w:val="single"/>
              </w:rPr>
              <w:t xml:space="preserve"> p.m.  Submission of only the electronic copy will </w:t>
            </w:r>
            <w:r w:rsidR="005C749B">
              <w:rPr>
                <w:b/>
                <w:u w:val="single"/>
              </w:rPr>
              <w:t>NOT</w:t>
            </w:r>
            <w:r w:rsidR="005C749B" w:rsidRPr="00242780">
              <w:rPr>
                <w:b/>
                <w:u w:val="single"/>
              </w:rPr>
              <w:t xml:space="preserve"> </w:t>
            </w:r>
            <w:r w:rsidRPr="00242780">
              <w:rPr>
                <w:b/>
                <w:u w:val="single"/>
              </w:rPr>
              <w:t>suffice as the completed proposal</w:t>
            </w:r>
            <w:r w:rsidR="00EA113A" w:rsidRPr="00242780">
              <w:rPr>
                <w:b/>
                <w:u w:val="single"/>
              </w:rPr>
              <w:t>.</w:t>
            </w:r>
          </w:p>
          <w:p w:rsidR="00EA113A" w:rsidRPr="00242780" w:rsidRDefault="00EA113A" w:rsidP="001F4626">
            <w:pPr>
              <w:numPr>
                <w:ilvl w:val="1"/>
                <w:numId w:val="1"/>
              </w:numPr>
            </w:pPr>
            <w:r w:rsidRPr="00242780">
              <w:t>Signatures are not required on the electronic copy.</w:t>
            </w:r>
          </w:p>
          <w:p w:rsidR="00060750" w:rsidRPr="00EE277D" w:rsidRDefault="00060750" w:rsidP="001F4626">
            <w:pPr>
              <w:numPr>
                <w:ilvl w:val="0"/>
                <w:numId w:val="1"/>
              </w:numPr>
            </w:pPr>
            <w:r w:rsidRPr="00242780">
              <w:t>Provide six (</w:t>
            </w:r>
            <w:r w:rsidR="00A07B82">
              <w:t>6</w:t>
            </w:r>
            <w:r w:rsidRPr="00242780">
              <w:t xml:space="preserve">) hard copies of the proposal by </w:t>
            </w:r>
            <w:r w:rsidR="00F722AC">
              <w:rPr>
                <w:b/>
                <w:bCs/>
              </w:rPr>
              <w:t xml:space="preserve">Monday, December </w:t>
            </w:r>
            <w:r w:rsidR="00B71E23">
              <w:rPr>
                <w:b/>
                <w:bCs/>
              </w:rPr>
              <w:t>31</w:t>
            </w:r>
            <w:r w:rsidRPr="00242780">
              <w:rPr>
                <w:b/>
                <w:bCs/>
              </w:rPr>
              <w:t xml:space="preserve">, </w:t>
            </w:r>
            <w:r w:rsidR="005C749B" w:rsidRPr="00242780">
              <w:rPr>
                <w:b/>
                <w:bCs/>
              </w:rPr>
              <w:t>201</w:t>
            </w:r>
            <w:r w:rsidR="005C749B">
              <w:rPr>
                <w:b/>
                <w:bCs/>
              </w:rPr>
              <w:t>2</w:t>
            </w:r>
            <w:r w:rsidRPr="00242780">
              <w:rPr>
                <w:b/>
                <w:bCs/>
              </w:rPr>
              <w:t>, by 4</w:t>
            </w:r>
            <w:r w:rsidR="00184771">
              <w:rPr>
                <w:b/>
                <w:bCs/>
              </w:rPr>
              <w:t>:00</w:t>
            </w:r>
            <w:r w:rsidRPr="00242780">
              <w:rPr>
                <w:b/>
                <w:bCs/>
              </w:rPr>
              <w:t xml:space="preserve"> p.m.</w:t>
            </w:r>
            <w:r w:rsidRPr="00242780">
              <w:t xml:space="preserve">  One (1) of the hard copies should be </w:t>
            </w:r>
            <w:r w:rsidRPr="00242780">
              <w:rPr>
                <w:u w:val="single"/>
              </w:rPr>
              <w:t>unbound and unstapled</w:t>
            </w:r>
            <w:r w:rsidRPr="00242780">
              <w:t>.  Mail hard copies</w:t>
            </w:r>
            <w:r w:rsidRPr="00EE277D">
              <w:t xml:space="preserve"> to:</w:t>
            </w:r>
          </w:p>
          <w:p w:rsidR="00060750" w:rsidRPr="00EE277D" w:rsidRDefault="00060750" w:rsidP="001F4626">
            <w:pPr>
              <w:ind w:left="720"/>
            </w:pPr>
          </w:p>
          <w:p w:rsidR="00060750" w:rsidRPr="00EE277D" w:rsidRDefault="00F722AC" w:rsidP="001F4626">
            <w:pPr>
              <w:jc w:val="center"/>
              <w:rPr>
                <w:b/>
                <w:bCs/>
              </w:rPr>
            </w:pPr>
            <w:r>
              <w:rPr>
                <w:b/>
                <w:bCs/>
              </w:rPr>
              <w:t>Elizabeth (</w:t>
            </w:r>
            <w:r w:rsidR="005C749B">
              <w:rPr>
                <w:b/>
                <w:bCs/>
              </w:rPr>
              <w:t>Liz</w:t>
            </w:r>
            <w:r>
              <w:rPr>
                <w:b/>
                <w:bCs/>
              </w:rPr>
              <w:t>)</w:t>
            </w:r>
            <w:r w:rsidR="005C749B">
              <w:rPr>
                <w:b/>
                <w:bCs/>
              </w:rPr>
              <w:t xml:space="preserve"> Valentine</w:t>
            </w:r>
            <w:r w:rsidR="00060750" w:rsidRPr="00EE277D">
              <w:rPr>
                <w:b/>
                <w:bCs/>
              </w:rPr>
              <w:t>, ITQG Coordinator</w:t>
            </w:r>
          </w:p>
          <w:p w:rsidR="00060750" w:rsidRPr="00242780" w:rsidRDefault="00060750" w:rsidP="001F4626">
            <w:pPr>
              <w:jc w:val="center"/>
              <w:rPr>
                <w:b/>
                <w:bCs/>
              </w:rPr>
            </w:pPr>
            <w:r w:rsidRPr="00EE277D">
              <w:rPr>
                <w:b/>
                <w:bCs/>
              </w:rPr>
              <w:t xml:space="preserve">Missouri </w:t>
            </w:r>
            <w:r w:rsidRPr="00242780">
              <w:rPr>
                <w:b/>
                <w:bCs/>
              </w:rPr>
              <w:t>Department of Higher Education</w:t>
            </w:r>
          </w:p>
          <w:p w:rsidR="006A6453" w:rsidRPr="00242780" w:rsidRDefault="006A6453" w:rsidP="001F4626">
            <w:pPr>
              <w:jc w:val="center"/>
              <w:rPr>
                <w:b/>
                <w:bCs/>
              </w:rPr>
            </w:pPr>
            <w:r w:rsidRPr="00242780">
              <w:rPr>
                <w:b/>
                <w:bCs/>
              </w:rPr>
              <w:t>PO Box 1469</w:t>
            </w:r>
          </w:p>
          <w:p w:rsidR="006A6453" w:rsidRPr="006A6453" w:rsidRDefault="006A6453" w:rsidP="001F4626">
            <w:pPr>
              <w:jc w:val="center"/>
              <w:rPr>
                <w:b/>
                <w:bCs/>
              </w:rPr>
            </w:pPr>
            <w:r w:rsidRPr="00242780">
              <w:rPr>
                <w:b/>
                <w:bCs/>
              </w:rPr>
              <w:t>Jefferson City, MO 65102-1469</w:t>
            </w:r>
          </w:p>
          <w:p w:rsidR="00060750" w:rsidRPr="00EE277D" w:rsidRDefault="00060750" w:rsidP="001F4626">
            <w:pPr>
              <w:pStyle w:val="Header"/>
              <w:tabs>
                <w:tab w:val="clear" w:pos="4320"/>
                <w:tab w:val="clear" w:pos="8640"/>
              </w:tabs>
              <w:rPr>
                <w:sz w:val="24"/>
                <w:szCs w:val="24"/>
              </w:rPr>
            </w:pPr>
          </w:p>
        </w:tc>
      </w:tr>
      <w:tr w:rsidR="00060750" w:rsidRPr="00EE277D" w:rsidTr="00EA113A">
        <w:tc>
          <w:tcPr>
            <w:tcW w:w="1800" w:type="dxa"/>
          </w:tcPr>
          <w:p w:rsidR="00060750" w:rsidRPr="00242780" w:rsidRDefault="00060750" w:rsidP="001F4626">
            <w:pPr>
              <w:pStyle w:val="Heading2"/>
              <w:widowControl/>
            </w:pPr>
            <w:bookmarkStart w:id="166" w:name="_Toc302477097"/>
            <w:bookmarkStart w:id="167" w:name="_Toc302477413"/>
            <w:bookmarkStart w:id="168" w:name="_Toc302477550"/>
            <w:bookmarkStart w:id="169" w:name="_Toc302477619"/>
            <w:bookmarkStart w:id="170" w:name="_Toc336857400"/>
            <w:r w:rsidRPr="00242780">
              <w:t>Grant Coordinator Review</w:t>
            </w:r>
            <w:bookmarkEnd w:id="166"/>
            <w:bookmarkEnd w:id="167"/>
            <w:bookmarkEnd w:id="168"/>
            <w:bookmarkEnd w:id="169"/>
            <w:bookmarkEnd w:id="170"/>
          </w:p>
        </w:tc>
        <w:tc>
          <w:tcPr>
            <w:tcW w:w="8298" w:type="dxa"/>
          </w:tcPr>
          <w:p w:rsidR="00060750" w:rsidRPr="00242780" w:rsidRDefault="00060750" w:rsidP="001F4626">
            <w:r w:rsidRPr="00242780">
              <w:t xml:space="preserve">We </w:t>
            </w:r>
            <w:r w:rsidR="007E67F8" w:rsidRPr="007E67F8">
              <w:rPr>
                <w:b/>
              </w:rPr>
              <w:t>strongly</w:t>
            </w:r>
            <w:r w:rsidR="00B671E7">
              <w:rPr>
                <w:b/>
              </w:rPr>
              <w:t xml:space="preserve"> </w:t>
            </w:r>
            <w:r w:rsidRPr="00B671E7">
              <w:t>encourage</w:t>
            </w:r>
            <w:r w:rsidRPr="00242780">
              <w:t xml:space="preserve"> applicants to submit </w:t>
            </w:r>
            <w:r w:rsidRPr="00242780">
              <w:rPr>
                <w:b/>
              </w:rPr>
              <w:t xml:space="preserve">draft </w:t>
            </w:r>
            <w:r w:rsidRPr="00242780">
              <w:t xml:space="preserve">proposals and budgets </w:t>
            </w:r>
            <w:r w:rsidRPr="00242780">
              <w:rPr>
                <w:b/>
              </w:rPr>
              <w:t>prior</w:t>
            </w:r>
            <w:r w:rsidRPr="00242780">
              <w:t xml:space="preserve"> to the submission deadline for early review by the grant coordinator.  The grant coordinator is not the primary reviewer but is available to review the draft proposal for areas that might enhance the proposal, or correct errors, particularly in the budget area. </w:t>
            </w:r>
          </w:p>
          <w:p w:rsidR="00060750" w:rsidRPr="00242780" w:rsidRDefault="00060750" w:rsidP="001F4626"/>
          <w:p w:rsidR="00FE3CCC" w:rsidRDefault="00060750" w:rsidP="001F4626">
            <w:r w:rsidRPr="00242780">
              <w:t xml:space="preserve">In order that the grant coordinator will have adequate time to complete the early reviews, please submit your proposals, electronically, </w:t>
            </w:r>
            <w:r w:rsidRPr="00242780">
              <w:rPr>
                <w:b/>
              </w:rPr>
              <w:t xml:space="preserve">no later than </w:t>
            </w:r>
            <w:r w:rsidR="00B71E23">
              <w:rPr>
                <w:b/>
              </w:rPr>
              <w:t>Dec</w:t>
            </w:r>
            <w:r w:rsidRPr="00242780">
              <w:rPr>
                <w:b/>
              </w:rPr>
              <w:t xml:space="preserve">ember </w:t>
            </w:r>
            <w:r w:rsidR="00B71E23">
              <w:rPr>
                <w:b/>
              </w:rPr>
              <w:lastRenderedPageBreak/>
              <w:t>12</w:t>
            </w:r>
            <w:r w:rsidRPr="00242780">
              <w:rPr>
                <w:b/>
              </w:rPr>
              <w:t xml:space="preserve">, </w:t>
            </w:r>
            <w:r w:rsidR="005C749B" w:rsidRPr="00242780">
              <w:rPr>
                <w:b/>
              </w:rPr>
              <w:t>201</w:t>
            </w:r>
            <w:r w:rsidR="005C749B">
              <w:rPr>
                <w:b/>
              </w:rPr>
              <w:t>2</w:t>
            </w:r>
            <w:r w:rsidR="005C749B" w:rsidRPr="00242780">
              <w:t xml:space="preserve"> </w:t>
            </w:r>
            <w:r w:rsidRPr="00242780">
              <w:t xml:space="preserve">to </w:t>
            </w:r>
            <w:r w:rsidR="00811848">
              <w:t xml:space="preserve">Dr. </w:t>
            </w:r>
            <w:r w:rsidR="00F722AC">
              <w:t>Elizabeth (</w:t>
            </w:r>
            <w:r w:rsidR="005C749B">
              <w:t>Liz</w:t>
            </w:r>
            <w:r w:rsidR="00F722AC">
              <w:t>) Valentine at e</w:t>
            </w:r>
            <w:r w:rsidR="005C749B">
              <w:t>lizabeth.valentine@dhe.mo.gov</w:t>
            </w:r>
            <w:r w:rsidR="001D5FFF" w:rsidRPr="00242780">
              <w:t xml:space="preserve">.  </w:t>
            </w:r>
          </w:p>
          <w:p w:rsidR="00FE3CCC" w:rsidRDefault="00FE3CCC" w:rsidP="001F4626"/>
          <w:p w:rsidR="00060750" w:rsidRPr="00242780" w:rsidRDefault="00060750" w:rsidP="001F4626">
            <w:r w:rsidRPr="00242780">
              <w:t xml:space="preserve">Proposals submitted for early review after </w:t>
            </w:r>
            <w:r w:rsidR="00B71E23">
              <w:t>December 12</w:t>
            </w:r>
            <w:r w:rsidRPr="00242780">
              <w:t xml:space="preserve">, </w:t>
            </w:r>
            <w:r w:rsidR="005C749B" w:rsidRPr="00242780">
              <w:t>201</w:t>
            </w:r>
            <w:r w:rsidR="005C749B">
              <w:t>2</w:t>
            </w:r>
            <w:r w:rsidR="005C749B" w:rsidRPr="00242780">
              <w:t xml:space="preserve"> </w:t>
            </w:r>
            <w:r w:rsidRPr="00242780">
              <w:t>may not be reviewed due to time constraints.  Early submissions will be reviewed in the order they are received.</w:t>
            </w:r>
          </w:p>
          <w:p w:rsidR="00060750" w:rsidRPr="00242780" w:rsidRDefault="00060750" w:rsidP="001F4626">
            <w:pPr>
              <w:pStyle w:val="Header"/>
              <w:tabs>
                <w:tab w:val="clear" w:pos="4320"/>
                <w:tab w:val="clear" w:pos="8640"/>
              </w:tabs>
              <w:rPr>
                <w:sz w:val="24"/>
                <w:szCs w:val="24"/>
              </w:rPr>
            </w:pPr>
          </w:p>
        </w:tc>
      </w:tr>
      <w:tr w:rsidR="00060750" w:rsidRPr="00EE277D" w:rsidTr="00EA113A">
        <w:tc>
          <w:tcPr>
            <w:tcW w:w="1800" w:type="dxa"/>
          </w:tcPr>
          <w:p w:rsidR="00060750" w:rsidRPr="00EE277D" w:rsidRDefault="00060750" w:rsidP="001F4626">
            <w:pPr>
              <w:pStyle w:val="Heading2"/>
              <w:widowControl/>
            </w:pPr>
            <w:bookmarkStart w:id="171" w:name="_Toc302477098"/>
            <w:bookmarkStart w:id="172" w:name="_Toc302477414"/>
            <w:bookmarkStart w:id="173" w:name="_Toc302477551"/>
            <w:bookmarkStart w:id="174" w:name="_Toc302477620"/>
            <w:bookmarkStart w:id="175" w:name="_Toc336857401"/>
            <w:r w:rsidRPr="00EE277D">
              <w:lastRenderedPageBreak/>
              <w:t>Late Proposals</w:t>
            </w:r>
            <w:bookmarkEnd w:id="171"/>
            <w:bookmarkEnd w:id="172"/>
            <w:bookmarkEnd w:id="173"/>
            <w:bookmarkEnd w:id="174"/>
            <w:bookmarkEnd w:id="175"/>
          </w:p>
        </w:tc>
        <w:tc>
          <w:tcPr>
            <w:tcW w:w="8298" w:type="dxa"/>
          </w:tcPr>
          <w:p w:rsidR="00060750" w:rsidRPr="00EE277D" w:rsidRDefault="00060750" w:rsidP="001F4626">
            <w:pPr>
              <w:pStyle w:val="Header"/>
              <w:tabs>
                <w:tab w:val="clear" w:pos="4320"/>
                <w:tab w:val="clear" w:pos="8640"/>
              </w:tabs>
              <w:rPr>
                <w:sz w:val="24"/>
                <w:szCs w:val="24"/>
              </w:rPr>
            </w:pPr>
            <w:r w:rsidRPr="00EE277D">
              <w:rPr>
                <w:sz w:val="24"/>
                <w:szCs w:val="24"/>
              </w:rPr>
              <w:t>Proposals that are late or incomplete, that involve activities outside of program guidelines or the appropriate time frame, or that do not include the required partners will NOT be reviewed.</w:t>
            </w:r>
          </w:p>
        </w:tc>
      </w:tr>
    </w:tbl>
    <w:p w:rsidR="00060750" w:rsidRPr="00EE277D" w:rsidRDefault="00060750" w:rsidP="001F4626"/>
    <w:tbl>
      <w:tblPr>
        <w:tblW w:w="0" w:type="auto"/>
        <w:tblInd w:w="-162" w:type="dxa"/>
        <w:tblLook w:val="01E0"/>
      </w:tblPr>
      <w:tblGrid>
        <w:gridCol w:w="1799"/>
        <w:gridCol w:w="7939"/>
      </w:tblGrid>
      <w:tr w:rsidR="00060750" w:rsidRPr="00EE277D" w:rsidTr="00EA113A">
        <w:tc>
          <w:tcPr>
            <w:tcW w:w="1800" w:type="dxa"/>
          </w:tcPr>
          <w:p w:rsidR="00060750" w:rsidRPr="00184771" w:rsidRDefault="00060750" w:rsidP="001F4626">
            <w:pPr>
              <w:pStyle w:val="Heading2"/>
              <w:widowControl/>
            </w:pPr>
            <w:bookmarkStart w:id="176" w:name="_Toc302477099"/>
            <w:bookmarkStart w:id="177" w:name="_Toc302477415"/>
            <w:bookmarkStart w:id="178" w:name="_Toc302477552"/>
            <w:bookmarkStart w:id="179" w:name="_Toc302477621"/>
            <w:bookmarkStart w:id="180" w:name="_Toc336857402"/>
            <w:r w:rsidRPr="00184771">
              <w:t>Review Process</w:t>
            </w:r>
            <w:bookmarkEnd w:id="176"/>
            <w:bookmarkEnd w:id="177"/>
            <w:bookmarkEnd w:id="178"/>
            <w:bookmarkEnd w:id="179"/>
            <w:bookmarkEnd w:id="180"/>
          </w:p>
        </w:tc>
        <w:tc>
          <w:tcPr>
            <w:tcW w:w="8298" w:type="dxa"/>
          </w:tcPr>
          <w:p w:rsidR="00060750" w:rsidRPr="00184771" w:rsidRDefault="00060750" w:rsidP="001F4626">
            <w:r w:rsidRPr="00184771">
              <w:t>A panel of qualified representatives with expertise in math, science, education</w:t>
            </w:r>
            <w:r w:rsidR="00DE3EC0" w:rsidRPr="00184771">
              <w:t>,</w:t>
            </w:r>
            <w:r w:rsidRPr="00184771">
              <w:t xml:space="preserve"> </w:t>
            </w:r>
            <w:r w:rsidR="0013263D" w:rsidRPr="00184771">
              <w:t>environmental education</w:t>
            </w:r>
            <w:r w:rsidR="006D3326" w:rsidRPr="00184771">
              <w:t>, data systems</w:t>
            </w:r>
            <w:r w:rsidR="005B5A58">
              <w:t>, the Common Core State Standards, and internal evaluation</w:t>
            </w:r>
            <w:r w:rsidR="0013263D" w:rsidRPr="00184771">
              <w:t xml:space="preserve"> </w:t>
            </w:r>
            <w:r w:rsidRPr="00184771">
              <w:t xml:space="preserve">will review and rate proposals and make recommendations for funding to the MDHE.  The MDHE will have final authority on funding decisions for both one-year and multi-year projects. For more information on proposals scoring please see the scoring rubric </w:t>
            </w:r>
            <w:r w:rsidRPr="00AF1250">
              <w:t xml:space="preserve">on pages </w:t>
            </w:r>
            <w:r w:rsidR="00AF1250" w:rsidRPr="00AF1250">
              <w:t>2</w:t>
            </w:r>
            <w:r w:rsidR="00AF1250">
              <w:t>1-22.</w:t>
            </w:r>
            <w:r w:rsidRPr="00184771">
              <w:t xml:space="preserve"> </w:t>
            </w:r>
          </w:p>
          <w:p w:rsidR="00060750" w:rsidRPr="00184771" w:rsidRDefault="00060750" w:rsidP="001F4626">
            <w:pPr>
              <w:rPr>
                <w:bCs/>
                <w:u w:val="single"/>
              </w:rPr>
            </w:pPr>
          </w:p>
        </w:tc>
      </w:tr>
      <w:tr w:rsidR="00060750" w:rsidRPr="00EE277D" w:rsidTr="00EA113A">
        <w:tc>
          <w:tcPr>
            <w:tcW w:w="1800" w:type="dxa"/>
          </w:tcPr>
          <w:p w:rsidR="00060750" w:rsidRPr="00EE277D" w:rsidRDefault="00060750" w:rsidP="001F4626">
            <w:pPr>
              <w:pStyle w:val="Heading2"/>
              <w:widowControl/>
            </w:pPr>
            <w:bookmarkStart w:id="181" w:name="_Toc302477100"/>
            <w:bookmarkStart w:id="182" w:name="_Toc302477416"/>
            <w:bookmarkStart w:id="183" w:name="_Toc302477553"/>
            <w:bookmarkStart w:id="184" w:name="_Toc302477622"/>
            <w:bookmarkStart w:id="185" w:name="_Toc336857403"/>
            <w:r w:rsidRPr="00EE277D">
              <w:t>Equitable Geographic Distribution of Grants</w:t>
            </w:r>
            <w:bookmarkEnd w:id="181"/>
            <w:bookmarkEnd w:id="182"/>
            <w:bookmarkEnd w:id="183"/>
            <w:bookmarkEnd w:id="184"/>
            <w:bookmarkEnd w:id="185"/>
          </w:p>
          <w:p w:rsidR="00060750" w:rsidRPr="00EE277D" w:rsidRDefault="00060750" w:rsidP="001F4626">
            <w:pPr>
              <w:rPr>
                <w:b/>
                <w:bCs/>
              </w:rPr>
            </w:pPr>
          </w:p>
        </w:tc>
        <w:tc>
          <w:tcPr>
            <w:tcW w:w="8298" w:type="dxa"/>
          </w:tcPr>
          <w:p w:rsidR="00060750" w:rsidRPr="00EE277D" w:rsidRDefault="00060750" w:rsidP="001F4626">
            <w:pPr>
              <w:rPr>
                <w:snapToGrid w:val="0"/>
              </w:rPr>
            </w:pPr>
            <w:r w:rsidRPr="00EE277D">
              <w:rPr>
                <w:color w:val="000000"/>
              </w:rPr>
              <w:t>While the MDHE determines proposals to be funded and the amount funded, the MDHE must also distribute grants equitably by geographic area within the state. This means that the MDHE must consider the location of the school districts served by a project and take into account school districts potentially served by other proposed projects and those served by existing projects.</w:t>
            </w:r>
            <w:r w:rsidR="00892A51" w:rsidRPr="00EE277D">
              <w:rPr>
                <w:color w:val="000000"/>
              </w:rPr>
              <w:t xml:space="preserve">  </w:t>
            </w:r>
          </w:p>
        </w:tc>
      </w:tr>
      <w:tr w:rsidR="00060750" w:rsidRPr="00EE277D" w:rsidTr="00EA113A">
        <w:tc>
          <w:tcPr>
            <w:tcW w:w="1800" w:type="dxa"/>
          </w:tcPr>
          <w:p w:rsidR="00060750" w:rsidRPr="00EE277D" w:rsidRDefault="00060750" w:rsidP="001F4626">
            <w:pPr>
              <w:rPr>
                <w:b/>
                <w:bCs/>
              </w:rPr>
            </w:pPr>
          </w:p>
          <w:p w:rsidR="00060750" w:rsidRPr="00EE277D" w:rsidRDefault="00060750" w:rsidP="001F4626">
            <w:pPr>
              <w:pStyle w:val="Heading2"/>
              <w:widowControl/>
            </w:pPr>
            <w:bookmarkStart w:id="186" w:name="_Toc302477101"/>
            <w:bookmarkStart w:id="187" w:name="_Toc302477417"/>
            <w:bookmarkStart w:id="188" w:name="_Toc302477554"/>
            <w:bookmarkStart w:id="189" w:name="_Toc302477623"/>
            <w:bookmarkStart w:id="190" w:name="_Toc336857404"/>
            <w:r w:rsidRPr="00EE277D">
              <w:t>Announcement of Awards</w:t>
            </w:r>
            <w:bookmarkEnd w:id="186"/>
            <w:bookmarkEnd w:id="187"/>
            <w:bookmarkEnd w:id="188"/>
            <w:bookmarkEnd w:id="189"/>
            <w:bookmarkEnd w:id="190"/>
          </w:p>
          <w:p w:rsidR="00060750" w:rsidRPr="00EE277D" w:rsidRDefault="00060750" w:rsidP="001F4626">
            <w:pPr>
              <w:rPr>
                <w:bCs/>
                <w:u w:val="single"/>
              </w:rPr>
            </w:pPr>
          </w:p>
        </w:tc>
        <w:tc>
          <w:tcPr>
            <w:tcW w:w="8298" w:type="dxa"/>
          </w:tcPr>
          <w:p w:rsidR="00060750" w:rsidRPr="00EE277D" w:rsidRDefault="00060750" w:rsidP="001F4626">
            <w:pPr>
              <w:rPr>
                <w:snapToGrid w:val="0"/>
              </w:rPr>
            </w:pPr>
          </w:p>
          <w:p w:rsidR="00060750" w:rsidRPr="00EE277D" w:rsidRDefault="00060750" w:rsidP="001F4626">
            <w:pPr>
              <w:rPr>
                <w:snapToGrid w:val="0"/>
              </w:rPr>
            </w:pPr>
            <w:r w:rsidRPr="00EE277D">
              <w:rPr>
                <w:snapToGrid w:val="0"/>
              </w:rPr>
              <w:t xml:space="preserve">Awards will be announced on or about February 15, </w:t>
            </w:r>
            <w:r w:rsidR="00765A77" w:rsidRPr="00EE277D">
              <w:rPr>
                <w:snapToGrid w:val="0"/>
              </w:rPr>
              <w:t>201</w:t>
            </w:r>
            <w:r w:rsidR="00765A77">
              <w:rPr>
                <w:snapToGrid w:val="0"/>
              </w:rPr>
              <w:t>3</w:t>
            </w:r>
            <w:r w:rsidRPr="00EE277D">
              <w:rPr>
                <w:snapToGrid w:val="0"/>
              </w:rPr>
              <w:t xml:space="preserve">, and are subject to the availability of federal funds.  An institution or partnership with a grievance regarding the awards for this grant cycle must make its intent to appeal known to the MDHE grant coordinator within 10 working days of the announcement of awards.  Further information concerning the grievance process is available from the grant coordinator. </w:t>
            </w:r>
          </w:p>
          <w:p w:rsidR="00060750" w:rsidRPr="00EE277D" w:rsidRDefault="00060750" w:rsidP="001F4626">
            <w:pPr>
              <w:rPr>
                <w:snapToGrid w:val="0"/>
              </w:rPr>
            </w:pPr>
          </w:p>
          <w:p w:rsidR="00060750" w:rsidRPr="00EE277D" w:rsidRDefault="00060750" w:rsidP="001F4626">
            <w:pPr>
              <w:rPr>
                <w:snapToGrid w:val="0"/>
              </w:rPr>
            </w:pPr>
            <w:r w:rsidRPr="00EE277D">
              <w:rPr>
                <w:snapToGrid w:val="0"/>
              </w:rPr>
              <w:t>If enough quality applications are not received, the MDHE r</w:t>
            </w:r>
            <w:r w:rsidR="00EA113A" w:rsidRPr="00EE277D">
              <w:rPr>
                <w:snapToGrid w:val="0"/>
              </w:rPr>
              <w:t xml:space="preserve">eserves the right to reopen </w:t>
            </w:r>
            <w:r w:rsidRPr="00EE277D">
              <w:rPr>
                <w:snapToGrid w:val="0"/>
              </w:rPr>
              <w:t>the competition.</w:t>
            </w:r>
          </w:p>
          <w:p w:rsidR="00060750" w:rsidRPr="00EE277D" w:rsidRDefault="00060750" w:rsidP="001F4626">
            <w:pPr>
              <w:rPr>
                <w:bCs/>
                <w:u w:val="single"/>
              </w:rPr>
            </w:pPr>
          </w:p>
        </w:tc>
      </w:tr>
    </w:tbl>
    <w:p w:rsidR="00060750" w:rsidRPr="00EE277D" w:rsidRDefault="00060750" w:rsidP="001F4626">
      <w:pPr>
        <w:jc w:val="center"/>
        <w:rPr>
          <w:b/>
          <w:bCs/>
        </w:rPr>
      </w:pPr>
    </w:p>
    <w:p w:rsidR="00060750" w:rsidRPr="00EE277D" w:rsidRDefault="00060750" w:rsidP="001F4626">
      <w:pPr>
        <w:rPr>
          <w:b/>
          <w:bCs/>
        </w:rPr>
      </w:pPr>
      <w:r w:rsidRPr="00EE277D">
        <w:rPr>
          <w:b/>
          <w:bCs/>
        </w:rPr>
        <w:br w:type="page"/>
      </w:r>
    </w:p>
    <w:p w:rsidR="00060750" w:rsidRPr="00EE277D" w:rsidRDefault="00060750" w:rsidP="001F4626">
      <w:pPr>
        <w:jc w:val="center"/>
        <w:rPr>
          <w:b/>
          <w:bCs/>
        </w:rPr>
      </w:pPr>
      <w:r w:rsidRPr="00EE277D">
        <w:rPr>
          <w:b/>
          <w:bCs/>
        </w:rPr>
        <w:lastRenderedPageBreak/>
        <w:t>GRANT ADMINISTRATION AND REGULATIONS</w:t>
      </w:r>
    </w:p>
    <w:p w:rsidR="00060750" w:rsidRPr="00EE277D" w:rsidRDefault="00060750" w:rsidP="001F4626">
      <w:pPr>
        <w:rPr>
          <w:snapToGrid w:val="0"/>
        </w:rPr>
      </w:pPr>
    </w:p>
    <w:tbl>
      <w:tblPr>
        <w:tblW w:w="0" w:type="auto"/>
        <w:tblInd w:w="-162" w:type="dxa"/>
        <w:tblLook w:val="01E0"/>
      </w:tblPr>
      <w:tblGrid>
        <w:gridCol w:w="1856"/>
        <w:gridCol w:w="7882"/>
      </w:tblGrid>
      <w:tr w:rsidR="00060750" w:rsidRPr="00EE277D" w:rsidTr="00EA113A">
        <w:tc>
          <w:tcPr>
            <w:tcW w:w="1856" w:type="dxa"/>
          </w:tcPr>
          <w:p w:rsidR="00060750" w:rsidRPr="00EE277D" w:rsidRDefault="00060750" w:rsidP="001F4626">
            <w:pPr>
              <w:pStyle w:val="Heading2"/>
              <w:widowControl/>
            </w:pPr>
            <w:bookmarkStart w:id="191" w:name="_Toc302477102"/>
            <w:bookmarkStart w:id="192" w:name="_Toc302477418"/>
            <w:bookmarkStart w:id="193" w:name="_Toc302477555"/>
            <w:bookmarkStart w:id="194" w:name="_Toc302477624"/>
            <w:bookmarkStart w:id="195" w:name="_Toc336857405"/>
            <w:r w:rsidRPr="00EE277D">
              <w:t>Contracts</w:t>
            </w:r>
            <w:bookmarkEnd w:id="191"/>
            <w:bookmarkEnd w:id="192"/>
            <w:bookmarkEnd w:id="193"/>
            <w:bookmarkEnd w:id="194"/>
            <w:bookmarkEnd w:id="195"/>
          </w:p>
        </w:tc>
        <w:tc>
          <w:tcPr>
            <w:tcW w:w="8242" w:type="dxa"/>
          </w:tcPr>
          <w:p w:rsidR="00060750" w:rsidRPr="00EE277D" w:rsidRDefault="00060750" w:rsidP="001F4626">
            <w:pPr>
              <w:rPr>
                <w:snapToGrid w:val="0"/>
              </w:rPr>
            </w:pPr>
            <w:r w:rsidRPr="00EE277D">
              <w:rPr>
                <w:snapToGrid w:val="0"/>
              </w:rPr>
              <w:t>Every lead institution within a partnership receiving funds from the MDHE</w:t>
            </w:r>
            <w:r w:rsidRPr="00EE277D">
              <w:rPr>
                <w:i/>
                <w:snapToGrid w:val="0"/>
              </w:rPr>
              <w:t xml:space="preserve"> </w:t>
            </w:r>
            <w:r w:rsidRPr="00EE277D">
              <w:rPr>
                <w:rFonts w:eastAsia="MS Mincho"/>
                <w:i/>
              </w:rPr>
              <w:t>Improving Teacher Quality Grants</w:t>
            </w:r>
            <w:r w:rsidRPr="00EE277D">
              <w:rPr>
                <w:rFonts w:eastAsia="MS Mincho"/>
              </w:rPr>
              <w:t xml:space="preserve"> </w:t>
            </w:r>
            <w:r w:rsidRPr="00EE277D">
              <w:rPr>
                <w:rFonts w:eastAsia="MS Mincho"/>
                <w:iCs/>
              </w:rPr>
              <w:t xml:space="preserve">program </w:t>
            </w:r>
            <w:r w:rsidRPr="00EE277D">
              <w:rPr>
                <w:snapToGrid w:val="0"/>
              </w:rPr>
              <w:t xml:space="preserve">is </w:t>
            </w:r>
            <w:r w:rsidRPr="00EE277D">
              <w:rPr>
                <w:bCs/>
                <w:snapToGrid w:val="0"/>
              </w:rPr>
              <w:t>required to sign a contract</w:t>
            </w:r>
            <w:r w:rsidRPr="00EE277D">
              <w:rPr>
                <w:snapToGrid w:val="0"/>
              </w:rPr>
              <w:t xml:space="preserve">.  This contract obligates the project directors and their institutions or partnerships to follow program administration regulations. </w:t>
            </w:r>
          </w:p>
          <w:p w:rsidR="00060750" w:rsidRPr="00EE277D" w:rsidRDefault="00060750" w:rsidP="001F4626">
            <w:pPr>
              <w:rPr>
                <w:snapToGrid w:val="0"/>
              </w:rPr>
            </w:pPr>
          </w:p>
          <w:p w:rsidR="00060750" w:rsidRPr="00EE277D" w:rsidRDefault="00060750" w:rsidP="001F4626">
            <w:pPr>
              <w:rPr>
                <w:snapToGrid w:val="0"/>
              </w:rPr>
            </w:pPr>
            <w:r w:rsidRPr="00EE277D">
              <w:rPr>
                <w:snapToGrid w:val="0"/>
              </w:rPr>
              <w:t xml:space="preserve">The grant project director is the MDHE point of contact for project-awarded grants in this program.  Therefore, it is incumbent on the project director to assume responsibility for all administrative matters related to the grant, including – but not limited to – coordinating all financial details, completing forms, and assuring that all requirements and guidelines are followed.  In addition, if the institution has an office that handles grants, e.g. a Sponsored Programs Office; the project director must provide their contact information so they can be properly informed of administrative matters. </w:t>
            </w:r>
          </w:p>
          <w:p w:rsidR="00060750" w:rsidRPr="00EE277D" w:rsidRDefault="00060750" w:rsidP="001F4626"/>
        </w:tc>
      </w:tr>
      <w:tr w:rsidR="00060750" w:rsidRPr="00EE277D" w:rsidTr="00EA113A">
        <w:tc>
          <w:tcPr>
            <w:tcW w:w="1856" w:type="dxa"/>
          </w:tcPr>
          <w:p w:rsidR="00060750" w:rsidRPr="00EE277D" w:rsidRDefault="00060750" w:rsidP="001F4626">
            <w:pPr>
              <w:pStyle w:val="Heading2"/>
              <w:widowControl/>
            </w:pPr>
            <w:bookmarkStart w:id="196" w:name="_Toc302477103"/>
            <w:bookmarkStart w:id="197" w:name="_Toc302477419"/>
            <w:bookmarkStart w:id="198" w:name="_Toc302477556"/>
            <w:bookmarkStart w:id="199" w:name="_Toc302477625"/>
            <w:bookmarkStart w:id="200" w:name="_Toc336857406"/>
            <w:r w:rsidRPr="00EE277D">
              <w:t>Use of Funds</w:t>
            </w:r>
            <w:bookmarkEnd w:id="196"/>
            <w:bookmarkEnd w:id="197"/>
            <w:bookmarkEnd w:id="198"/>
            <w:bookmarkEnd w:id="199"/>
            <w:bookmarkEnd w:id="200"/>
          </w:p>
        </w:tc>
        <w:tc>
          <w:tcPr>
            <w:tcW w:w="8242" w:type="dxa"/>
          </w:tcPr>
          <w:p w:rsidR="00060750" w:rsidRPr="00EE277D" w:rsidRDefault="00060750" w:rsidP="001F4626">
            <w:pPr>
              <w:rPr>
                <w:bCs/>
              </w:rPr>
            </w:pPr>
            <w:r w:rsidRPr="00EE277D">
              <w:rPr>
                <w:bCs/>
              </w:rPr>
              <w:t xml:space="preserve">Awarded funds may be used for: </w:t>
            </w:r>
          </w:p>
          <w:p w:rsidR="00060750" w:rsidRPr="00EE277D" w:rsidRDefault="00060750" w:rsidP="007138F9">
            <w:pPr>
              <w:numPr>
                <w:ilvl w:val="0"/>
                <w:numId w:val="27"/>
              </w:numPr>
              <w:rPr>
                <w:bCs/>
              </w:rPr>
            </w:pPr>
            <w:r w:rsidRPr="00EE277D">
              <w:rPr>
                <w:bCs/>
              </w:rPr>
              <w:t xml:space="preserve">Project personnel and instructional costs. </w:t>
            </w:r>
          </w:p>
          <w:p w:rsidR="00060750" w:rsidRPr="00EE277D" w:rsidRDefault="00060750" w:rsidP="007138F9">
            <w:pPr>
              <w:numPr>
                <w:ilvl w:val="1"/>
                <w:numId w:val="27"/>
              </w:numPr>
              <w:rPr>
                <w:bCs/>
              </w:rPr>
            </w:pPr>
            <w:r w:rsidRPr="00EE277D">
              <w:t xml:space="preserve">Total personnel costs </w:t>
            </w:r>
            <w:r w:rsidRPr="00EE277D">
              <w:rPr>
                <w:b/>
              </w:rPr>
              <w:t>must</w:t>
            </w:r>
            <w:r w:rsidRPr="00EE277D">
              <w:rPr>
                <w:b/>
                <w:snapToGrid w:val="0"/>
              </w:rPr>
              <w:t xml:space="preserve"> not</w:t>
            </w:r>
            <w:r w:rsidRPr="00EE277D">
              <w:rPr>
                <w:snapToGrid w:val="0"/>
              </w:rPr>
              <w:t xml:space="preserve"> </w:t>
            </w:r>
            <w:r w:rsidRPr="00EE277D">
              <w:rPr>
                <w:b/>
                <w:snapToGrid w:val="0"/>
              </w:rPr>
              <w:t>exceed 35%</w:t>
            </w:r>
            <w:r w:rsidRPr="00EE277D">
              <w:rPr>
                <w:snapToGrid w:val="0"/>
              </w:rPr>
              <w:t xml:space="preserve"> of the total requested funding.</w:t>
            </w:r>
          </w:p>
          <w:p w:rsidR="00060750" w:rsidRPr="00EE277D" w:rsidRDefault="00060750" w:rsidP="007138F9">
            <w:pPr>
              <w:numPr>
                <w:ilvl w:val="0"/>
                <w:numId w:val="27"/>
              </w:numPr>
              <w:rPr>
                <w:bCs/>
              </w:rPr>
            </w:pPr>
            <w:r w:rsidRPr="00EE277D">
              <w:rPr>
                <w:bCs/>
              </w:rPr>
              <w:t xml:space="preserve">Participant stipends and materials. </w:t>
            </w:r>
          </w:p>
          <w:p w:rsidR="00060750" w:rsidRPr="00EE277D" w:rsidRDefault="00060750" w:rsidP="007138F9">
            <w:pPr>
              <w:numPr>
                <w:ilvl w:val="0"/>
                <w:numId w:val="27"/>
              </w:numPr>
              <w:rPr>
                <w:bCs/>
              </w:rPr>
            </w:pPr>
            <w:r w:rsidRPr="00EE277D">
              <w:rPr>
                <w:bCs/>
              </w:rPr>
              <w:t xml:space="preserve">In-state travel expenses. </w:t>
            </w:r>
          </w:p>
          <w:p w:rsidR="00060750" w:rsidRPr="00EE277D" w:rsidRDefault="00060750" w:rsidP="007138F9">
            <w:pPr>
              <w:numPr>
                <w:ilvl w:val="0"/>
                <w:numId w:val="27"/>
              </w:numPr>
              <w:rPr>
                <w:bCs/>
              </w:rPr>
            </w:pPr>
            <w:r w:rsidRPr="00EE277D">
              <w:rPr>
                <w:bCs/>
              </w:rPr>
              <w:t xml:space="preserve">Other expenses related to the project.  </w:t>
            </w:r>
            <w:r w:rsidRPr="00EE277D">
              <w:rPr>
                <w:b/>
                <w:snapToGrid w:val="0"/>
              </w:rPr>
              <w:t xml:space="preserve">  </w:t>
            </w:r>
          </w:p>
          <w:p w:rsidR="00060750" w:rsidRPr="00EE277D" w:rsidRDefault="00060750" w:rsidP="001F4626">
            <w:pPr>
              <w:rPr>
                <w:b/>
                <w:snapToGrid w:val="0"/>
              </w:rPr>
            </w:pPr>
          </w:p>
          <w:p w:rsidR="00060750" w:rsidRPr="00EE277D" w:rsidRDefault="00060750" w:rsidP="001F4626">
            <w:pPr>
              <w:rPr>
                <w:b/>
                <w:bCs/>
              </w:rPr>
            </w:pPr>
            <w:r w:rsidRPr="00EE277D">
              <w:rPr>
                <w:b/>
                <w:bCs/>
              </w:rPr>
              <w:t>Matching funds must equal at least 20% of the total budget request.</w:t>
            </w:r>
          </w:p>
          <w:p w:rsidR="00060750" w:rsidRPr="00EE277D" w:rsidRDefault="00060750" w:rsidP="001F4626">
            <w:pPr>
              <w:rPr>
                <w:bCs/>
              </w:rPr>
            </w:pPr>
          </w:p>
          <w:p w:rsidR="00060750" w:rsidRPr="00EE277D" w:rsidRDefault="00060750" w:rsidP="001F4626">
            <w:pPr>
              <w:rPr>
                <w:b/>
                <w:bCs/>
              </w:rPr>
            </w:pPr>
            <w:r w:rsidRPr="00EE277D">
              <w:rPr>
                <w:b/>
                <w:bCs/>
              </w:rPr>
              <w:t xml:space="preserve">No single partner may benefit from more than 50% of the grant award.  </w:t>
            </w:r>
          </w:p>
          <w:p w:rsidR="00060750" w:rsidRPr="00EE277D" w:rsidRDefault="00060750" w:rsidP="001F4626">
            <w:pPr>
              <w:rPr>
                <w:bCs/>
              </w:rPr>
            </w:pPr>
          </w:p>
          <w:p w:rsidR="00060750" w:rsidRPr="00EE277D" w:rsidRDefault="00060750" w:rsidP="001F4626">
            <w:pPr>
              <w:rPr>
                <w:b/>
                <w:bCs/>
              </w:rPr>
            </w:pPr>
            <w:r w:rsidRPr="00EE277D">
              <w:rPr>
                <w:b/>
                <w:bCs/>
              </w:rPr>
              <w:t>No</w:t>
            </w:r>
            <w:r w:rsidRPr="00EE277D">
              <w:rPr>
                <w:b/>
              </w:rPr>
              <w:t xml:space="preserve"> individual may receive more than 1% of the total grant request if that individual is participating in more than one grant.  </w:t>
            </w:r>
          </w:p>
          <w:p w:rsidR="00060750" w:rsidRPr="00EE277D" w:rsidRDefault="00060750" w:rsidP="001F4626">
            <w:pPr>
              <w:rPr>
                <w:bCs/>
              </w:rPr>
            </w:pPr>
          </w:p>
          <w:p w:rsidR="00060750" w:rsidRPr="00EE277D" w:rsidRDefault="00060750" w:rsidP="001F4626">
            <w:pPr>
              <w:rPr>
                <w:bCs/>
              </w:rPr>
            </w:pPr>
            <w:r w:rsidRPr="00EE277D">
              <w:rPr>
                <w:bCs/>
              </w:rPr>
              <w:t xml:space="preserve">Awarded funds may not be used for </w:t>
            </w:r>
            <w:r w:rsidR="00FE3CCC">
              <w:rPr>
                <w:bCs/>
              </w:rPr>
              <w:t>c</w:t>
            </w:r>
            <w:r w:rsidRPr="00EE277D">
              <w:rPr>
                <w:bCs/>
              </w:rPr>
              <w:t>apital equipment purchases.</w:t>
            </w:r>
            <w:r w:rsidRPr="00EE277D">
              <w:rPr>
                <w:b/>
                <w:bCs/>
              </w:rPr>
              <w:t xml:space="preserve">  </w:t>
            </w:r>
            <w:r w:rsidRPr="00EE277D">
              <w:rPr>
                <w:bCs/>
              </w:rPr>
              <w:t>Capital equipment is an item that cost</w:t>
            </w:r>
            <w:r w:rsidR="00FE3CCC">
              <w:rPr>
                <w:bCs/>
              </w:rPr>
              <w:t>s</w:t>
            </w:r>
            <w:r w:rsidRPr="00EE277D">
              <w:rPr>
                <w:bCs/>
              </w:rPr>
              <w:t xml:space="preserve"> $5,000 or more and have a useful life of more than </w:t>
            </w:r>
            <w:r w:rsidR="00184771">
              <w:rPr>
                <w:bCs/>
              </w:rPr>
              <w:t>one (</w:t>
            </w:r>
            <w:r w:rsidRPr="00EE277D">
              <w:rPr>
                <w:bCs/>
              </w:rPr>
              <w:t>1</w:t>
            </w:r>
            <w:r w:rsidR="00184771">
              <w:rPr>
                <w:bCs/>
              </w:rPr>
              <w:t>)</w:t>
            </w:r>
            <w:r w:rsidRPr="00EE277D">
              <w:rPr>
                <w:bCs/>
              </w:rPr>
              <w:t xml:space="preserve"> year.  </w:t>
            </w:r>
          </w:p>
          <w:p w:rsidR="00060750" w:rsidRPr="00EE277D" w:rsidRDefault="00060750" w:rsidP="001F4626">
            <w:pPr>
              <w:ind w:left="360"/>
            </w:pPr>
          </w:p>
        </w:tc>
      </w:tr>
      <w:tr w:rsidR="00060750" w:rsidRPr="00EE277D" w:rsidTr="00EA113A">
        <w:tc>
          <w:tcPr>
            <w:tcW w:w="1856" w:type="dxa"/>
          </w:tcPr>
          <w:p w:rsidR="00060750" w:rsidRPr="00EE277D" w:rsidRDefault="00060750" w:rsidP="001F4626">
            <w:pPr>
              <w:pStyle w:val="Heading2"/>
              <w:widowControl/>
            </w:pPr>
            <w:bookmarkStart w:id="201" w:name="_Toc302477104"/>
            <w:bookmarkStart w:id="202" w:name="_Toc302477420"/>
            <w:bookmarkStart w:id="203" w:name="_Toc302477557"/>
            <w:bookmarkStart w:id="204" w:name="_Toc302477626"/>
            <w:bookmarkStart w:id="205" w:name="_Toc336857407"/>
            <w:r w:rsidRPr="00EE277D">
              <w:t>Stipends</w:t>
            </w:r>
            <w:bookmarkEnd w:id="201"/>
            <w:bookmarkEnd w:id="202"/>
            <w:bookmarkEnd w:id="203"/>
            <w:bookmarkEnd w:id="204"/>
            <w:bookmarkEnd w:id="205"/>
          </w:p>
          <w:p w:rsidR="00060750" w:rsidRPr="00EE277D" w:rsidRDefault="00060750" w:rsidP="001F4626">
            <w:pPr>
              <w:rPr>
                <w:b/>
              </w:rPr>
            </w:pPr>
          </w:p>
        </w:tc>
        <w:tc>
          <w:tcPr>
            <w:tcW w:w="8242" w:type="dxa"/>
          </w:tcPr>
          <w:p w:rsidR="00060750" w:rsidRPr="00EE277D" w:rsidRDefault="00060750" w:rsidP="001F4626">
            <w:pPr>
              <w:rPr>
                <w:bCs/>
              </w:rPr>
            </w:pPr>
            <w:r w:rsidRPr="00EE277D">
              <w:rPr>
                <w:bCs/>
              </w:rPr>
              <w:t xml:space="preserve">If a project provides a stipend to teacher participants it must be for non-contracted time only.  Teachers may not be given a stipend for time that they are also being paid by their school or district.   For example, if a project holds a follow-up session during the school day the teachers may not receive a stipend for their contracted hours during which they were attending the follow-up session. </w:t>
            </w:r>
          </w:p>
          <w:p w:rsidR="00060750" w:rsidRPr="00EE277D" w:rsidRDefault="00060750" w:rsidP="001F4626">
            <w:pPr>
              <w:rPr>
                <w:bCs/>
              </w:rPr>
            </w:pPr>
          </w:p>
        </w:tc>
      </w:tr>
      <w:tr w:rsidR="00060750" w:rsidRPr="00EE277D" w:rsidTr="00EA113A">
        <w:tc>
          <w:tcPr>
            <w:tcW w:w="1856" w:type="dxa"/>
          </w:tcPr>
          <w:p w:rsidR="00060750" w:rsidRPr="00EE277D" w:rsidRDefault="00060750" w:rsidP="001F4626">
            <w:pPr>
              <w:pStyle w:val="Heading2"/>
              <w:widowControl/>
            </w:pPr>
            <w:bookmarkStart w:id="206" w:name="_Toc302477105"/>
            <w:bookmarkStart w:id="207" w:name="_Toc302477421"/>
            <w:bookmarkStart w:id="208" w:name="_Toc302477558"/>
            <w:bookmarkStart w:id="209" w:name="_Toc302477627"/>
            <w:bookmarkStart w:id="210" w:name="_Toc336857408"/>
            <w:r w:rsidRPr="00EE277D">
              <w:t>Substitute Reimbursement</w:t>
            </w:r>
            <w:bookmarkEnd w:id="206"/>
            <w:bookmarkEnd w:id="207"/>
            <w:bookmarkEnd w:id="208"/>
            <w:bookmarkEnd w:id="209"/>
            <w:bookmarkEnd w:id="210"/>
          </w:p>
          <w:p w:rsidR="00060750" w:rsidRPr="00EE277D" w:rsidRDefault="00060750" w:rsidP="001F4626">
            <w:pPr>
              <w:rPr>
                <w:b/>
              </w:rPr>
            </w:pPr>
          </w:p>
        </w:tc>
        <w:tc>
          <w:tcPr>
            <w:tcW w:w="8242" w:type="dxa"/>
          </w:tcPr>
          <w:p w:rsidR="00060750" w:rsidRPr="00EE277D" w:rsidRDefault="00060750" w:rsidP="001F4626">
            <w:pPr>
              <w:rPr>
                <w:bCs/>
              </w:rPr>
            </w:pPr>
            <w:r w:rsidRPr="00EE277D">
              <w:rPr>
                <w:bCs/>
              </w:rPr>
              <w:t xml:space="preserve">If a project requires that a teacher attends a project activity during the school day during which he or she would have been teaching, the project may reimburse the school for the cost of the substitute teacher.  </w:t>
            </w:r>
          </w:p>
          <w:p w:rsidR="00060750" w:rsidRPr="00EE277D" w:rsidRDefault="00060750" w:rsidP="001F4626">
            <w:pPr>
              <w:rPr>
                <w:bCs/>
              </w:rPr>
            </w:pPr>
          </w:p>
          <w:p w:rsidR="00060750" w:rsidRPr="00EE277D" w:rsidRDefault="00060750" w:rsidP="001F4626">
            <w:pPr>
              <w:rPr>
                <w:bCs/>
              </w:rPr>
            </w:pPr>
            <w:r w:rsidRPr="00EE277D">
              <w:rPr>
                <w:bCs/>
              </w:rPr>
              <w:t xml:space="preserve">Federal regulations prohibit project funds from being the only source of substitute pay.  To this end, a project may only reimburse a school or district up </w:t>
            </w:r>
            <w:r w:rsidRPr="00EE277D">
              <w:rPr>
                <w:bCs/>
              </w:rPr>
              <w:lastRenderedPageBreak/>
              <w:t>to 90% of the daily cost of a substitute, when a teacher is absent from the classroom for a project activity using project funds.  Matching funds may be used to cover the rest of the cost of a substitute.</w:t>
            </w:r>
          </w:p>
          <w:p w:rsidR="00060750" w:rsidRPr="00EE277D" w:rsidRDefault="00060750" w:rsidP="001F4626">
            <w:pPr>
              <w:rPr>
                <w:bCs/>
              </w:rPr>
            </w:pPr>
          </w:p>
          <w:p w:rsidR="00060750" w:rsidRPr="00EE277D" w:rsidRDefault="00060750" w:rsidP="001F4626">
            <w:pPr>
              <w:rPr>
                <w:b/>
                <w:bCs/>
              </w:rPr>
            </w:pPr>
            <w:r w:rsidRPr="00EE277D">
              <w:rPr>
                <w:b/>
                <w:bCs/>
              </w:rPr>
              <w:t>Non-public schools/districts may not be reimbursed for the cost of a substitute.</w:t>
            </w:r>
          </w:p>
          <w:p w:rsidR="00060750" w:rsidRPr="00EE277D" w:rsidRDefault="00060750" w:rsidP="001F4626">
            <w:pPr>
              <w:rPr>
                <w:bCs/>
              </w:rPr>
            </w:pPr>
          </w:p>
        </w:tc>
      </w:tr>
      <w:tr w:rsidR="00060750" w:rsidRPr="00EE277D" w:rsidTr="00FA6CF2">
        <w:trPr>
          <w:trHeight w:val="8280"/>
        </w:trPr>
        <w:tc>
          <w:tcPr>
            <w:tcW w:w="1856" w:type="dxa"/>
          </w:tcPr>
          <w:p w:rsidR="00060750" w:rsidRPr="00EE277D" w:rsidRDefault="00060750" w:rsidP="001F4626">
            <w:pPr>
              <w:pStyle w:val="Heading2"/>
              <w:widowControl/>
            </w:pPr>
            <w:bookmarkStart w:id="211" w:name="_Toc302477106"/>
            <w:bookmarkStart w:id="212" w:name="_Toc302477422"/>
            <w:bookmarkStart w:id="213" w:name="_Toc302477559"/>
            <w:bookmarkStart w:id="214" w:name="_Toc302477628"/>
            <w:bookmarkStart w:id="215" w:name="_Toc336857409"/>
            <w:r w:rsidRPr="00EE277D">
              <w:lastRenderedPageBreak/>
              <w:t xml:space="preserve">Reporting and Budget </w:t>
            </w:r>
            <w:r w:rsidR="001F4626" w:rsidRPr="00EE277D">
              <w:t>Related Deadlines</w:t>
            </w:r>
            <w:r w:rsidRPr="00EE277D">
              <w:t xml:space="preserve"> for 1-Year Funded Projects</w:t>
            </w:r>
            <w:bookmarkEnd w:id="211"/>
            <w:bookmarkEnd w:id="212"/>
            <w:bookmarkEnd w:id="213"/>
            <w:bookmarkEnd w:id="214"/>
            <w:bookmarkEnd w:id="215"/>
          </w:p>
          <w:p w:rsidR="00060750" w:rsidRPr="00EE277D" w:rsidRDefault="00060750" w:rsidP="001F4626">
            <w:pPr>
              <w:rPr>
                <w:u w:val="single"/>
              </w:rPr>
            </w:pPr>
          </w:p>
          <w:p w:rsidR="00060750" w:rsidRPr="00EE277D" w:rsidRDefault="00060750" w:rsidP="001F4626">
            <w:pPr>
              <w:rPr>
                <w:u w:val="single"/>
              </w:rPr>
            </w:pPr>
          </w:p>
          <w:p w:rsidR="00060750" w:rsidRPr="00EE277D" w:rsidRDefault="00060750" w:rsidP="001F4626">
            <w:pPr>
              <w:rPr>
                <w:u w:val="single"/>
              </w:rPr>
            </w:pPr>
          </w:p>
          <w:p w:rsidR="00060750" w:rsidRPr="00EE277D" w:rsidRDefault="00060750" w:rsidP="001F4626">
            <w:pPr>
              <w:rPr>
                <w:u w:val="single"/>
              </w:rPr>
            </w:pPr>
          </w:p>
          <w:p w:rsidR="00060750" w:rsidRPr="00EE277D" w:rsidRDefault="00060750" w:rsidP="001F4626">
            <w:pPr>
              <w:rPr>
                <w:u w:val="single"/>
              </w:rPr>
            </w:pPr>
          </w:p>
          <w:p w:rsidR="00060750" w:rsidRPr="00EE277D" w:rsidRDefault="00060750" w:rsidP="001F4626">
            <w:pPr>
              <w:rPr>
                <w:u w:val="single"/>
              </w:rPr>
            </w:pPr>
          </w:p>
          <w:p w:rsidR="00060750" w:rsidRPr="00EE277D" w:rsidRDefault="00060750" w:rsidP="001F4626">
            <w:pPr>
              <w:rPr>
                <w:u w:val="single"/>
              </w:rPr>
            </w:pPr>
          </w:p>
          <w:p w:rsidR="00060750" w:rsidRPr="00EE277D" w:rsidRDefault="00060750" w:rsidP="001F4626">
            <w:pPr>
              <w:rPr>
                <w:u w:val="single"/>
              </w:rPr>
            </w:pPr>
          </w:p>
          <w:p w:rsidR="00060750" w:rsidRPr="00EE277D" w:rsidRDefault="00060750" w:rsidP="001F4626">
            <w:pPr>
              <w:rPr>
                <w:u w:val="single"/>
              </w:rPr>
            </w:pPr>
          </w:p>
          <w:p w:rsidR="00060750" w:rsidRPr="00EE277D" w:rsidRDefault="00060750" w:rsidP="001F4626">
            <w:pPr>
              <w:rPr>
                <w:u w:val="single"/>
              </w:rPr>
            </w:pPr>
          </w:p>
          <w:p w:rsidR="00060750" w:rsidRPr="00EE277D" w:rsidRDefault="00060750" w:rsidP="001F4626">
            <w:pPr>
              <w:rPr>
                <w:u w:val="single"/>
              </w:rPr>
            </w:pPr>
          </w:p>
          <w:p w:rsidR="00060750" w:rsidRPr="00EE277D" w:rsidRDefault="00060750" w:rsidP="001F4626">
            <w:pPr>
              <w:rPr>
                <w:u w:val="single"/>
              </w:rPr>
            </w:pPr>
          </w:p>
          <w:p w:rsidR="00060750" w:rsidRPr="00EE277D" w:rsidRDefault="00060750" w:rsidP="001F4626">
            <w:pPr>
              <w:rPr>
                <w:u w:val="single"/>
              </w:rPr>
            </w:pPr>
          </w:p>
          <w:p w:rsidR="00060750" w:rsidRPr="00EE277D" w:rsidRDefault="00060750" w:rsidP="001F4626">
            <w:pPr>
              <w:rPr>
                <w:u w:val="single"/>
              </w:rPr>
            </w:pPr>
          </w:p>
          <w:p w:rsidR="00060750" w:rsidRPr="00EE277D" w:rsidRDefault="00060750" w:rsidP="001F4626">
            <w:pPr>
              <w:rPr>
                <w:u w:val="single"/>
              </w:rPr>
            </w:pPr>
          </w:p>
          <w:p w:rsidR="00060750" w:rsidRPr="00EE277D" w:rsidRDefault="00060750" w:rsidP="001F4626">
            <w:pPr>
              <w:rPr>
                <w:u w:val="single"/>
              </w:rPr>
            </w:pPr>
          </w:p>
          <w:p w:rsidR="00060750" w:rsidRPr="00EE277D" w:rsidRDefault="00060750" w:rsidP="001F4626">
            <w:pPr>
              <w:rPr>
                <w:u w:val="single"/>
              </w:rPr>
            </w:pPr>
          </w:p>
          <w:p w:rsidR="00060750" w:rsidRPr="00EE277D" w:rsidRDefault="00060750" w:rsidP="001F4626">
            <w:pPr>
              <w:rPr>
                <w:u w:val="single"/>
              </w:rPr>
            </w:pPr>
          </w:p>
          <w:p w:rsidR="00060750" w:rsidRPr="00EE277D" w:rsidRDefault="00060750" w:rsidP="001F4626">
            <w:pPr>
              <w:rPr>
                <w:u w:val="single"/>
              </w:rPr>
            </w:pPr>
          </w:p>
          <w:p w:rsidR="00060750" w:rsidRPr="00EE277D" w:rsidRDefault="00060750" w:rsidP="001F4626">
            <w:pPr>
              <w:rPr>
                <w:u w:val="single"/>
              </w:rPr>
            </w:pPr>
          </w:p>
          <w:p w:rsidR="00060750" w:rsidRPr="00EE277D" w:rsidRDefault="00060750" w:rsidP="001F4626">
            <w:pPr>
              <w:rPr>
                <w:u w:val="single"/>
              </w:rPr>
            </w:pPr>
          </w:p>
          <w:p w:rsidR="00060750" w:rsidRPr="00EE277D" w:rsidRDefault="00060750" w:rsidP="001F4626">
            <w:pPr>
              <w:rPr>
                <w:u w:val="single"/>
              </w:rPr>
            </w:pPr>
          </w:p>
          <w:p w:rsidR="00060750" w:rsidRPr="00EE277D" w:rsidRDefault="00060750" w:rsidP="001F4626">
            <w:pPr>
              <w:rPr>
                <w:u w:val="single"/>
              </w:rPr>
            </w:pPr>
          </w:p>
          <w:p w:rsidR="00060750" w:rsidRPr="00EE277D" w:rsidRDefault="00060750" w:rsidP="001F4626">
            <w:pPr>
              <w:rPr>
                <w:u w:val="single"/>
              </w:rPr>
            </w:pPr>
          </w:p>
          <w:p w:rsidR="00060750" w:rsidRPr="00EE277D" w:rsidRDefault="00060750" w:rsidP="001F4626">
            <w:pPr>
              <w:rPr>
                <w:u w:val="single"/>
              </w:rPr>
            </w:pPr>
          </w:p>
          <w:p w:rsidR="00060750" w:rsidRPr="00EE277D" w:rsidRDefault="00060750" w:rsidP="001F4626">
            <w:pPr>
              <w:rPr>
                <w:u w:val="single"/>
              </w:rPr>
            </w:pPr>
          </w:p>
        </w:tc>
        <w:tc>
          <w:tcPr>
            <w:tcW w:w="8242" w:type="dxa"/>
          </w:tcPr>
          <w:p w:rsidR="00060750" w:rsidRDefault="00060750" w:rsidP="001F4626">
            <w:pPr>
              <w:rPr>
                <w:b/>
                <w:snapToGrid w:val="0"/>
              </w:rPr>
            </w:pPr>
            <w:r w:rsidRPr="00EE277D">
              <w:t xml:space="preserve">The following table lists the deadlines for reports, completion of grant activities requiring funds, and reimbursement requests for PD projects. </w:t>
            </w:r>
            <w:r w:rsidR="00426D36" w:rsidRPr="00EE277D">
              <w:rPr>
                <w:b/>
                <w:snapToGrid w:val="0"/>
              </w:rPr>
              <w:t>Any request for a change in start date or end date must be submitted in writing to the MDHE for approval at least two weeks in advance of any change.</w:t>
            </w:r>
            <w:r w:rsidRPr="00EE277D">
              <w:t xml:space="preserve"> </w:t>
            </w:r>
            <w:r w:rsidRPr="00EE277D">
              <w:rPr>
                <w:b/>
                <w:snapToGrid w:val="0"/>
              </w:rPr>
              <w:t xml:space="preserve">  </w:t>
            </w:r>
          </w:p>
          <w:p w:rsidR="005801B4" w:rsidRDefault="005801B4" w:rsidP="001F4626">
            <w:pPr>
              <w:rPr>
                <w:b/>
                <w:snapToGrid w:val="0"/>
              </w:rPr>
            </w:pPr>
          </w:p>
          <w:p w:rsidR="005801B4" w:rsidRPr="00EE277D" w:rsidRDefault="005801B4" w:rsidP="001F4626">
            <w:r>
              <w:rPr>
                <w:b/>
                <w:snapToGrid w:val="0"/>
              </w:rPr>
              <w:t>Table 4. Cycle 1</w:t>
            </w:r>
            <w:r w:rsidR="003B3831">
              <w:rPr>
                <w:b/>
                <w:snapToGrid w:val="0"/>
              </w:rPr>
              <w:t>1</w:t>
            </w:r>
            <w:r>
              <w:rPr>
                <w:b/>
                <w:snapToGrid w:val="0"/>
              </w:rPr>
              <w:t xml:space="preserve"> Deadlines</w:t>
            </w:r>
          </w:p>
          <w:p w:rsidR="00060750" w:rsidRPr="00EE277D" w:rsidRDefault="00060750" w:rsidP="001F4626">
            <w:pPr>
              <w:rPr>
                <w:u w:val="single"/>
              </w:rPr>
            </w:pPr>
            <w:r w:rsidRPr="00EE277D">
              <w:rPr>
                <w:vanish/>
                <w:u w:val="single"/>
              </w:rPr>
              <w:cr/>
              <w:t>ears of the project.  n 14 nal,tives fied and described within the narrative.audio-visual needs (I think he sent that a week 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02"/>
              <w:gridCol w:w="3854"/>
            </w:tblGrid>
            <w:tr w:rsidR="00060750" w:rsidRPr="00EE277D" w:rsidTr="002A23C1">
              <w:tc>
                <w:tcPr>
                  <w:tcW w:w="4033" w:type="dxa"/>
                  <w:shd w:val="clear" w:color="auto" w:fill="BFBFBF"/>
                  <w:vAlign w:val="center"/>
                </w:tcPr>
                <w:p w:rsidR="00060750" w:rsidRPr="00EE277D" w:rsidRDefault="00060750" w:rsidP="001F4626">
                  <w:pPr>
                    <w:jc w:val="center"/>
                    <w:rPr>
                      <w:b/>
                      <w:bCs/>
                    </w:rPr>
                  </w:pPr>
                  <w:r w:rsidRPr="00EE277D">
                    <w:rPr>
                      <w:b/>
                      <w:bCs/>
                    </w:rPr>
                    <w:t>Date</w:t>
                  </w:r>
                </w:p>
              </w:tc>
              <w:tc>
                <w:tcPr>
                  <w:tcW w:w="4034" w:type="dxa"/>
                  <w:shd w:val="clear" w:color="auto" w:fill="BFBFBF"/>
                  <w:vAlign w:val="center"/>
                </w:tcPr>
                <w:p w:rsidR="00060750" w:rsidRPr="00EE277D" w:rsidRDefault="00060750" w:rsidP="001F4626">
                  <w:pPr>
                    <w:jc w:val="center"/>
                    <w:rPr>
                      <w:b/>
                      <w:bCs/>
                    </w:rPr>
                  </w:pPr>
                  <w:r w:rsidRPr="00EE277D">
                    <w:rPr>
                      <w:b/>
                      <w:bCs/>
                    </w:rPr>
                    <w:t>Event</w:t>
                  </w:r>
                </w:p>
              </w:tc>
            </w:tr>
            <w:tr w:rsidR="00A70F0F" w:rsidRPr="00EE277D" w:rsidTr="00EA113A">
              <w:tc>
                <w:tcPr>
                  <w:tcW w:w="4033" w:type="dxa"/>
                </w:tcPr>
                <w:p w:rsidR="00A70F0F" w:rsidRPr="00A70F0F" w:rsidRDefault="00A70F0F" w:rsidP="003A5909">
                  <w:pPr>
                    <w:pStyle w:val="Header"/>
                    <w:tabs>
                      <w:tab w:val="clear" w:pos="4320"/>
                      <w:tab w:val="clear" w:pos="8640"/>
                    </w:tabs>
                    <w:rPr>
                      <w:sz w:val="24"/>
                      <w:szCs w:val="24"/>
                      <w:highlight w:val="yellow"/>
                    </w:rPr>
                  </w:pPr>
                  <w:r w:rsidRPr="00A70F0F">
                    <w:rPr>
                      <w:sz w:val="24"/>
                      <w:szCs w:val="24"/>
                    </w:rPr>
                    <w:t xml:space="preserve">April 15, </w:t>
                  </w:r>
                  <w:r w:rsidR="003A5909" w:rsidRPr="00A70F0F">
                    <w:rPr>
                      <w:sz w:val="24"/>
                      <w:szCs w:val="24"/>
                    </w:rPr>
                    <w:t>201</w:t>
                  </w:r>
                  <w:r w:rsidR="003A5909">
                    <w:rPr>
                      <w:sz w:val="24"/>
                      <w:szCs w:val="24"/>
                    </w:rPr>
                    <w:t>3</w:t>
                  </w:r>
                </w:p>
              </w:tc>
              <w:tc>
                <w:tcPr>
                  <w:tcW w:w="4034" w:type="dxa"/>
                </w:tcPr>
                <w:p w:rsidR="00A70F0F" w:rsidRPr="00A70F0F" w:rsidRDefault="00A70F0F" w:rsidP="001F4626">
                  <w:pPr>
                    <w:pStyle w:val="Header"/>
                    <w:tabs>
                      <w:tab w:val="clear" w:pos="4320"/>
                      <w:tab w:val="clear" w:pos="8640"/>
                    </w:tabs>
                    <w:rPr>
                      <w:sz w:val="24"/>
                      <w:szCs w:val="24"/>
                      <w:highlight w:val="yellow"/>
                    </w:rPr>
                  </w:pPr>
                  <w:r w:rsidRPr="00A70F0F">
                    <w:rPr>
                      <w:sz w:val="24"/>
                      <w:szCs w:val="24"/>
                    </w:rPr>
                    <w:t>External evaluation invoices are authorized to be submitted</w:t>
                  </w:r>
                </w:p>
              </w:tc>
            </w:tr>
            <w:tr w:rsidR="00A70F0F" w:rsidRPr="00EE277D" w:rsidTr="00EA113A">
              <w:tc>
                <w:tcPr>
                  <w:tcW w:w="4033" w:type="dxa"/>
                </w:tcPr>
                <w:p w:rsidR="00A70F0F" w:rsidRDefault="00A70F0F" w:rsidP="001F4626">
                  <w:pPr>
                    <w:pStyle w:val="Header"/>
                    <w:tabs>
                      <w:tab w:val="clear" w:pos="4320"/>
                      <w:tab w:val="clear" w:pos="8640"/>
                    </w:tabs>
                    <w:rPr>
                      <w:sz w:val="24"/>
                      <w:szCs w:val="24"/>
                    </w:rPr>
                  </w:pPr>
                  <w:r w:rsidRPr="00A70F0F">
                    <w:rPr>
                      <w:sz w:val="24"/>
                      <w:szCs w:val="24"/>
                    </w:rPr>
                    <w:t>October 15, 201</w:t>
                  </w:r>
                  <w:r w:rsidR="003A5909">
                    <w:rPr>
                      <w:sz w:val="24"/>
                      <w:szCs w:val="24"/>
                    </w:rPr>
                    <w:t>3</w:t>
                  </w:r>
                </w:p>
                <w:p w:rsidR="000877BD" w:rsidRPr="00A70F0F" w:rsidRDefault="000877BD" w:rsidP="001F4626">
                  <w:pPr>
                    <w:pStyle w:val="Header"/>
                    <w:tabs>
                      <w:tab w:val="clear" w:pos="4320"/>
                      <w:tab w:val="clear" w:pos="8640"/>
                    </w:tabs>
                    <w:rPr>
                      <w:sz w:val="24"/>
                      <w:szCs w:val="24"/>
                    </w:rPr>
                  </w:pPr>
                </w:p>
              </w:tc>
              <w:tc>
                <w:tcPr>
                  <w:tcW w:w="4034" w:type="dxa"/>
                </w:tcPr>
                <w:p w:rsidR="00A70F0F" w:rsidRPr="00A70F0F" w:rsidRDefault="00A70F0F" w:rsidP="001F4626">
                  <w:pPr>
                    <w:pStyle w:val="Header"/>
                    <w:tabs>
                      <w:tab w:val="clear" w:pos="4320"/>
                      <w:tab w:val="clear" w:pos="8640"/>
                    </w:tabs>
                    <w:rPr>
                      <w:sz w:val="24"/>
                      <w:szCs w:val="24"/>
                    </w:rPr>
                  </w:pPr>
                  <w:r w:rsidRPr="00A70F0F">
                    <w:rPr>
                      <w:sz w:val="24"/>
                      <w:szCs w:val="24"/>
                    </w:rPr>
                    <w:t>External evaluation invoices are authorized to be submitted</w:t>
                  </w:r>
                </w:p>
              </w:tc>
            </w:tr>
            <w:tr w:rsidR="00060750" w:rsidRPr="00EE277D" w:rsidTr="00EA113A">
              <w:tc>
                <w:tcPr>
                  <w:tcW w:w="4033" w:type="dxa"/>
                </w:tcPr>
                <w:p w:rsidR="00060750" w:rsidRPr="00A70F0F" w:rsidRDefault="00060750" w:rsidP="001F4626">
                  <w:pPr>
                    <w:pStyle w:val="Header"/>
                    <w:tabs>
                      <w:tab w:val="clear" w:pos="4320"/>
                      <w:tab w:val="clear" w:pos="8640"/>
                    </w:tabs>
                    <w:rPr>
                      <w:sz w:val="24"/>
                      <w:szCs w:val="24"/>
                    </w:rPr>
                  </w:pPr>
                  <w:r w:rsidRPr="00A70F0F">
                    <w:rPr>
                      <w:sz w:val="24"/>
                      <w:szCs w:val="24"/>
                    </w:rPr>
                    <w:t xml:space="preserve">October 15, </w:t>
                  </w:r>
                  <w:r w:rsidR="003A5909" w:rsidRPr="00A70F0F">
                    <w:rPr>
                      <w:sz w:val="24"/>
                      <w:szCs w:val="24"/>
                    </w:rPr>
                    <w:t>201</w:t>
                  </w:r>
                  <w:r w:rsidR="003A5909">
                    <w:rPr>
                      <w:sz w:val="24"/>
                      <w:szCs w:val="24"/>
                    </w:rPr>
                    <w:t>3</w:t>
                  </w:r>
                </w:p>
                <w:p w:rsidR="00060750" w:rsidRPr="00A70F0F" w:rsidRDefault="00060750" w:rsidP="001F4626">
                  <w:pPr>
                    <w:rPr>
                      <w:u w:val="single"/>
                    </w:rPr>
                  </w:pPr>
                </w:p>
              </w:tc>
              <w:tc>
                <w:tcPr>
                  <w:tcW w:w="4034" w:type="dxa"/>
                </w:tcPr>
                <w:p w:rsidR="00060750" w:rsidRPr="00A70F0F" w:rsidRDefault="00060750" w:rsidP="003A5909">
                  <w:pPr>
                    <w:pStyle w:val="Header"/>
                    <w:tabs>
                      <w:tab w:val="clear" w:pos="4320"/>
                      <w:tab w:val="clear" w:pos="8640"/>
                    </w:tabs>
                    <w:rPr>
                      <w:sz w:val="24"/>
                      <w:szCs w:val="24"/>
                    </w:rPr>
                  </w:pPr>
                  <w:r w:rsidRPr="00A70F0F">
                    <w:rPr>
                      <w:sz w:val="24"/>
                      <w:szCs w:val="24"/>
                    </w:rPr>
                    <w:t>Cycle-</w:t>
                  </w:r>
                  <w:r w:rsidR="003A5909" w:rsidRPr="00A70F0F">
                    <w:rPr>
                      <w:sz w:val="24"/>
                      <w:szCs w:val="24"/>
                    </w:rPr>
                    <w:t>1</w:t>
                  </w:r>
                  <w:r w:rsidR="003A5909">
                    <w:rPr>
                      <w:sz w:val="24"/>
                      <w:szCs w:val="24"/>
                    </w:rPr>
                    <w:t>1</w:t>
                  </w:r>
                  <w:r w:rsidR="003A5909" w:rsidRPr="00A70F0F">
                    <w:rPr>
                      <w:sz w:val="24"/>
                      <w:szCs w:val="24"/>
                    </w:rPr>
                    <w:t xml:space="preserve"> </w:t>
                  </w:r>
                  <w:r w:rsidRPr="00A70F0F">
                    <w:rPr>
                      <w:sz w:val="24"/>
                      <w:szCs w:val="24"/>
                    </w:rPr>
                    <w:t>progress reports are due at the MDHE.</w:t>
                  </w:r>
                </w:p>
              </w:tc>
            </w:tr>
            <w:tr w:rsidR="00060750" w:rsidRPr="00EE277D" w:rsidTr="00EA113A">
              <w:tc>
                <w:tcPr>
                  <w:tcW w:w="4033" w:type="dxa"/>
                </w:tcPr>
                <w:p w:rsidR="00060750" w:rsidRPr="00A70F0F" w:rsidRDefault="00060750" w:rsidP="003A5909">
                  <w:pPr>
                    <w:pStyle w:val="Header"/>
                    <w:tabs>
                      <w:tab w:val="clear" w:pos="4320"/>
                      <w:tab w:val="clear" w:pos="8640"/>
                    </w:tabs>
                    <w:rPr>
                      <w:sz w:val="24"/>
                      <w:szCs w:val="24"/>
                    </w:rPr>
                  </w:pPr>
                  <w:r w:rsidRPr="00A70F0F">
                    <w:rPr>
                      <w:sz w:val="24"/>
                      <w:szCs w:val="24"/>
                    </w:rPr>
                    <w:t xml:space="preserve">October 31, </w:t>
                  </w:r>
                  <w:r w:rsidR="003A5909" w:rsidRPr="00A70F0F">
                    <w:rPr>
                      <w:sz w:val="24"/>
                      <w:szCs w:val="24"/>
                    </w:rPr>
                    <w:t>201</w:t>
                  </w:r>
                  <w:r w:rsidR="003A5909">
                    <w:rPr>
                      <w:sz w:val="24"/>
                      <w:szCs w:val="24"/>
                    </w:rPr>
                    <w:t>3</w:t>
                  </w:r>
                </w:p>
              </w:tc>
              <w:tc>
                <w:tcPr>
                  <w:tcW w:w="4034" w:type="dxa"/>
                </w:tcPr>
                <w:p w:rsidR="00060750" w:rsidRPr="00A70F0F" w:rsidRDefault="00060750" w:rsidP="003A5909">
                  <w:r w:rsidRPr="00A70F0F">
                    <w:t xml:space="preserve">First request for reimbursement is due.  The first request will be reimbursement for expenses through September 30, </w:t>
                  </w:r>
                  <w:r w:rsidR="003A5909" w:rsidRPr="00A70F0F">
                    <w:t>201</w:t>
                  </w:r>
                  <w:r w:rsidR="003A5909">
                    <w:t>3</w:t>
                  </w:r>
                  <w:r w:rsidRPr="00A70F0F">
                    <w:t>.</w:t>
                  </w:r>
                </w:p>
              </w:tc>
            </w:tr>
            <w:tr w:rsidR="00060750" w:rsidRPr="00EE277D" w:rsidTr="00EA113A">
              <w:tc>
                <w:tcPr>
                  <w:tcW w:w="4033" w:type="dxa"/>
                </w:tcPr>
                <w:p w:rsidR="00060750" w:rsidRPr="00A70F0F" w:rsidRDefault="00060750" w:rsidP="003A5909">
                  <w:pPr>
                    <w:pStyle w:val="Header"/>
                    <w:tabs>
                      <w:tab w:val="clear" w:pos="4320"/>
                      <w:tab w:val="clear" w:pos="8640"/>
                    </w:tabs>
                    <w:rPr>
                      <w:sz w:val="24"/>
                      <w:szCs w:val="24"/>
                    </w:rPr>
                  </w:pPr>
                  <w:r w:rsidRPr="00A70F0F">
                    <w:rPr>
                      <w:sz w:val="24"/>
                      <w:szCs w:val="24"/>
                    </w:rPr>
                    <w:t xml:space="preserve">April 30, </w:t>
                  </w:r>
                  <w:r w:rsidR="003A5909" w:rsidRPr="00A70F0F">
                    <w:rPr>
                      <w:sz w:val="24"/>
                      <w:szCs w:val="24"/>
                    </w:rPr>
                    <w:t>201</w:t>
                  </w:r>
                  <w:r w:rsidR="003A5909">
                    <w:rPr>
                      <w:sz w:val="24"/>
                      <w:szCs w:val="24"/>
                    </w:rPr>
                    <w:t>4</w:t>
                  </w:r>
                </w:p>
              </w:tc>
              <w:tc>
                <w:tcPr>
                  <w:tcW w:w="4034" w:type="dxa"/>
                </w:tcPr>
                <w:p w:rsidR="00060750" w:rsidRPr="00A70F0F" w:rsidRDefault="00060750" w:rsidP="003A5909">
                  <w:r w:rsidRPr="00A70F0F">
                    <w:t xml:space="preserve">Second request for reimbursement is due.  The second request will be reimbursement for expenses from October 1, </w:t>
                  </w:r>
                  <w:r w:rsidR="003A5909" w:rsidRPr="00A70F0F">
                    <w:t>201</w:t>
                  </w:r>
                  <w:r w:rsidR="003A5909">
                    <w:t>3</w:t>
                  </w:r>
                  <w:r w:rsidR="003A5909" w:rsidRPr="00A70F0F">
                    <w:t xml:space="preserve"> </w:t>
                  </w:r>
                  <w:r w:rsidRPr="00A70F0F">
                    <w:t xml:space="preserve">through March 31, </w:t>
                  </w:r>
                  <w:r w:rsidR="003A5909" w:rsidRPr="00A70F0F">
                    <w:t>201</w:t>
                  </w:r>
                  <w:r w:rsidR="003A5909">
                    <w:t>4</w:t>
                  </w:r>
                  <w:r w:rsidRPr="00A70F0F">
                    <w:t>.</w:t>
                  </w:r>
                </w:p>
              </w:tc>
            </w:tr>
            <w:tr w:rsidR="00060750" w:rsidRPr="00EE277D" w:rsidTr="00EA113A">
              <w:tc>
                <w:tcPr>
                  <w:tcW w:w="4033" w:type="dxa"/>
                </w:tcPr>
                <w:p w:rsidR="00060750" w:rsidRPr="00A70F0F" w:rsidRDefault="00060750" w:rsidP="001F4626">
                  <w:pPr>
                    <w:pStyle w:val="Header"/>
                    <w:tabs>
                      <w:tab w:val="clear" w:pos="4320"/>
                      <w:tab w:val="clear" w:pos="8640"/>
                    </w:tabs>
                    <w:rPr>
                      <w:sz w:val="24"/>
                      <w:szCs w:val="24"/>
                    </w:rPr>
                  </w:pPr>
                  <w:r w:rsidRPr="00A70F0F">
                    <w:rPr>
                      <w:sz w:val="24"/>
                      <w:szCs w:val="24"/>
                    </w:rPr>
                    <w:t xml:space="preserve">June 30, </w:t>
                  </w:r>
                  <w:r w:rsidR="003A5909" w:rsidRPr="00A70F0F">
                    <w:rPr>
                      <w:sz w:val="24"/>
                      <w:szCs w:val="24"/>
                    </w:rPr>
                    <w:t>201</w:t>
                  </w:r>
                  <w:r w:rsidR="003A5909">
                    <w:rPr>
                      <w:sz w:val="24"/>
                      <w:szCs w:val="24"/>
                    </w:rPr>
                    <w:t>4</w:t>
                  </w:r>
                </w:p>
                <w:p w:rsidR="00060750" w:rsidRPr="00A70F0F" w:rsidRDefault="00060750" w:rsidP="001F4626">
                  <w:pPr>
                    <w:rPr>
                      <w:u w:val="single"/>
                    </w:rPr>
                  </w:pPr>
                </w:p>
              </w:tc>
              <w:tc>
                <w:tcPr>
                  <w:tcW w:w="4034" w:type="dxa"/>
                </w:tcPr>
                <w:p w:rsidR="00060750" w:rsidRPr="00A70F0F" w:rsidRDefault="00060750" w:rsidP="001F4626">
                  <w:pPr>
                    <w:rPr>
                      <w:u w:val="single"/>
                    </w:rPr>
                  </w:pPr>
                  <w:r w:rsidRPr="00A70F0F">
                    <w:t>Completion of all project activities requiring funds.</w:t>
                  </w:r>
                  <w:r w:rsidR="00A70F0F" w:rsidRPr="00A70F0F">
                    <w:t>*</w:t>
                  </w:r>
                </w:p>
              </w:tc>
            </w:tr>
            <w:tr w:rsidR="00060750" w:rsidRPr="00EE277D" w:rsidTr="00EA113A">
              <w:tc>
                <w:tcPr>
                  <w:tcW w:w="4033" w:type="dxa"/>
                </w:tcPr>
                <w:p w:rsidR="00060750" w:rsidRPr="00A70F0F" w:rsidRDefault="00060750" w:rsidP="003A5909">
                  <w:pPr>
                    <w:rPr>
                      <w:u w:val="single"/>
                    </w:rPr>
                  </w:pPr>
                  <w:r w:rsidRPr="00A70F0F">
                    <w:t xml:space="preserve">July 31, </w:t>
                  </w:r>
                  <w:r w:rsidR="003A5909" w:rsidRPr="00A70F0F">
                    <w:t>201</w:t>
                  </w:r>
                  <w:r w:rsidR="003A5909">
                    <w:t>4</w:t>
                  </w:r>
                </w:p>
              </w:tc>
              <w:tc>
                <w:tcPr>
                  <w:tcW w:w="4034" w:type="dxa"/>
                </w:tcPr>
                <w:p w:rsidR="00060750" w:rsidRPr="00A70F0F" w:rsidRDefault="00060750" w:rsidP="003A5909">
                  <w:pPr>
                    <w:pStyle w:val="Header"/>
                    <w:tabs>
                      <w:tab w:val="clear" w:pos="4320"/>
                      <w:tab w:val="clear" w:pos="8640"/>
                    </w:tabs>
                    <w:rPr>
                      <w:sz w:val="24"/>
                      <w:szCs w:val="24"/>
                    </w:rPr>
                  </w:pPr>
                  <w:r w:rsidRPr="00A70F0F">
                    <w:rPr>
                      <w:sz w:val="24"/>
                      <w:szCs w:val="24"/>
                    </w:rPr>
                    <w:t>Cycle-</w:t>
                  </w:r>
                  <w:r w:rsidR="003A5909">
                    <w:rPr>
                      <w:sz w:val="24"/>
                      <w:szCs w:val="24"/>
                    </w:rPr>
                    <w:t>11</w:t>
                  </w:r>
                  <w:r w:rsidRPr="00A70F0F">
                    <w:rPr>
                      <w:sz w:val="24"/>
                      <w:szCs w:val="24"/>
                    </w:rPr>
                    <w:t>final project report due at the MDHE.</w:t>
                  </w:r>
                </w:p>
              </w:tc>
            </w:tr>
            <w:tr w:rsidR="00060750" w:rsidRPr="00EE277D" w:rsidTr="00EA113A">
              <w:tc>
                <w:tcPr>
                  <w:tcW w:w="4033" w:type="dxa"/>
                </w:tcPr>
                <w:p w:rsidR="00060750" w:rsidRPr="00A70F0F" w:rsidRDefault="00060750" w:rsidP="003A5909">
                  <w:pPr>
                    <w:rPr>
                      <w:u w:val="single"/>
                    </w:rPr>
                  </w:pPr>
                  <w:r w:rsidRPr="00A70F0F">
                    <w:t xml:space="preserve">August 15, </w:t>
                  </w:r>
                  <w:r w:rsidR="003A5909" w:rsidRPr="00A70F0F">
                    <w:t>201</w:t>
                  </w:r>
                  <w:r w:rsidR="003A5909">
                    <w:t>4</w:t>
                  </w:r>
                </w:p>
              </w:tc>
              <w:tc>
                <w:tcPr>
                  <w:tcW w:w="4034" w:type="dxa"/>
                </w:tcPr>
                <w:p w:rsidR="00060750" w:rsidRPr="00A70F0F" w:rsidRDefault="00060750" w:rsidP="003A5909">
                  <w:pPr>
                    <w:rPr>
                      <w:snapToGrid w:val="0"/>
                    </w:rPr>
                  </w:pPr>
                  <w:r w:rsidRPr="00A70F0F">
                    <w:t xml:space="preserve">Final reimbursement requests due.  This final request will be reimbursement for expenses from April 1, </w:t>
                  </w:r>
                  <w:r w:rsidR="003A5909" w:rsidRPr="00A70F0F">
                    <w:t>201</w:t>
                  </w:r>
                  <w:r w:rsidR="003A5909">
                    <w:t>4</w:t>
                  </w:r>
                  <w:r w:rsidR="003A5909" w:rsidRPr="00A70F0F">
                    <w:t xml:space="preserve"> </w:t>
                  </w:r>
                  <w:r w:rsidRPr="00A70F0F">
                    <w:t xml:space="preserve">through June 30, </w:t>
                  </w:r>
                  <w:r w:rsidR="003A5909" w:rsidRPr="00A70F0F">
                    <w:t>201</w:t>
                  </w:r>
                  <w:r w:rsidR="003A5909">
                    <w:t>4</w:t>
                  </w:r>
                  <w:r w:rsidRPr="00A70F0F">
                    <w:t xml:space="preserve">.  Requests received </w:t>
                  </w:r>
                  <w:r w:rsidRPr="00A70F0F">
                    <w:rPr>
                      <w:b/>
                    </w:rPr>
                    <w:t>after</w:t>
                  </w:r>
                  <w:r w:rsidRPr="00A70F0F">
                    <w:t xml:space="preserve"> August 15 will not be reimbursed.</w:t>
                  </w:r>
                  <w:r w:rsidR="00426D36">
                    <w:t>*</w:t>
                  </w:r>
                  <w:r w:rsidRPr="00A70F0F">
                    <w:rPr>
                      <w:snapToGrid w:val="0"/>
                    </w:rPr>
                    <w:t xml:space="preserve"> </w:t>
                  </w:r>
                </w:p>
              </w:tc>
            </w:tr>
            <w:tr w:rsidR="00A70F0F" w:rsidRPr="00EE277D" w:rsidTr="00EA113A">
              <w:tc>
                <w:tcPr>
                  <w:tcW w:w="4033" w:type="dxa"/>
                </w:tcPr>
                <w:p w:rsidR="00A70F0F" w:rsidRPr="00A70F0F" w:rsidRDefault="00A70F0F" w:rsidP="003A5909">
                  <w:pPr>
                    <w:rPr>
                      <w:highlight w:val="yellow"/>
                    </w:rPr>
                  </w:pPr>
                  <w:r w:rsidRPr="00A70F0F">
                    <w:t xml:space="preserve">October 15, </w:t>
                  </w:r>
                  <w:r w:rsidR="003A5909" w:rsidRPr="00A70F0F">
                    <w:t>201</w:t>
                  </w:r>
                  <w:r w:rsidR="003A5909">
                    <w:t>4</w:t>
                  </w:r>
                </w:p>
              </w:tc>
              <w:tc>
                <w:tcPr>
                  <w:tcW w:w="4034" w:type="dxa"/>
                </w:tcPr>
                <w:p w:rsidR="00A70F0F" w:rsidRPr="00A70F0F" w:rsidRDefault="00A70F0F" w:rsidP="001F4626">
                  <w:pPr>
                    <w:rPr>
                      <w:highlight w:val="yellow"/>
                    </w:rPr>
                  </w:pPr>
                  <w:r w:rsidRPr="00A70F0F">
                    <w:t>External evaluation invoices are authorized to be submitted</w:t>
                  </w:r>
                </w:p>
              </w:tc>
            </w:tr>
          </w:tbl>
          <w:p w:rsidR="00426D36" w:rsidRPr="00426D36" w:rsidRDefault="00426D36" w:rsidP="001F4626">
            <w:pPr>
              <w:rPr>
                <w:i/>
                <w:sz w:val="20"/>
                <w:szCs w:val="20"/>
              </w:rPr>
            </w:pPr>
            <w:r w:rsidRPr="00426D36">
              <w:rPr>
                <w:i/>
                <w:sz w:val="20"/>
                <w:szCs w:val="20"/>
              </w:rPr>
              <w:t xml:space="preserve">* The external evaluation reimbursements may be submitted before the official project start date and after the project end date of June 30, </w:t>
            </w:r>
            <w:r w:rsidR="003A5909" w:rsidRPr="00426D36">
              <w:rPr>
                <w:i/>
                <w:sz w:val="20"/>
                <w:szCs w:val="20"/>
              </w:rPr>
              <w:t>201</w:t>
            </w:r>
            <w:r w:rsidR="003A5909">
              <w:rPr>
                <w:i/>
                <w:sz w:val="20"/>
                <w:szCs w:val="20"/>
              </w:rPr>
              <w:t>4</w:t>
            </w:r>
            <w:r w:rsidRPr="00426D36">
              <w:rPr>
                <w:i/>
                <w:sz w:val="20"/>
                <w:szCs w:val="20"/>
              </w:rPr>
              <w:t>.  Requests for reimbursements for external evaluation will not be considered as one of the three reimbursement requests submitted during the life of the project.</w:t>
            </w:r>
          </w:p>
          <w:p w:rsidR="00426D36" w:rsidRPr="00EE277D" w:rsidRDefault="00426D36" w:rsidP="001F4626">
            <w:pPr>
              <w:rPr>
                <w:u w:val="single"/>
              </w:rPr>
            </w:pPr>
          </w:p>
        </w:tc>
      </w:tr>
      <w:tr w:rsidR="00060750" w:rsidRPr="00EE277D" w:rsidTr="00EA113A">
        <w:tc>
          <w:tcPr>
            <w:tcW w:w="1856" w:type="dxa"/>
          </w:tcPr>
          <w:p w:rsidR="00060750" w:rsidRPr="00EE277D" w:rsidRDefault="00060750" w:rsidP="001F4626">
            <w:pPr>
              <w:pStyle w:val="Heading2"/>
              <w:widowControl/>
            </w:pPr>
            <w:bookmarkStart w:id="216" w:name="_Toc302477107"/>
            <w:bookmarkStart w:id="217" w:name="_Toc302477423"/>
            <w:bookmarkStart w:id="218" w:name="_Toc302477560"/>
            <w:bookmarkStart w:id="219" w:name="_Toc302477629"/>
            <w:bookmarkStart w:id="220" w:name="_Toc336857410"/>
            <w:r w:rsidRPr="00EE277D">
              <w:t>Progress Reports</w:t>
            </w:r>
            <w:bookmarkEnd w:id="216"/>
            <w:bookmarkEnd w:id="217"/>
            <w:bookmarkEnd w:id="218"/>
            <w:bookmarkEnd w:id="219"/>
            <w:bookmarkEnd w:id="220"/>
            <w:r w:rsidRPr="00EE277D">
              <w:t xml:space="preserve"> </w:t>
            </w:r>
          </w:p>
          <w:p w:rsidR="00060750" w:rsidRPr="00EE277D" w:rsidRDefault="00060750" w:rsidP="001F4626">
            <w:pPr>
              <w:rPr>
                <w:u w:val="single"/>
              </w:rPr>
            </w:pPr>
          </w:p>
        </w:tc>
        <w:tc>
          <w:tcPr>
            <w:tcW w:w="8242" w:type="dxa"/>
          </w:tcPr>
          <w:p w:rsidR="00060750" w:rsidRPr="00EE277D" w:rsidRDefault="00060750" w:rsidP="001F4626">
            <w:pPr>
              <w:rPr>
                <w:snapToGrid w:val="0"/>
              </w:rPr>
            </w:pPr>
            <w:r w:rsidRPr="00EE277D">
              <w:rPr>
                <w:snapToGrid w:val="0"/>
              </w:rPr>
              <w:lastRenderedPageBreak/>
              <w:t xml:space="preserve">The progress report, which must be submitted by October 15, </w:t>
            </w:r>
            <w:r w:rsidR="00A07B82">
              <w:rPr>
                <w:snapToGrid w:val="0"/>
              </w:rPr>
              <w:t xml:space="preserve">2013, </w:t>
            </w:r>
            <w:r w:rsidRPr="00EE277D">
              <w:rPr>
                <w:snapToGrid w:val="0"/>
              </w:rPr>
              <w:t>serves three purposes:</w:t>
            </w:r>
          </w:p>
          <w:p w:rsidR="00060750" w:rsidRPr="00EE277D" w:rsidRDefault="00060750" w:rsidP="007138F9">
            <w:pPr>
              <w:numPr>
                <w:ilvl w:val="0"/>
                <w:numId w:val="19"/>
              </w:numPr>
              <w:ind w:left="702"/>
              <w:rPr>
                <w:snapToGrid w:val="0"/>
              </w:rPr>
            </w:pPr>
            <w:r w:rsidRPr="00EE277D">
              <w:rPr>
                <w:snapToGrid w:val="0"/>
              </w:rPr>
              <w:lastRenderedPageBreak/>
              <w:t xml:space="preserve">Provides information beyond that contained in the external evaluator’s </w:t>
            </w:r>
            <w:r w:rsidRPr="00EE277D">
              <w:rPr>
                <w:b/>
                <w:bCs/>
                <w:i/>
                <w:iCs/>
                <w:snapToGrid w:val="0"/>
              </w:rPr>
              <w:t>formative evaluation</w:t>
            </w:r>
            <w:r w:rsidRPr="00EE277D">
              <w:rPr>
                <w:snapToGrid w:val="0"/>
              </w:rPr>
              <w:t xml:space="preserve">.  Project directors should discuss any project activities that have been completed or accomplishments that have been achieved that were not included in the </w:t>
            </w:r>
            <w:r w:rsidRPr="00EE277D">
              <w:rPr>
                <w:bCs/>
                <w:iCs/>
                <w:snapToGrid w:val="0"/>
              </w:rPr>
              <w:t>external evaluator’s</w:t>
            </w:r>
            <w:r w:rsidRPr="00EE277D">
              <w:rPr>
                <w:snapToGrid w:val="0"/>
              </w:rPr>
              <w:t xml:space="preserve"> formative report.</w:t>
            </w:r>
          </w:p>
          <w:p w:rsidR="00060750" w:rsidRPr="00EE277D" w:rsidRDefault="00060750" w:rsidP="007138F9">
            <w:pPr>
              <w:numPr>
                <w:ilvl w:val="0"/>
                <w:numId w:val="19"/>
              </w:numPr>
              <w:ind w:left="702"/>
              <w:rPr>
                <w:snapToGrid w:val="0"/>
              </w:rPr>
            </w:pPr>
            <w:r w:rsidRPr="00EE277D">
              <w:rPr>
                <w:snapToGrid w:val="0"/>
              </w:rPr>
              <w:t>Discusses the project’s progress toward the attainment of state and individual project objectives.</w:t>
            </w:r>
          </w:p>
          <w:p w:rsidR="00060750" w:rsidRPr="00EE277D" w:rsidRDefault="00060750" w:rsidP="007138F9">
            <w:pPr>
              <w:numPr>
                <w:ilvl w:val="0"/>
                <w:numId w:val="19"/>
              </w:numPr>
              <w:ind w:left="702"/>
              <w:rPr>
                <w:snapToGrid w:val="0"/>
              </w:rPr>
            </w:pPr>
            <w:r w:rsidRPr="00EE277D">
              <w:rPr>
                <w:snapToGrid w:val="0"/>
              </w:rPr>
              <w:t>Outlines, if appropriate, any project challenges or unmet expectations.</w:t>
            </w:r>
          </w:p>
          <w:p w:rsidR="00060750" w:rsidRPr="00EE277D" w:rsidRDefault="00060750" w:rsidP="001F4626">
            <w:pPr>
              <w:rPr>
                <w:snapToGrid w:val="0"/>
              </w:rPr>
            </w:pPr>
          </w:p>
          <w:p w:rsidR="00060750" w:rsidRPr="00EE277D" w:rsidRDefault="00060750" w:rsidP="001F4626">
            <w:pPr>
              <w:rPr>
                <w:snapToGrid w:val="0"/>
              </w:rPr>
            </w:pPr>
            <w:r w:rsidRPr="00EE277D">
              <w:rPr>
                <w:snapToGrid w:val="0"/>
              </w:rPr>
              <w:t>The progress report narrative should not exceed ten (10) typed pages excluding attachments.</w:t>
            </w:r>
          </w:p>
          <w:p w:rsidR="00060750" w:rsidRPr="00EE277D" w:rsidRDefault="00060750" w:rsidP="001F4626">
            <w:pPr>
              <w:rPr>
                <w:u w:val="single"/>
              </w:rPr>
            </w:pPr>
          </w:p>
        </w:tc>
      </w:tr>
      <w:tr w:rsidR="00060750" w:rsidRPr="00EE277D" w:rsidTr="00EA113A">
        <w:tc>
          <w:tcPr>
            <w:tcW w:w="1856" w:type="dxa"/>
          </w:tcPr>
          <w:p w:rsidR="00060750" w:rsidRPr="00EE277D" w:rsidRDefault="00060750" w:rsidP="001F4626">
            <w:pPr>
              <w:pStyle w:val="Heading2"/>
              <w:widowControl/>
            </w:pPr>
            <w:bookmarkStart w:id="221" w:name="_Toc302477108"/>
            <w:bookmarkStart w:id="222" w:name="_Toc302477424"/>
            <w:bookmarkStart w:id="223" w:name="_Toc302477561"/>
            <w:bookmarkStart w:id="224" w:name="_Toc302477630"/>
            <w:bookmarkStart w:id="225" w:name="_Toc336857411"/>
            <w:r w:rsidRPr="00EE277D">
              <w:lastRenderedPageBreak/>
              <w:t>Final and Annual Reports</w:t>
            </w:r>
            <w:bookmarkEnd w:id="221"/>
            <w:bookmarkEnd w:id="222"/>
            <w:bookmarkEnd w:id="223"/>
            <w:bookmarkEnd w:id="224"/>
            <w:bookmarkEnd w:id="225"/>
            <w:r w:rsidRPr="00EE277D">
              <w:t xml:space="preserve"> </w:t>
            </w:r>
          </w:p>
          <w:p w:rsidR="00060750" w:rsidRPr="00EE277D" w:rsidRDefault="00060750" w:rsidP="001F4626">
            <w:pPr>
              <w:rPr>
                <w:u w:val="single"/>
              </w:rPr>
            </w:pPr>
          </w:p>
        </w:tc>
        <w:tc>
          <w:tcPr>
            <w:tcW w:w="8242" w:type="dxa"/>
          </w:tcPr>
          <w:p w:rsidR="00060750" w:rsidRPr="00EE277D" w:rsidRDefault="00060750" w:rsidP="001F4626">
            <w:r w:rsidRPr="00EE277D">
              <w:rPr>
                <w:snapToGrid w:val="0"/>
              </w:rPr>
              <w:t>The Cycle-</w:t>
            </w:r>
            <w:r w:rsidR="00AC50CE">
              <w:rPr>
                <w:snapToGrid w:val="0"/>
              </w:rPr>
              <w:t>11</w:t>
            </w:r>
            <w:r w:rsidR="00AC50CE" w:rsidRPr="00EE277D">
              <w:rPr>
                <w:snapToGrid w:val="0"/>
              </w:rPr>
              <w:t xml:space="preserve"> </w:t>
            </w:r>
            <w:r w:rsidRPr="00EE277D">
              <w:rPr>
                <w:snapToGrid w:val="0"/>
              </w:rPr>
              <w:t xml:space="preserve">year 1 final reports for one-year projects and annual reports for multi-year projects should take a narrative form and should not exceed twenty-five (25) pages, excluding attachments.  </w:t>
            </w:r>
            <w:r w:rsidRPr="00EE277D">
              <w:t xml:space="preserve">The guidelines for the final report will be given to the project directors </w:t>
            </w:r>
            <w:r w:rsidRPr="00426D36">
              <w:t xml:space="preserve">by April 1, </w:t>
            </w:r>
            <w:r w:rsidR="00AC50CE" w:rsidRPr="00426D36">
              <w:t>201</w:t>
            </w:r>
            <w:r w:rsidR="00AC50CE">
              <w:t>4</w:t>
            </w:r>
            <w:r w:rsidRPr="00426D36">
              <w:t>.</w:t>
            </w:r>
          </w:p>
          <w:p w:rsidR="00060750" w:rsidRPr="00EE277D" w:rsidRDefault="00060750" w:rsidP="001F4626">
            <w:pPr>
              <w:rPr>
                <w:snapToGrid w:val="0"/>
              </w:rPr>
            </w:pPr>
          </w:p>
        </w:tc>
      </w:tr>
      <w:tr w:rsidR="00060750" w:rsidRPr="00EE277D" w:rsidTr="00EA113A">
        <w:tc>
          <w:tcPr>
            <w:tcW w:w="1856" w:type="dxa"/>
          </w:tcPr>
          <w:p w:rsidR="00060750" w:rsidRPr="00EE277D" w:rsidRDefault="00060750" w:rsidP="001F4626">
            <w:pPr>
              <w:pStyle w:val="Heading2"/>
              <w:widowControl/>
            </w:pPr>
            <w:bookmarkStart w:id="226" w:name="_Toc302477109"/>
            <w:bookmarkStart w:id="227" w:name="_Toc302477425"/>
            <w:bookmarkStart w:id="228" w:name="_Toc302477562"/>
            <w:bookmarkStart w:id="229" w:name="_Toc302477631"/>
            <w:bookmarkStart w:id="230" w:name="_Toc336857412"/>
            <w:r w:rsidRPr="00EE277D">
              <w:t>Accounting and Auditing Procedures</w:t>
            </w:r>
            <w:bookmarkEnd w:id="226"/>
            <w:bookmarkEnd w:id="227"/>
            <w:bookmarkEnd w:id="228"/>
            <w:bookmarkEnd w:id="229"/>
            <w:bookmarkEnd w:id="230"/>
          </w:p>
          <w:p w:rsidR="00060750" w:rsidRPr="00EE277D" w:rsidRDefault="00060750" w:rsidP="001F4626">
            <w:pPr>
              <w:rPr>
                <w:b/>
                <w:bCs/>
              </w:rPr>
            </w:pPr>
          </w:p>
        </w:tc>
        <w:tc>
          <w:tcPr>
            <w:tcW w:w="8242" w:type="dxa"/>
          </w:tcPr>
          <w:p w:rsidR="00060750" w:rsidRPr="00EE277D" w:rsidRDefault="00060750" w:rsidP="001F4626">
            <w:pPr>
              <w:rPr>
                <w:snapToGrid w:val="0"/>
              </w:rPr>
            </w:pPr>
            <w:r w:rsidRPr="00EE277D">
              <w:rPr>
                <w:snapToGrid w:val="0"/>
              </w:rPr>
              <w:t>The lead institution in the partnership is responsible for:</w:t>
            </w:r>
          </w:p>
          <w:p w:rsidR="00060750" w:rsidRPr="00EE277D" w:rsidRDefault="00060750" w:rsidP="001F4626">
            <w:pPr>
              <w:numPr>
                <w:ilvl w:val="0"/>
                <w:numId w:val="2"/>
              </w:numPr>
              <w:rPr>
                <w:snapToGrid w:val="0"/>
              </w:rPr>
            </w:pPr>
            <w:r w:rsidRPr="00EE277D">
              <w:rPr>
                <w:snapToGrid w:val="0"/>
              </w:rPr>
              <w:t xml:space="preserve">Administering the grant received through the MDHE </w:t>
            </w:r>
            <w:r w:rsidR="001E4520" w:rsidRPr="00EE277D">
              <w:rPr>
                <w:i/>
                <w:snapToGrid w:val="0"/>
              </w:rPr>
              <w:t>Improving Teacher Quality Grant</w:t>
            </w:r>
            <w:r w:rsidRPr="00EE277D">
              <w:rPr>
                <w:i/>
                <w:snapToGrid w:val="0"/>
              </w:rPr>
              <w:t xml:space="preserve"> </w:t>
            </w:r>
            <w:r w:rsidRPr="00EE277D">
              <w:rPr>
                <w:snapToGrid w:val="0"/>
              </w:rPr>
              <w:t>program, including continuation grants, through a separate account—</w:t>
            </w:r>
            <w:r w:rsidRPr="00EE277D">
              <w:rPr>
                <w:b/>
                <w:snapToGrid w:val="0"/>
              </w:rPr>
              <w:t xml:space="preserve">shifting funds between different MDHE </w:t>
            </w:r>
            <w:r w:rsidRPr="00EE277D">
              <w:rPr>
                <w:b/>
                <w:i/>
                <w:snapToGrid w:val="0"/>
              </w:rPr>
              <w:t>Improving Teacher Quality Grant</w:t>
            </w:r>
            <w:r w:rsidRPr="00EE277D">
              <w:rPr>
                <w:b/>
                <w:snapToGrid w:val="0"/>
              </w:rPr>
              <w:t xml:space="preserve"> cycles, including funds for multi-year projects, is </w:t>
            </w:r>
            <w:r w:rsidR="00EA113A" w:rsidRPr="00EE277D">
              <w:rPr>
                <w:b/>
                <w:snapToGrid w:val="0"/>
              </w:rPr>
              <w:t xml:space="preserve">NOT </w:t>
            </w:r>
            <w:r w:rsidRPr="00EE277D">
              <w:rPr>
                <w:b/>
                <w:snapToGrid w:val="0"/>
              </w:rPr>
              <w:t>permitted</w:t>
            </w:r>
            <w:r w:rsidRPr="00EE277D">
              <w:rPr>
                <w:snapToGrid w:val="0"/>
              </w:rPr>
              <w:t>.</w:t>
            </w:r>
          </w:p>
          <w:p w:rsidR="00060750" w:rsidRPr="00EE277D" w:rsidRDefault="00060750" w:rsidP="001F4626">
            <w:pPr>
              <w:numPr>
                <w:ilvl w:val="0"/>
                <w:numId w:val="2"/>
              </w:numPr>
              <w:rPr>
                <w:snapToGrid w:val="0"/>
              </w:rPr>
            </w:pPr>
            <w:r w:rsidRPr="00EE277D">
              <w:rPr>
                <w:snapToGrid w:val="0"/>
              </w:rPr>
              <w:t>Sending the MDHE a copy of the complete audit report and any findings for each fiscal year in which grant monies were expended.</w:t>
            </w:r>
          </w:p>
          <w:p w:rsidR="00060750" w:rsidRPr="00EE277D" w:rsidRDefault="00060750" w:rsidP="001F4626">
            <w:pPr>
              <w:numPr>
                <w:ilvl w:val="0"/>
                <w:numId w:val="2"/>
              </w:numPr>
              <w:rPr>
                <w:snapToGrid w:val="0"/>
              </w:rPr>
            </w:pPr>
            <w:r w:rsidRPr="00EE277D">
              <w:rPr>
                <w:snapToGrid w:val="0"/>
              </w:rPr>
              <w:t>Complying with all provisions of Form C</w:t>
            </w:r>
            <w:r w:rsidR="006A6453">
              <w:rPr>
                <w:snapToGrid w:val="0"/>
              </w:rPr>
              <w:t>10</w:t>
            </w:r>
            <w:r w:rsidRPr="00EE277D">
              <w:rPr>
                <w:snapToGrid w:val="0"/>
              </w:rPr>
              <w:t>8 - Certificate of Assurances submitted with the grant proposal.</w:t>
            </w:r>
          </w:p>
          <w:p w:rsidR="00060750" w:rsidRPr="00EE277D" w:rsidRDefault="00060750" w:rsidP="001F4626">
            <w:pPr>
              <w:rPr>
                <w:snapToGrid w:val="0"/>
              </w:rPr>
            </w:pPr>
          </w:p>
        </w:tc>
      </w:tr>
      <w:tr w:rsidR="00060750" w:rsidRPr="00EE277D" w:rsidTr="00EA113A">
        <w:tc>
          <w:tcPr>
            <w:tcW w:w="1856" w:type="dxa"/>
          </w:tcPr>
          <w:p w:rsidR="00060750" w:rsidRPr="00EE277D" w:rsidRDefault="00060750" w:rsidP="001F4626">
            <w:pPr>
              <w:pStyle w:val="Heading2"/>
              <w:widowControl/>
              <w:rPr>
                <w:snapToGrid w:val="0"/>
              </w:rPr>
            </w:pPr>
            <w:bookmarkStart w:id="231" w:name="_Toc302477110"/>
            <w:bookmarkStart w:id="232" w:name="_Toc302477426"/>
            <w:bookmarkStart w:id="233" w:name="_Toc302477563"/>
            <w:bookmarkStart w:id="234" w:name="_Toc302477632"/>
            <w:bookmarkStart w:id="235" w:name="_Toc336857413"/>
            <w:r w:rsidRPr="00EE277D">
              <w:rPr>
                <w:snapToGrid w:val="0"/>
              </w:rPr>
              <w:t>Requesting Funds</w:t>
            </w:r>
            <w:bookmarkEnd w:id="231"/>
            <w:bookmarkEnd w:id="232"/>
            <w:bookmarkEnd w:id="233"/>
            <w:bookmarkEnd w:id="234"/>
            <w:bookmarkEnd w:id="235"/>
          </w:p>
          <w:p w:rsidR="00060750" w:rsidRPr="00EE277D" w:rsidRDefault="00060750" w:rsidP="001F4626">
            <w:pPr>
              <w:rPr>
                <w:b/>
                <w:bCs/>
              </w:rPr>
            </w:pPr>
          </w:p>
        </w:tc>
        <w:tc>
          <w:tcPr>
            <w:tcW w:w="8242" w:type="dxa"/>
          </w:tcPr>
          <w:p w:rsidR="00060750" w:rsidRPr="00EE277D" w:rsidRDefault="00060750" w:rsidP="001F4626">
            <w:pPr>
              <w:rPr>
                <w:b/>
                <w:bCs/>
                <w:snapToGrid w:val="0"/>
              </w:rPr>
            </w:pPr>
            <w:r w:rsidRPr="00EE277D">
              <w:rPr>
                <w:snapToGrid w:val="0"/>
              </w:rPr>
              <w:t xml:space="preserve">The award contract will indicate a start date and an end date for the project.  </w:t>
            </w:r>
            <w:r w:rsidRPr="00EE277D">
              <w:rPr>
                <w:b/>
                <w:bCs/>
                <w:snapToGrid w:val="0"/>
              </w:rPr>
              <w:t>Expenses incurred outside the approved project start date and end date will not be reimbursed.</w:t>
            </w:r>
          </w:p>
          <w:p w:rsidR="00060750" w:rsidRPr="00EE277D" w:rsidRDefault="00060750" w:rsidP="001F4626">
            <w:pPr>
              <w:rPr>
                <w:snapToGrid w:val="0"/>
              </w:rPr>
            </w:pPr>
          </w:p>
          <w:p w:rsidR="00060750" w:rsidRDefault="00060750" w:rsidP="001F4626">
            <w:pPr>
              <w:rPr>
                <w:snapToGrid w:val="0"/>
              </w:rPr>
            </w:pPr>
            <w:r w:rsidRPr="00EE277D">
              <w:rPr>
                <w:snapToGrid w:val="0"/>
              </w:rPr>
              <w:t>The authorized institutional officer may request (up to three times per year as outlined in the “Deadlines for Funded Projects” section above, not including the reimbursement for the external evaluator) the reimbursement of funds by submitting an official “Cycle-</w:t>
            </w:r>
            <w:r w:rsidR="00AC50CE">
              <w:rPr>
                <w:snapToGrid w:val="0"/>
              </w:rPr>
              <w:t>11</w:t>
            </w:r>
            <w:r w:rsidR="00AC50CE" w:rsidRPr="00EE277D">
              <w:rPr>
                <w:snapToGrid w:val="0"/>
              </w:rPr>
              <w:t xml:space="preserve"> </w:t>
            </w:r>
            <w:r w:rsidRPr="00EE277D">
              <w:rPr>
                <w:snapToGrid w:val="0"/>
              </w:rPr>
              <w:t xml:space="preserve">Reimbursement Request for MDHE </w:t>
            </w:r>
            <w:r w:rsidRPr="00EE277D">
              <w:rPr>
                <w:i/>
                <w:snapToGrid w:val="0"/>
              </w:rPr>
              <w:t>Improving Teacher Quality Grants</w:t>
            </w:r>
            <w:r w:rsidRPr="00EE277D">
              <w:rPr>
                <w:snapToGrid w:val="0"/>
              </w:rPr>
              <w:t xml:space="preserve">” form to be made available on the MDHE website.  </w:t>
            </w:r>
            <w:r w:rsidRPr="00EE277D">
              <w:rPr>
                <w:b/>
                <w:bCs/>
                <w:snapToGrid w:val="0"/>
              </w:rPr>
              <w:t xml:space="preserve">Reimbursement request forms received after August 15, </w:t>
            </w:r>
            <w:r w:rsidR="00AC50CE" w:rsidRPr="00EE277D">
              <w:rPr>
                <w:b/>
                <w:bCs/>
                <w:snapToGrid w:val="0"/>
              </w:rPr>
              <w:t>201</w:t>
            </w:r>
            <w:r w:rsidR="00AC50CE">
              <w:rPr>
                <w:b/>
                <w:bCs/>
                <w:snapToGrid w:val="0"/>
              </w:rPr>
              <w:t>4</w:t>
            </w:r>
            <w:r w:rsidR="00AC50CE" w:rsidRPr="00EE277D">
              <w:rPr>
                <w:b/>
                <w:bCs/>
                <w:snapToGrid w:val="0"/>
              </w:rPr>
              <w:t xml:space="preserve"> </w:t>
            </w:r>
            <w:r w:rsidRPr="00EE277D">
              <w:rPr>
                <w:b/>
                <w:bCs/>
                <w:snapToGrid w:val="0"/>
              </w:rPr>
              <w:t>will not be reimbursed.</w:t>
            </w:r>
            <w:r w:rsidRPr="00EE277D">
              <w:rPr>
                <w:snapToGrid w:val="0"/>
              </w:rPr>
              <w:t xml:space="preserve">  Additionally, </w:t>
            </w:r>
            <w:r w:rsidRPr="000C0B89">
              <w:rPr>
                <w:b/>
                <w:snapToGrid w:val="0"/>
              </w:rPr>
              <w:t>the final one third of annual project funds will not be released</w:t>
            </w:r>
            <w:r w:rsidRPr="000C0B89">
              <w:rPr>
                <w:snapToGrid w:val="0"/>
              </w:rPr>
              <w:t xml:space="preserve"> until the final report has been received by the MDHE</w:t>
            </w:r>
            <w:r w:rsidR="00603872" w:rsidRPr="000C0B89">
              <w:rPr>
                <w:snapToGrid w:val="0"/>
              </w:rPr>
              <w:t xml:space="preserve"> and the external evaluation team has received all necessary data.</w:t>
            </w:r>
            <w:r w:rsidR="00603872" w:rsidRPr="00EE277D">
              <w:rPr>
                <w:i/>
                <w:snapToGrid w:val="0"/>
              </w:rPr>
              <w:t xml:space="preserve"> </w:t>
            </w:r>
          </w:p>
          <w:p w:rsidR="000C0B89" w:rsidRPr="000C0B89" w:rsidRDefault="000C0B89" w:rsidP="001F4626">
            <w:pPr>
              <w:rPr>
                <w:snapToGrid w:val="0"/>
              </w:rPr>
            </w:pPr>
            <w:r w:rsidRPr="00AF1250">
              <w:rPr>
                <w:b/>
                <w:snapToGrid w:val="0"/>
              </w:rPr>
              <w:t>Project directs must use the MDHE reimbursement request forms and ledger</w:t>
            </w:r>
            <w:r w:rsidRPr="00AF1250">
              <w:rPr>
                <w:snapToGrid w:val="0"/>
              </w:rPr>
              <w:t xml:space="preserve"> example provided when requesting reimbursement.  These forms will be posted on the MDHE website and provided as attachments to award letters.</w:t>
            </w:r>
          </w:p>
          <w:p w:rsidR="00060750" w:rsidRDefault="00060750" w:rsidP="000C0B89">
            <w:pPr>
              <w:rPr>
                <w:snapToGrid w:val="0"/>
              </w:rPr>
            </w:pPr>
          </w:p>
          <w:p w:rsidR="000C0B89" w:rsidRPr="00EE277D" w:rsidRDefault="000C0B89" w:rsidP="000C0B89">
            <w:pPr>
              <w:rPr>
                <w:snapToGrid w:val="0"/>
              </w:rPr>
            </w:pPr>
          </w:p>
        </w:tc>
      </w:tr>
      <w:tr w:rsidR="00060750" w:rsidRPr="00EE277D" w:rsidTr="00EA113A">
        <w:tc>
          <w:tcPr>
            <w:tcW w:w="1856" w:type="dxa"/>
          </w:tcPr>
          <w:p w:rsidR="00060750" w:rsidRPr="00EE277D" w:rsidRDefault="00060750" w:rsidP="001F4626">
            <w:pPr>
              <w:pStyle w:val="Heading2"/>
              <w:widowControl/>
              <w:rPr>
                <w:snapToGrid w:val="0"/>
              </w:rPr>
            </w:pPr>
            <w:bookmarkStart w:id="236" w:name="_Toc302477111"/>
            <w:bookmarkStart w:id="237" w:name="_Toc302477427"/>
            <w:bookmarkStart w:id="238" w:name="_Toc302477564"/>
            <w:bookmarkStart w:id="239" w:name="_Toc302477633"/>
            <w:bookmarkStart w:id="240" w:name="_Toc336857414"/>
            <w:r w:rsidRPr="00EE277D">
              <w:rPr>
                <w:snapToGrid w:val="0"/>
              </w:rPr>
              <w:t xml:space="preserve">Re-Allocating Funds in the </w:t>
            </w:r>
            <w:r w:rsidRPr="00EE277D">
              <w:rPr>
                <w:snapToGrid w:val="0"/>
              </w:rPr>
              <w:lastRenderedPageBreak/>
              <w:t>Budget</w:t>
            </w:r>
            <w:bookmarkEnd w:id="236"/>
            <w:bookmarkEnd w:id="237"/>
            <w:bookmarkEnd w:id="238"/>
            <w:bookmarkEnd w:id="239"/>
            <w:bookmarkEnd w:id="240"/>
          </w:p>
          <w:p w:rsidR="00060750" w:rsidRPr="00EE277D" w:rsidRDefault="00060750" w:rsidP="001F4626">
            <w:pPr>
              <w:rPr>
                <w:b/>
                <w:bCs/>
              </w:rPr>
            </w:pPr>
          </w:p>
        </w:tc>
        <w:tc>
          <w:tcPr>
            <w:tcW w:w="8242" w:type="dxa"/>
          </w:tcPr>
          <w:p w:rsidR="00060750" w:rsidRPr="00EE277D" w:rsidRDefault="00060750" w:rsidP="001F4626">
            <w:pPr>
              <w:rPr>
                <w:b/>
              </w:rPr>
            </w:pPr>
            <w:r w:rsidRPr="00EE277D">
              <w:lastRenderedPageBreak/>
              <w:t>Any changes in the personnel budget must be justified in writing and in advance to the MDHE for approval.  For non-personnel expenses, re-</w:t>
            </w:r>
            <w:r w:rsidRPr="00EE277D">
              <w:lastRenderedPageBreak/>
              <w:t xml:space="preserve">allocations of funds between budget items may be done at the discretion of the project director and the recipient institution/partnership if the sum of all re-allocated funds is less than 10% of the </w:t>
            </w:r>
            <w:r w:rsidRPr="00EE277D">
              <w:rPr>
                <w:iCs/>
              </w:rPr>
              <w:t xml:space="preserve">project’s </w:t>
            </w:r>
            <w:r w:rsidRPr="00EE277D">
              <w:t xml:space="preserve">yearly non-personnel budget.  </w:t>
            </w:r>
            <w:r w:rsidRPr="00EE277D">
              <w:rPr>
                <w:b/>
              </w:rPr>
              <w:t>However, all such changes must be tracked and documented in writing to the MDHE prior to the final reimbursement request for the project.</w:t>
            </w:r>
          </w:p>
          <w:p w:rsidR="001F4626" w:rsidRPr="00EE277D" w:rsidRDefault="001F4626" w:rsidP="001F4626">
            <w:pPr>
              <w:rPr>
                <w:snapToGrid w:val="0"/>
              </w:rPr>
            </w:pPr>
          </w:p>
        </w:tc>
      </w:tr>
      <w:tr w:rsidR="00060750" w:rsidRPr="00EE277D" w:rsidTr="00EA113A">
        <w:tc>
          <w:tcPr>
            <w:tcW w:w="1856" w:type="dxa"/>
          </w:tcPr>
          <w:p w:rsidR="00060750" w:rsidRPr="00EE277D" w:rsidRDefault="00060750" w:rsidP="001F4626">
            <w:pPr>
              <w:pStyle w:val="Heading2"/>
              <w:widowControl/>
            </w:pPr>
            <w:bookmarkStart w:id="241" w:name="_Toc302477112"/>
            <w:bookmarkStart w:id="242" w:name="_Toc302477428"/>
            <w:bookmarkStart w:id="243" w:name="_Toc302477565"/>
            <w:bookmarkStart w:id="244" w:name="_Toc302477634"/>
            <w:bookmarkStart w:id="245" w:name="_Toc336857415"/>
            <w:r w:rsidRPr="00EE277D">
              <w:rPr>
                <w:snapToGrid w:val="0"/>
              </w:rPr>
              <w:lastRenderedPageBreak/>
              <w:t>Number of Participants and Students Impacted</w:t>
            </w:r>
            <w:bookmarkEnd w:id="241"/>
            <w:bookmarkEnd w:id="242"/>
            <w:bookmarkEnd w:id="243"/>
            <w:bookmarkEnd w:id="244"/>
            <w:bookmarkEnd w:id="245"/>
          </w:p>
        </w:tc>
        <w:tc>
          <w:tcPr>
            <w:tcW w:w="8242" w:type="dxa"/>
          </w:tcPr>
          <w:p w:rsidR="00060750" w:rsidRPr="001E7C4C" w:rsidRDefault="00060750" w:rsidP="001F4626">
            <w:pPr>
              <w:pStyle w:val="BodyText"/>
              <w:widowControl/>
              <w:tabs>
                <w:tab w:val="clear" w:pos="0"/>
                <w:tab w:val="clear" w:pos="360"/>
                <w:tab w:val="clear" w:pos="960"/>
                <w:tab w:val="clear" w:pos="1320"/>
                <w:tab w:val="clear" w:pos="1800"/>
                <w:tab w:val="clear" w:pos="2400"/>
                <w:tab w:val="clear" w:pos="3000"/>
                <w:tab w:val="clear" w:pos="3600"/>
                <w:tab w:val="clear" w:pos="4200"/>
                <w:tab w:val="clear" w:pos="4800"/>
                <w:tab w:val="clear" w:pos="5400"/>
                <w:tab w:val="clear" w:pos="6000"/>
              </w:tabs>
              <w:jc w:val="left"/>
              <w:rPr>
                <w:b/>
                <w:szCs w:val="24"/>
              </w:rPr>
            </w:pPr>
            <w:r w:rsidRPr="00EE277D">
              <w:rPr>
                <w:szCs w:val="24"/>
              </w:rPr>
              <w:t xml:space="preserve">The amount of the award is based in part on the projected number of participants and the number of students who will be impacted by the project.  If these numbers are less than anticipated, it is expected that the portion of the grant related to participant expenditures will be reduced accordingly.  </w:t>
            </w:r>
            <w:r w:rsidRPr="001E7C4C">
              <w:rPr>
                <w:b/>
                <w:szCs w:val="24"/>
              </w:rPr>
              <w:t>If participant enrollment is less than 75 percent of the level for which the grant was awarded, the MDHE’s approval is required before proceeding with project expenditures and activities.</w:t>
            </w:r>
          </w:p>
          <w:p w:rsidR="00060750" w:rsidRPr="00EE277D" w:rsidRDefault="00060750" w:rsidP="001F4626">
            <w:pPr>
              <w:pStyle w:val="BodyText"/>
              <w:widowControl/>
              <w:tabs>
                <w:tab w:val="clear" w:pos="0"/>
                <w:tab w:val="clear" w:pos="360"/>
                <w:tab w:val="clear" w:pos="960"/>
                <w:tab w:val="clear" w:pos="1320"/>
                <w:tab w:val="clear" w:pos="1800"/>
                <w:tab w:val="clear" w:pos="2400"/>
                <w:tab w:val="clear" w:pos="3000"/>
                <w:tab w:val="clear" w:pos="3600"/>
                <w:tab w:val="clear" w:pos="4200"/>
                <w:tab w:val="clear" w:pos="4800"/>
                <w:tab w:val="clear" w:pos="5400"/>
                <w:tab w:val="clear" w:pos="6000"/>
              </w:tabs>
              <w:jc w:val="left"/>
              <w:rPr>
                <w:szCs w:val="24"/>
              </w:rPr>
            </w:pPr>
          </w:p>
          <w:p w:rsidR="00060750" w:rsidRPr="00EE277D" w:rsidRDefault="00060750" w:rsidP="001F4626">
            <w:pPr>
              <w:pStyle w:val="BodyText"/>
              <w:widowControl/>
              <w:tabs>
                <w:tab w:val="clear" w:pos="0"/>
                <w:tab w:val="clear" w:pos="360"/>
                <w:tab w:val="clear" w:pos="960"/>
                <w:tab w:val="clear" w:pos="1320"/>
                <w:tab w:val="clear" w:pos="1800"/>
                <w:tab w:val="clear" w:pos="2400"/>
                <w:tab w:val="clear" w:pos="3000"/>
                <w:tab w:val="clear" w:pos="3600"/>
                <w:tab w:val="clear" w:pos="4200"/>
                <w:tab w:val="clear" w:pos="4800"/>
                <w:tab w:val="clear" w:pos="5400"/>
                <w:tab w:val="clear" w:pos="6000"/>
              </w:tabs>
              <w:jc w:val="left"/>
              <w:rPr>
                <w:szCs w:val="24"/>
              </w:rPr>
            </w:pPr>
            <w:r w:rsidRPr="00EE277D">
              <w:rPr>
                <w:szCs w:val="24"/>
              </w:rPr>
              <w:t>The number of students impacted by teachers should include all students that teacher participants teach in the classroom as well as other students tutored outside of class time.  For an administrator, the number of students impacted is the student population of the school or district, as appropriate.</w:t>
            </w:r>
          </w:p>
          <w:p w:rsidR="00060750" w:rsidRPr="00EE277D" w:rsidRDefault="00060750" w:rsidP="001F4626">
            <w:pPr>
              <w:rPr>
                <w:snapToGrid w:val="0"/>
              </w:rPr>
            </w:pPr>
          </w:p>
        </w:tc>
      </w:tr>
      <w:tr w:rsidR="00060750" w:rsidRPr="00EE277D" w:rsidTr="00EA113A">
        <w:tc>
          <w:tcPr>
            <w:tcW w:w="1856" w:type="dxa"/>
          </w:tcPr>
          <w:p w:rsidR="00060750" w:rsidRPr="00EE277D" w:rsidRDefault="00060750" w:rsidP="001F4626">
            <w:pPr>
              <w:pStyle w:val="Heading2"/>
              <w:widowControl/>
              <w:rPr>
                <w:snapToGrid w:val="0"/>
              </w:rPr>
            </w:pPr>
            <w:bookmarkStart w:id="246" w:name="_Toc302477113"/>
            <w:bookmarkStart w:id="247" w:name="_Toc302477429"/>
            <w:bookmarkStart w:id="248" w:name="_Toc302477566"/>
            <w:bookmarkStart w:id="249" w:name="_Toc302477635"/>
            <w:bookmarkStart w:id="250" w:name="_Toc336857416"/>
            <w:r w:rsidRPr="00EE277D">
              <w:rPr>
                <w:snapToGrid w:val="0"/>
              </w:rPr>
              <w:t>Other Program Compliance Requirements</w:t>
            </w:r>
            <w:bookmarkEnd w:id="246"/>
            <w:bookmarkEnd w:id="247"/>
            <w:bookmarkEnd w:id="248"/>
            <w:bookmarkEnd w:id="249"/>
            <w:bookmarkEnd w:id="250"/>
          </w:p>
          <w:p w:rsidR="00060750" w:rsidRPr="00EE277D" w:rsidRDefault="00060750" w:rsidP="001F4626">
            <w:pPr>
              <w:rPr>
                <w:b/>
                <w:bCs/>
              </w:rPr>
            </w:pPr>
          </w:p>
        </w:tc>
        <w:tc>
          <w:tcPr>
            <w:tcW w:w="8242" w:type="dxa"/>
          </w:tcPr>
          <w:p w:rsidR="00060750" w:rsidRPr="00EE277D" w:rsidRDefault="00060750" w:rsidP="001F4626">
            <w:pPr>
              <w:rPr>
                <w:b/>
              </w:rPr>
            </w:pPr>
            <w:r w:rsidRPr="00EE277D">
              <w:rPr>
                <w:b/>
                <w:bCs/>
                <w:snapToGrid w:val="0"/>
              </w:rPr>
              <w:t xml:space="preserve">Audit Checklist and </w:t>
            </w:r>
            <w:r w:rsidRPr="00EE277D">
              <w:rPr>
                <w:b/>
              </w:rPr>
              <w:t>50% Rule Certification Form</w:t>
            </w:r>
          </w:p>
          <w:p w:rsidR="00060750" w:rsidRPr="00EE277D" w:rsidRDefault="00060750" w:rsidP="001F4626">
            <w:r w:rsidRPr="00EE277D">
              <w:rPr>
                <w:snapToGrid w:val="0"/>
              </w:rPr>
              <w:t>The Compliance Audit Checklist and 50% Rule Certification Form must be submitted with the final reimbursement request</w:t>
            </w:r>
            <w:r w:rsidRPr="00EE277D">
              <w:t>.  These forms will be available on the MDHE website.</w:t>
            </w:r>
          </w:p>
          <w:p w:rsidR="00060750" w:rsidRPr="00EE277D" w:rsidRDefault="00060750" w:rsidP="001F4626"/>
          <w:p w:rsidR="00060750" w:rsidRPr="00EE277D" w:rsidRDefault="00060750" w:rsidP="001F4626">
            <w:pPr>
              <w:pStyle w:val="BodyText"/>
              <w:widowControl/>
              <w:tabs>
                <w:tab w:val="clear" w:pos="0"/>
                <w:tab w:val="clear" w:pos="360"/>
                <w:tab w:val="clear" w:pos="960"/>
                <w:tab w:val="clear" w:pos="1320"/>
                <w:tab w:val="clear" w:pos="1800"/>
                <w:tab w:val="clear" w:pos="2400"/>
                <w:tab w:val="clear" w:pos="3000"/>
                <w:tab w:val="clear" w:pos="3600"/>
                <w:tab w:val="clear" w:pos="4200"/>
                <w:tab w:val="clear" w:pos="4800"/>
                <w:tab w:val="clear" w:pos="5400"/>
                <w:tab w:val="clear" w:pos="6000"/>
              </w:tabs>
              <w:jc w:val="left"/>
              <w:rPr>
                <w:b/>
                <w:bCs/>
                <w:szCs w:val="24"/>
              </w:rPr>
            </w:pPr>
            <w:r w:rsidRPr="00EE277D">
              <w:rPr>
                <w:b/>
                <w:bCs/>
                <w:szCs w:val="24"/>
              </w:rPr>
              <w:t>Unused Materials</w:t>
            </w:r>
          </w:p>
          <w:p w:rsidR="00060750" w:rsidRPr="00EE277D" w:rsidRDefault="00060750" w:rsidP="001F4626">
            <w:r w:rsidRPr="00EE277D">
              <w:t>Unused materials and equipment purchased for the project must support partner schools.  In the event that participants leave the district or the profession, the materials and equipment must remain in the partner school or district.</w:t>
            </w:r>
          </w:p>
          <w:p w:rsidR="00060750" w:rsidRPr="00EE277D" w:rsidRDefault="00060750" w:rsidP="001F4626">
            <w:pPr>
              <w:rPr>
                <w:b/>
                <w:bCs/>
                <w:snapToGrid w:val="0"/>
              </w:rPr>
            </w:pPr>
          </w:p>
          <w:p w:rsidR="00060750" w:rsidRPr="00EE277D" w:rsidRDefault="00060750" w:rsidP="001F4626">
            <w:r w:rsidRPr="00EE277D">
              <w:rPr>
                <w:b/>
                <w:bCs/>
                <w:snapToGrid w:val="0"/>
              </w:rPr>
              <w:t>Changes in Grant Personnel</w:t>
            </w:r>
          </w:p>
          <w:p w:rsidR="00060750" w:rsidRPr="00EE277D" w:rsidRDefault="00060750" w:rsidP="001F4626">
            <w:pPr>
              <w:rPr>
                <w:snapToGrid w:val="0"/>
              </w:rPr>
            </w:pPr>
            <w:r w:rsidRPr="00EE277D">
              <w:rPr>
                <w:snapToGrid w:val="0"/>
              </w:rPr>
              <w:t xml:space="preserve">The MDHE must </w:t>
            </w:r>
            <w:r w:rsidRPr="00EE277D">
              <w:rPr>
                <w:i/>
                <w:iCs/>
                <w:snapToGrid w:val="0"/>
              </w:rPr>
              <w:t>approve</w:t>
            </w:r>
            <w:r w:rsidRPr="00EE277D">
              <w:rPr>
                <w:snapToGrid w:val="0"/>
              </w:rPr>
              <w:t xml:space="preserve"> any personnel changes at the project director or co-director levels.  The MDHE should be </w:t>
            </w:r>
            <w:r w:rsidRPr="00EE277D">
              <w:rPr>
                <w:i/>
                <w:iCs/>
                <w:snapToGrid w:val="0"/>
              </w:rPr>
              <w:t>notified</w:t>
            </w:r>
            <w:r w:rsidRPr="00EE277D">
              <w:rPr>
                <w:snapToGrid w:val="0"/>
              </w:rPr>
              <w:t xml:space="preserve"> of other personnel changes.</w:t>
            </w:r>
            <w:r w:rsidR="00617DFD">
              <w:rPr>
                <w:snapToGrid w:val="0"/>
              </w:rPr>
              <w:t xml:space="preserve"> It is expected that when staff or personnel that are changed, the replacements will hold substantially similar qualifications to those that they are replacing. </w:t>
            </w:r>
          </w:p>
          <w:p w:rsidR="00060750" w:rsidRPr="00EE277D" w:rsidRDefault="00060750" w:rsidP="001F4626">
            <w:pPr>
              <w:rPr>
                <w:snapToGrid w:val="0"/>
              </w:rPr>
            </w:pPr>
          </w:p>
          <w:p w:rsidR="00060750" w:rsidRPr="00EE277D" w:rsidRDefault="00060750" w:rsidP="001F4626">
            <w:pPr>
              <w:rPr>
                <w:b/>
                <w:bCs/>
                <w:snapToGrid w:val="0"/>
              </w:rPr>
            </w:pPr>
            <w:r w:rsidRPr="00EE277D">
              <w:rPr>
                <w:b/>
                <w:bCs/>
                <w:snapToGrid w:val="0"/>
              </w:rPr>
              <w:t>Monitoring and Site Visits (</w:t>
            </w:r>
            <w:r w:rsidRPr="00EE277D">
              <w:rPr>
                <w:b/>
                <w:bCs/>
                <w:i/>
                <w:snapToGrid w:val="0"/>
              </w:rPr>
              <w:t>EDGAR</w:t>
            </w:r>
            <w:r w:rsidRPr="00EE277D">
              <w:rPr>
                <w:b/>
                <w:bCs/>
                <w:snapToGrid w:val="0"/>
              </w:rPr>
              <w:t xml:space="preserve"> 80.40(a))</w:t>
            </w:r>
          </w:p>
          <w:p w:rsidR="00060750" w:rsidRPr="00EE277D" w:rsidRDefault="00060750" w:rsidP="001F4626">
            <w:pPr>
              <w:rPr>
                <w:snapToGrid w:val="0"/>
              </w:rPr>
            </w:pPr>
            <w:r w:rsidRPr="00EE277D">
              <w:rPr>
                <w:snapToGrid w:val="0"/>
              </w:rPr>
              <w:t xml:space="preserve">During the time period covered by the award, one or more members of the external evaluation team will be visiting the project in consultation with the project director.  The coordinator of the MDHE </w:t>
            </w:r>
            <w:r w:rsidRPr="00EE277D">
              <w:rPr>
                <w:rFonts w:ascii="Times" w:hAnsi="Times" w:cs="Times"/>
                <w:i/>
              </w:rPr>
              <w:t>Improving Teacher Quality Grants</w:t>
            </w:r>
            <w:r w:rsidRPr="00EE277D">
              <w:rPr>
                <w:snapToGrid w:val="0"/>
              </w:rPr>
              <w:t xml:space="preserve"> program or another representative of the MDHE will also visit project sites to ensure that progress is being made toward meeting objectives.</w:t>
            </w:r>
          </w:p>
          <w:p w:rsidR="00060750" w:rsidRPr="00EE277D" w:rsidRDefault="00060750" w:rsidP="001F4626">
            <w:pPr>
              <w:rPr>
                <w:snapToGrid w:val="0"/>
                <w:u w:val="single"/>
              </w:rPr>
            </w:pPr>
          </w:p>
          <w:p w:rsidR="00060750" w:rsidRPr="00EE277D" w:rsidRDefault="00060750" w:rsidP="001F4626">
            <w:pPr>
              <w:rPr>
                <w:b/>
                <w:bCs/>
                <w:snapToGrid w:val="0"/>
              </w:rPr>
            </w:pPr>
            <w:r w:rsidRPr="00EE277D">
              <w:rPr>
                <w:b/>
                <w:bCs/>
                <w:snapToGrid w:val="0"/>
              </w:rPr>
              <w:t>Attribution</w:t>
            </w:r>
          </w:p>
          <w:p w:rsidR="00060750" w:rsidRPr="00EE277D" w:rsidRDefault="00060750" w:rsidP="001F4626">
            <w:pPr>
              <w:rPr>
                <w:snapToGrid w:val="0"/>
              </w:rPr>
            </w:pPr>
            <w:r w:rsidRPr="00EE277D">
              <w:rPr>
                <w:snapToGrid w:val="0"/>
              </w:rPr>
              <w:t>Program advertisement brochures, written materials distributed to participants, and all disseminated materials must bear the following acknowledgement (with the appropriate figures/numbers inserted):</w:t>
            </w:r>
          </w:p>
          <w:p w:rsidR="00060750" w:rsidRPr="00EE277D" w:rsidRDefault="00060750" w:rsidP="001F4626">
            <w:pPr>
              <w:rPr>
                <w:snapToGrid w:val="0"/>
              </w:rPr>
            </w:pPr>
          </w:p>
          <w:p w:rsidR="00060750" w:rsidRPr="00EE277D" w:rsidRDefault="00060750" w:rsidP="001F4626">
            <w:pPr>
              <w:ind w:left="720" w:right="720"/>
              <w:rPr>
                <w:snapToGrid w:val="0"/>
              </w:rPr>
            </w:pPr>
            <w:r w:rsidRPr="00EE277D">
              <w:rPr>
                <w:snapToGrid w:val="0"/>
              </w:rPr>
              <w:t xml:space="preserve"> “Funds for this project were provided by a grant from </w:t>
            </w:r>
            <w:r w:rsidRPr="00EE277D">
              <w:rPr>
                <w:rFonts w:eastAsia="MS Mincho"/>
              </w:rPr>
              <w:t xml:space="preserve">Title II, Part A, of the </w:t>
            </w:r>
            <w:r w:rsidRPr="00EE277D">
              <w:rPr>
                <w:rFonts w:eastAsia="MS Mincho"/>
                <w:i/>
              </w:rPr>
              <w:t>Improving Teacher Quality Grants</w:t>
            </w:r>
            <w:r w:rsidRPr="00EE277D">
              <w:rPr>
                <w:rFonts w:eastAsia="MS Mincho"/>
              </w:rPr>
              <w:t xml:space="preserve"> program </w:t>
            </w:r>
            <w:r w:rsidRPr="00EE277D">
              <w:rPr>
                <w:snapToGrid w:val="0"/>
              </w:rPr>
              <w:lastRenderedPageBreak/>
              <w:t>administered by the Missouri Department of Higher Education.  The total costs of the project were financed with $___ (__%) in federal funds and $___ (__%) from non-governmental sources.”</w:t>
            </w:r>
          </w:p>
          <w:p w:rsidR="00060750" w:rsidRDefault="00060750" w:rsidP="001F4626">
            <w:pPr>
              <w:rPr>
                <w:b/>
                <w:bCs/>
                <w:snapToGrid w:val="0"/>
              </w:rPr>
            </w:pPr>
          </w:p>
          <w:p w:rsidR="00FE3CCC" w:rsidRDefault="00FE3CCC" w:rsidP="001F4626">
            <w:pPr>
              <w:rPr>
                <w:b/>
                <w:bCs/>
                <w:snapToGrid w:val="0"/>
              </w:rPr>
            </w:pPr>
          </w:p>
          <w:p w:rsidR="00060750" w:rsidRPr="00EE277D" w:rsidRDefault="00060750" w:rsidP="001F4626">
            <w:pPr>
              <w:rPr>
                <w:b/>
                <w:bCs/>
                <w:snapToGrid w:val="0"/>
              </w:rPr>
            </w:pPr>
            <w:r w:rsidRPr="00EE277D">
              <w:rPr>
                <w:b/>
                <w:bCs/>
                <w:snapToGrid w:val="0"/>
              </w:rPr>
              <w:t>Copyrights and Patents</w:t>
            </w:r>
          </w:p>
          <w:p w:rsidR="00060750" w:rsidRPr="00EE277D" w:rsidRDefault="00060750" w:rsidP="001F4626">
            <w:pPr>
              <w:rPr>
                <w:snapToGrid w:val="0"/>
              </w:rPr>
            </w:pPr>
            <w:r w:rsidRPr="00EE277D">
              <w:rPr>
                <w:snapToGrid w:val="0"/>
              </w:rPr>
              <w:t>Copyrights, patents, and other proprietary interests resulting from the grant activities are governed by applicable federal regulations and local institutional policies.</w:t>
            </w:r>
          </w:p>
        </w:tc>
      </w:tr>
    </w:tbl>
    <w:p w:rsidR="00060750" w:rsidRPr="00EE277D" w:rsidRDefault="00060750" w:rsidP="001F4626">
      <w:pPr>
        <w:jc w:val="center"/>
        <w:rPr>
          <w:b/>
          <w:bCs/>
          <w:sz w:val="28"/>
          <w:szCs w:val="28"/>
        </w:rPr>
      </w:pPr>
    </w:p>
    <w:p w:rsidR="00060750" w:rsidRPr="00EE277D" w:rsidRDefault="00060750" w:rsidP="001F4626">
      <w:pPr>
        <w:jc w:val="center"/>
        <w:rPr>
          <w:b/>
          <w:bCs/>
          <w:sz w:val="28"/>
          <w:szCs w:val="28"/>
        </w:rPr>
        <w:sectPr w:rsidR="00060750" w:rsidRPr="00EE277D" w:rsidSect="00281AFD">
          <w:headerReference w:type="default" r:id="rId18"/>
          <w:type w:val="continuous"/>
          <w:pgSz w:w="12240" w:h="15840"/>
          <w:pgMar w:top="1008" w:right="1440" w:bottom="720" w:left="1440" w:header="720" w:footer="720" w:gutter="0"/>
          <w:cols w:space="720"/>
          <w:docGrid w:linePitch="360"/>
        </w:sectPr>
      </w:pPr>
    </w:p>
    <w:p w:rsidR="00060750" w:rsidRPr="00EE277D" w:rsidRDefault="00060750" w:rsidP="001F4626">
      <w:pPr>
        <w:pStyle w:val="Heading1"/>
      </w:pPr>
      <w:bookmarkStart w:id="251" w:name="_Toc302477114"/>
      <w:bookmarkStart w:id="252" w:name="_Toc302477430"/>
      <w:bookmarkStart w:id="253" w:name="_Toc302477567"/>
      <w:bookmarkStart w:id="254" w:name="_Toc302477636"/>
      <w:bookmarkStart w:id="255" w:name="_Toc336857417"/>
      <w:r w:rsidRPr="00EE277D">
        <w:lastRenderedPageBreak/>
        <w:t>RFP APPENDICES</w:t>
      </w:r>
      <w:bookmarkEnd w:id="251"/>
      <w:bookmarkEnd w:id="252"/>
      <w:bookmarkEnd w:id="253"/>
      <w:bookmarkEnd w:id="254"/>
      <w:bookmarkEnd w:id="255"/>
    </w:p>
    <w:p w:rsidR="00060750" w:rsidRPr="00EE277D" w:rsidRDefault="00060750" w:rsidP="001F4626"/>
    <w:p w:rsidR="00060750" w:rsidRPr="00EE277D" w:rsidRDefault="00060750" w:rsidP="001F4626">
      <w:pPr>
        <w:rPr>
          <w:b/>
          <w:bCs/>
        </w:rPr>
      </w:pPr>
    </w:p>
    <w:p w:rsidR="00060750" w:rsidRPr="006163DD" w:rsidRDefault="006163DD" w:rsidP="001F4626">
      <w:pPr>
        <w:pStyle w:val="Heading2"/>
        <w:widowControl/>
        <w:jc w:val="center"/>
        <w:rPr>
          <w:sz w:val="28"/>
        </w:rPr>
      </w:pPr>
      <w:bookmarkStart w:id="256" w:name="_Toc302477115"/>
      <w:bookmarkStart w:id="257" w:name="_Toc302477431"/>
      <w:bookmarkStart w:id="258" w:name="_Toc302477568"/>
      <w:bookmarkStart w:id="259" w:name="_Toc302477637"/>
      <w:bookmarkStart w:id="260" w:name="_Toc336857418"/>
      <w:r w:rsidRPr="006163DD">
        <w:rPr>
          <w:sz w:val="28"/>
        </w:rPr>
        <w:t>APPENDIX A: Definitions of Important Terms and Acronyms</w:t>
      </w:r>
      <w:bookmarkEnd w:id="256"/>
      <w:bookmarkEnd w:id="257"/>
      <w:bookmarkEnd w:id="258"/>
      <w:bookmarkEnd w:id="259"/>
      <w:bookmarkEnd w:id="260"/>
    </w:p>
    <w:p w:rsidR="006163DD" w:rsidRPr="00EE277D" w:rsidRDefault="006163DD" w:rsidP="001F4626">
      <w:pPr>
        <w:jc w:val="center"/>
        <w:rPr>
          <w:snapToGrid w:val="0"/>
        </w:rPr>
      </w:pPr>
    </w:p>
    <w:p w:rsidR="00060750" w:rsidRPr="00EE277D" w:rsidRDefault="00060750" w:rsidP="001F4626">
      <w:pPr>
        <w:rPr>
          <w:b/>
          <w:bCs/>
          <w:snapToGrid w:val="0"/>
          <w:u w:val="single"/>
        </w:rPr>
      </w:pPr>
      <w:r w:rsidRPr="00EE277D">
        <w:rPr>
          <w:b/>
          <w:bCs/>
          <w:snapToGrid w:val="0"/>
          <w:u w:val="single"/>
        </w:rPr>
        <w:t>Definitions of Important Terms</w:t>
      </w:r>
    </w:p>
    <w:p w:rsidR="00060750" w:rsidRPr="00EE277D" w:rsidRDefault="00060750" w:rsidP="001F4626">
      <w:pPr>
        <w:rPr>
          <w:b/>
          <w:bCs/>
          <w:snapToGrid w:val="0"/>
        </w:rPr>
      </w:pPr>
      <w:r w:rsidRPr="00EE277D">
        <w:rPr>
          <w:b/>
          <w:bCs/>
          <w:i/>
          <w:snapToGrid w:val="0"/>
        </w:rPr>
        <w:t>CFDA</w:t>
      </w:r>
      <w:r w:rsidRPr="00EE277D">
        <w:rPr>
          <w:bCs/>
          <w:snapToGrid w:val="0"/>
        </w:rPr>
        <w:t>:  (Catalog of Federal Domestic Assistance) A directory which organizes and categorizes federal assistance programs into a uniform and standardized system.</w:t>
      </w:r>
    </w:p>
    <w:p w:rsidR="00060750" w:rsidRPr="00EE277D" w:rsidRDefault="00060750" w:rsidP="001F4626">
      <w:pPr>
        <w:rPr>
          <w:b/>
          <w:bCs/>
          <w:snapToGrid w:val="0"/>
        </w:rPr>
      </w:pPr>
    </w:p>
    <w:p w:rsidR="00B76FCB" w:rsidRPr="00EE277D" w:rsidRDefault="00B76FCB" w:rsidP="001F4626">
      <w:r w:rsidRPr="00EE277D">
        <w:rPr>
          <w:b/>
          <w:i/>
        </w:rPr>
        <w:t xml:space="preserve">Common Core </w:t>
      </w:r>
      <w:r w:rsidR="007D5681">
        <w:rPr>
          <w:b/>
          <w:i/>
        </w:rPr>
        <w:t xml:space="preserve">State </w:t>
      </w:r>
      <w:r w:rsidRPr="00EE277D">
        <w:rPr>
          <w:b/>
          <w:i/>
        </w:rPr>
        <w:t>Standards</w:t>
      </w:r>
      <w:r w:rsidRPr="00EE277D">
        <w:rPr>
          <w:i/>
        </w:rPr>
        <w:t>:</w:t>
      </w:r>
      <w:r w:rsidRPr="00EE277D">
        <w:rPr>
          <w:b/>
          <w:i/>
        </w:rPr>
        <w:t xml:space="preserve"> </w:t>
      </w:r>
      <w:r w:rsidR="00CE3EF0" w:rsidRPr="00EE277D">
        <w:t xml:space="preserve">These are standards </w:t>
      </w:r>
      <w:r w:rsidRPr="00EE277D">
        <w:t xml:space="preserve">developed by the Common Core State Standards </w:t>
      </w:r>
      <w:r w:rsidR="00CE3EF0" w:rsidRPr="00EE277D">
        <w:t xml:space="preserve">Initiative in English Language Arts and Mathematics.  They are designed to communicate what knowledge and skills are essential for high school graduates to have in order to succeed in careers and in college. Additional information about these standards is available online here: </w:t>
      </w:r>
      <w:hyperlink r:id="rId19" w:history="1">
        <w:r w:rsidR="00CE3EF0" w:rsidRPr="00EE277D">
          <w:rPr>
            <w:rStyle w:val="Hyperlink"/>
          </w:rPr>
          <w:t>http://www.corestandards.org/the-standards</w:t>
        </w:r>
      </w:hyperlink>
      <w:r w:rsidR="00CE3EF0" w:rsidRPr="00EE277D">
        <w:t xml:space="preserve">.  </w:t>
      </w:r>
    </w:p>
    <w:p w:rsidR="00B76FCB" w:rsidRPr="00EE277D" w:rsidRDefault="00B76FCB" w:rsidP="001F4626"/>
    <w:p w:rsidR="00060750" w:rsidRPr="00EE277D" w:rsidRDefault="00060750" w:rsidP="001F4626">
      <w:r w:rsidRPr="00EE277D">
        <w:rPr>
          <w:b/>
          <w:i/>
        </w:rPr>
        <w:t>Core Academic Subjects</w:t>
      </w:r>
      <w:r w:rsidRPr="00EE277D">
        <w:rPr>
          <w:bCs/>
        </w:rPr>
        <w:t>:</w:t>
      </w:r>
      <w:r w:rsidRPr="00EE277D">
        <w:t xml:space="preserve"> English, reading or language arts, math, science, foreign languages, civics and government, economics, arts, history, or geography.</w:t>
      </w:r>
      <w:r w:rsidR="00603872" w:rsidRPr="00EE277D">
        <w:t xml:space="preserve">  These should be aligned with the Common Core Standards as applicable.  </w:t>
      </w:r>
    </w:p>
    <w:p w:rsidR="00C76680" w:rsidRPr="00EE277D" w:rsidRDefault="00C76680" w:rsidP="001F4626"/>
    <w:p w:rsidR="00C76680" w:rsidRPr="00EE277D" w:rsidRDefault="00C76680" w:rsidP="001F4626">
      <w:pPr>
        <w:rPr>
          <w:i/>
        </w:rPr>
      </w:pPr>
      <w:r w:rsidRPr="00EE277D">
        <w:rPr>
          <w:b/>
          <w:i/>
        </w:rPr>
        <w:t>Data</w:t>
      </w:r>
      <w:r w:rsidR="00BA7342">
        <w:rPr>
          <w:b/>
          <w:i/>
        </w:rPr>
        <w:t xml:space="preserve"> Systems </w:t>
      </w:r>
      <w:r w:rsidRPr="00EE277D">
        <w:rPr>
          <w:b/>
          <w:i/>
        </w:rPr>
        <w:t>Competencies</w:t>
      </w:r>
      <w:r w:rsidRPr="00EE277D">
        <w:rPr>
          <w:i/>
        </w:rPr>
        <w:t>:</w:t>
      </w:r>
      <w:r w:rsidR="00081973" w:rsidRPr="00EE277D">
        <w:t xml:space="preserve"> The ability to effectively work with and understand data to improve </w:t>
      </w:r>
      <w:r w:rsidR="00FE3CCC">
        <w:t xml:space="preserve">assessment, </w:t>
      </w:r>
      <w:r w:rsidR="00081973" w:rsidRPr="00EE277D">
        <w:t>instruction and student outcomes.</w:t>
      </w:r>
    </w:p>
    <w:p w:rsidR="00060750" w:rsidRPr="00EE277D" w:rsidRDefault="00060750" w:rsidP="001F4626"/>
    <w:p w:rsidR="00060750" w:rsidRPr="00EE277D" w:rsidRDefault="00060750" w:rsidP="001F4626">
      <w:r w:rsidRPr="00EE277D">
        <w:rPr>
          <w:b/>
          <w:i/>
        </w:rPr>
        <w:t>EDGAR</w:t>
      </w:r>
      <w:r w:rsidRPr="00EE277D">
        <w:t xml:space="preserve">:  The Education Department General Administrative Regulations.  A copy of the regulations can be seen at </w:t>
      </w:r>
      <w:hyperlink r:id="rId20" w:history="1">
        <w:r w:rsidRPr="00EE277D">
          <w:rPr>
            <w:rStyle w:val="Hyperlink"/>
          </w:rPr>
          <w:t>http://www.ed.gov/policy/fund/reg/edgarReg/edgar.html</w:t>
        </w:r>
      </w:hyperlink>
      <w:r w:rsidRPr="00EE277D">
        <w:t>.</w:t>
      </w:r>
    </w:p>
    <w:p w:rsidR="00060750" w:rsidRPr="00EE277D" w:rsidRDefault="00060750" w:rsidP="001F4626">
      <w:pPr>
        <w:pStyle w:val="BodyTextIndent2"/>
        <w:spacing w:after="0" w:line="240" w:lineRule="auto"/>
        <w:ind w:left="0"/>
        <w:rPr>
          <w:b/>
          <w:i/>
        </w:rPr>
      </w:pPr>
    </w:p>
    <w:p w:rsidR="00060750" w:rsidRPr="00EE277D" w:rsidRDefault="00060750" w:rsidP="001F4626">
      <w:pPr>
        <w:pStyle w:val="BodyTextIndent2"/>
        <w:spacing w:after="0" w:line="240" w:lineRule="auto"/>
        <w:ind w:left="0"/>
      </w:pPr>
      <w:r w:rsidRPr="00EE277D">
        <w:rPr>
          <w:b/>
          <w:i/>
        </w:rPr>
        <w:t>Eligible Partnership</w:t>
      </w:r>
      <w:r w:rsidRPr="00EE277D">
        <w:t>: An affiliation of a private or public institution of higher education and the division of the institution that prepares teachers; a school of arts and sciences at a higher education institution; and a high-need school district.  These partners are statutorily required.</w:t>
      </w:r>
    </w:p>
    <w:p w:rsidR="00060750" w:rsidRPr="00EE277D" w:rsidRDefault="00060750" w:rsidP="001F4626"/>
    <w:p w:rsidR="0074519D" w:rsidRPr="00EE277D" w:rsidRDefault="0074519D" w:rsidP="001F4626">
      <w:r w:rsidRPr="00EE277D">
        <w:rPr>
          <w:b/>
          <w:i/>
        </w:rPr>
        <w:t>Environmental Education</w:t>
      </w:r>
      <w:r w:rsidRPr="00EE277D">
        <w:rPr>
          <w:i/>
        </w:rPr>
        <w:t>:</w:t>
      </w:r>
      <w:r w:rsidRPr="00EE277D">
        <w:rPr>
          <w:b/>
          <w:i/>
        </w:rPr>
        <w:t xml:space="preserve"> </w:t>
      </w:r>
      <w:r w:rsidR="00892A51" w:rsidRPr="00EE277D">
        <w:t xml:space="preserve">Environmental education is a learning process that increases people's knowledge and awareness about the </w:t>
      </w:r>
      <w:r w:rsidR="002A23C1" w:rsidRPr="00EE277D">
        <w:t xml:space="preserve">physical </w:t>
      </w:r>
      <w:r w:rsidR="00892A51" w:rsidRPr="00EE277D">
        <w:t>environment and associated challenges, develops the necessary skills and expertise to address the challenges, and fosters attitudes, motivations, and commitments to make informed decisions and take responsible action (UNESCO, Tbilisi Declaration, 1978).</w:t>
      </w:r>
    </w:p>
    <w:p w:rsidR="008A00E4" w:rsidRPr="00EE277D" w:rsidRDefault="008A00E4" w:rsidP="001F4626"/>
    <w:p w:rsidR="00081973" w:rsidRPr="00EE277D" w:rsidRDefault="00081973" w:rsidP="001F4626">
      <w:pPr>
        <w:rPr>
          <w:color w:val="000000"/>
        </w:rPr>
      </w:pPr>
      <w:r w:rsidRPr="00EE277D">
        <w:rPr>
          <w:color w:val="000000"/>
        </w:rPr>
        <w:t xml:space="preserve">Environmental education enhances critical thinking, problem-solving, and effective decision-making skills, and teaches individuals to weigh various sides of an environmental issue to make informed and responsible decisions. Environmental education does not advocate a particular viewpoint or course of action. </w:t>
      </w:r>
    </w:p>
    <w:p w:rsidR="008A00E4" w:rsidRPr="00EE277D" w:rsidRDefault="008A00E4" w:rsidP="001F4626">
      <w:pPr>
        <w:rPr>
          <w:color w:val="000000"/>
        </w:rPr>
      </w:pPr>
    </w:p>
    <w:p w:rsidR="00081973" w:rsidRPr="00EE277D" w:rsidRDefault="00081973" w:rsidP="001F4626">
      <w:pPr>
        <w:rPr>
          <w:color w:val="000000"/>
        </w:rPr>
      </w:pPr>
      <w:r w:rsidRPr="00EE277D">
        <w:rPr>
          <w:color w:val="000000"/>
        </w:rPr>
        <w:t>The components of environmental education are:</w:t>
      </w:r>
    </w:p>
    <w:p w:rsidR="00081973" w:rsidRPr="00EE277D" w:rsidRDefault="00081973" w:rsidP="007138F9">
      <w:pPr>
        <w:numPr>
          <w:ilvl w:val="0"/>
          <w:numId w:val="33"/>
        </w:numPr>
        <w:ind w:left="845"/>
        <w:rPr>
          <w:color w:val="000000"/>
        </w:rPr>
      </w:pPr>
      <w:r w:rsidRPr="00EE277D">
        <w:rPr>
          <w:color w:val="000000"/>
        </w:rPr>
        <w:t>Awareness and sensitivity to the environment and environmental challenges</w:t>
      </w:r>
    </w:p>
    <w:p w:rsidR="00081973" w:rsidRPr="00EE277D" w:rsidRDefault="00081973" w:rsidP="007138F9">
      <w:pPr>
        <w:numPr>
          <w:ilvl w:val="0"/>
          <w:numId w:val="33"/>
        </w:numPr>
        <w:ind w:left="845"/>
        <w:rPr>
          <w:color w:val="000000"/>
        </w:rPr>
      </w:pPr>
      <w:r w:rsidRPr="00EE277D">
        <w:rPr>
          <w:color w:val="000000"/>
        </w:rPr>
        <w:t>Knowledge and understanding of the environment and environmental challenges</w:t>
      </w:r>
    </w:p>
    <w:p w:rsidR="00081973" w:rsidRPr="00EE277D" w:rsidRDefault="00081973" w:rsidP="007138F9">
      <w:pPr>
        <w:numPr>
          <w:ilvl w:val="0"/>
          <w:numId w:val="33"/>
        </w:numPr>
        <w:ind w:left="845"/>
        <w:rPr>
          <w:color w:val="000000"/>
        </w:rPr>
      </w:pPr>
      <w:r w:rsidRPr="00EE277D">
        <w:rPr>
          <w:color w:val="000000"/>
        </w:rPr>
        <w:t>Attitudes of concern for the environment and motivation to improve or maintain environmental quality</w:t>
      </w:r>
    </w:p>
    <w:p w:rsidR="00081973" w:rsidRPr="00EE277D" w:rsidRDefault="00081973" w:rsidP="007138F9">
      <w:pPr>
        <w:numPr>
          <w:ilvl w:val="0"/>
          <w:numId w:val="33"/>
        </w:numPr>
        <w:ind w:left="845"/>
        <w:rPr>
          <w:color w:val="000000"/>
        </w:rPr>
      </w:pPr>
      <w:r w:rsidRPr="00EE277D">
        <w:rPr>
          <w:color w:val="000000"/>
        </w:rPr>
        <w:t>Skills to identify and help resolve environmental challenges</w:t>
      </w:r>
    </w:p>
    <w:p w:rsidR="00081973" w:rsidRPr="00EE277D" w:rsidRDefault="00081973" w:rsidP="007138F9">
      <w:pPr>
        <w:numPr>
          <w:ilvl w:val="0"/>
          <w:numId w:val="33"/>
        </w:numPr>
        <w:ind w:left="845"/>
        <w:rPr>
          <w:color w:val="000000"/>
        </w:rPr>
      </w:pPr>
      <w:r w:rsidRPr="00EE277D">
        <w:rPr>
          <w:color w:val="000000"/>
        </w:rPr>
        <w:lastRenderedPageBreak/>
        <w:t>Participation in activities that lead to the resolution of environmental challenges (UNESCO, 1978)</w:t>
      </w:r>
      <w:r w:rsidR="00913678" w:rsidRPr="00EE277D">
        <w:rPr>
          <w:color w:val="000000"/>
        </w:rPr>
        <w:t>.</w:t>
      </w:r>
      <w:r w:rsidR="00913678" w:rsidRPr="00EE277D">
        <w:rPr>
          <w:rStyle w:val="FootnoteReference"/>
          <w:color w:val="000000"/>
        </w:rPr>
        <w:t xml:space="preserve"> </w:t>
      </w:r>
      <w:r w:rsidR="00913678" w:rsidRPr="00EE277D">
        <w:rPr>
          <w:rStyle w:val="FootnoteReference"/>
          <w:color w:val="000000"/>
        </w:rPr>
        <w:footnoteReference w:id="4"/>
      </w:r>
    </w:p>
    <w:p w:rsidR="008A00E4" w:rsidRPr="00EE277D" w:rsidRDefault="008A00E4" w:rsidP="001F4626">
      <w:pPr>
        <w:ind w:left="845"/>
        <w:rPr>
          <w:color w:val="000000"/>
        </w:rPr>
      </w:pPr>
    </w:p>
    <w:p w:rsidR="00081973" w:rsidRPr="00EE277D" w:rsidRDefault="00081973" w:rsidP="001F4626">
      <w:pPr>
        <w:rPr>
          <w:color w:val="000000"/>
        </w:rPr>
      </w:pPr>
      <w:r w:rsidRPr="00EE277D">
        <w:rPr>
          <w:color w:val="000000"/>
        </w:rPr>
        <w:t>The following provide additional information:</w:t>
      </w:r>
    </w:p>
    <w:p w:rsidR="00081973" w:rsidRPr="00EE277D" w:rsidRDefault="00427AF7" w:rsidP="007138F9">
      <w:pPr>
        <w:numPr>
          <w:ilvl w:val="0"/>
          <w:numId w:val="34"/>
        </w:numPr>
        <w:ind w:left="845"/>
        <w:rPr>
          <w:color w:val="000000"/>
        </w:rPr>
      </w:pPr>
      <w:hyperlink r:id="rId21" w:history="1">
        <w:r w:rsidR="00081973" w:rsidRPr="00EE277D">
          <w:rPr>
            <w:rStyle w:val="Hyperlink"/>
          </w:rPr>
          <w:t>A Report to Congress on the Status of Environmental Education in the United States</w:t>
        </w:r>
      </w:hyperlink>
      <w:r w:rsidR="00081973" w:rsidRPr="00EE277D">
        <w:rPr>
          <w:color w:val="000000"/>
        </w:rPr>
        <w:t xml:space="preserve"> [PDF, 2.1 MB, 55 pages] </w:t>
      </w:r>
      <w:r w:rsidR="00920112" w:rsidRPr="00EE277D">
        <w:rPr>
          <w:color w:val="000000"/>
        </w:rPr>
        <w:t>prepared</w:t>
      </w:r>
      <w:r w:rsidR="00081973" w:rsidRPr="00EE277D">
        <w:rPr>
          <w:color w:val="000000"/>
        </w:rPr>
        <w:t xml:space="preserve"> for Congress by the National Environmental Education Advisory Council. 2005.</w:t>
      </w:r>
    </w:p>
    <w:p w:rsidR="00081973" w:rsidRPr="006F2D4F" w:rsidRDefault="00427AF7" w:rsidP="007138F9">
      <w:pPr>
        <w:numPr>
          <w:ilvl w:val="0"/>
          <w:numId w:val="34"/>
        </w:numPr>
        <w:ind w:left="845"/>
        <w:rPr>
          <w:color w:val="000000"/>
        </w:rPr>
      </w:pPr>
      <w:hyperlink r:id="rId22" w:history="1">
        <w:r w:rsidR="00081973" w:rsidRPr="00EE277D">
          <w:rPr>
            <w:rStyle w:val="Hyperlink"/>
          </w:rPr>
          <w:t>Environmental Education in the United States — Past, Present, and Future.</w:t>
        </w:r>
      </w:hyperlink>
      <w:r w:rsidR="006F2D4F">
        <w:t xml:space="preserve"> </w:t>
      </w:r>
      <w:r w:rsidR="00081973" w:rsidRPr="006F2D4F">
        <w:rPr>
          <w:color w:val="000000"/>
        </w:rPr>
        <w:t xml:space="preserve"> Discussion papers from the 1996 National EE Summit, Burlingame, CA. Edited by M. Archie. 1998. ISBN 1-884008-53-4</w:t>
      </w:r>
      <w:r w:rsidR="008A00E4" w:rsidRPr="006F2D4F">
        <w:rPr>
          <w:color w:val="000000"/>
        </w:rPr>
        <w:t>.</w:t>
      </w:r>
    </w:p>
    <w:p w:rsidR="0074519D" w:rsidRPr="00EE277D" w:rsidRDefault="008A00E4" w:rsidP="007138F9">
      <w:pPr>
        <w:numPr>
          <w:ilvl w:val="0"/>
          <w:numId w:val="34"/>
        </w:numPr>
        <w:spacing w:after="100" w:afterAutospacing="1"/>
        <w:ind w:left="845"/>
        <w:rPr>
          <w:i/>
        </w:rPr>
      </w:pPr>
      <w:r w:rsidRPr="00EE277D">
        <w:rPr>
          <w:color w:val="000000"/>
        </w:rPr>
        <w:t xml:space="preserve">North American Association for Environmental Education (NAAEE) web site: </w:t>
      </w:r>
      <w:hyperlink r:id="rId23" w:history="1">
        <w:r w:rsidRPr="00EE277D">
          <w:rPr>
            <w:rStyle w:val="Hyperlink"/>
          </w:rPr>
          <w:t>http://www.naaee.org/</w:t>
        </w:r>
      </w:hyperlink>
      <w:r w:rsidRPr="00EE277D">
        <w:rPr>
          <w:color w:val="000000"/>
        </w:rPr>
        <w:t xml:space="preserve"> </w:t>
      </w:r>
    </w:p>
    <w:p w:rsidR="00060750" w:rsidRPr="00EE277D" w:rsidRDefault="00060750" w:rsidP="001F4626">
      <w:r w:rsidRPr="00EE277D">
        <w:rPr>
          <w:b/>
          <w:i/>
        </w:rPr>
        <w:t>External Evaluator</w:t>
      </w:r>
      <w:r w:rsidRPr="00EE277D">
        <w:rPr>
          <w:bCs/>
        </w:rPr>
        <w:t>:</w:t>
      </w:r>
      <w:r w:rsidRPr="00EE277D">
        <w:t xml:space="preserve"> An individual or team, selected by the Missouri Department of Higher Education through a competitive process, that uses formative and summative methods of evaluation to analyze the effectiveness of all Cycle-</w:t>
      </w:r>
      <w:r w:rsidR="006B6C5C">
        <w:t>11</w:t>
      </w:r>
      <w:r w:rsidR="006B6C5C" w:rsidRPr="00EE277D">
        <w:t xml:space="preserve"> </w:t>
      </w:r>
      <w:r w:rsidRPr="00EE277D">
        <w:t>MDHE</w:t>
      </w:r>
      <w:r w:rsidRPr="00EE277D">
        <w:rPr>
          <w:i/>
        </w:rPr>
        <w:t xml:space="preserve"> Improving Teacher Quality Grant</w:t>
      </w:r>
      <w:r w:rsidRPr="00EE277D">
        <w:t xml:space="preserve"> funded projects.</w:t>
      </w:r>
    </w:p>
    <w:p w:rsidR="00060750" w:rsidRPr="00EE277D" w:rsidRDefault="00060750" w:rsidP="001F4626"/>
    <w:p w:rsidR="00060750" w:rsidRPr="00EE277D" w:rsidRDefault="00060750" w:rsidP="001F4626">
      <w:pPr>
        <w:rPr>
          <w:b/>
        </w:rPr>
      </w:pPr>
      <w:r w:rsidRPr="00EE277D">
        <w:rPr>
          <w:b/>
          <w:i/>
        </w:rPr>
        <w:t>Formative Evaluation</w:t>
      </w:r>
      <w:r w:rsidRPr="00EE277D">
        <w:rPr>
          <w:bCs/>
        </w:rPr>
        <w:t>:</w:t>
      </w:r>
      <w:r w:rsidRPr="00EE277D">
        <w:rPr>
          <w:b/>
        </w:rPr>
        <w:t xml:space="preserve"> </w:t>
      </w:r>
      <w:r w:rsidRPr="00EE277D">
        <w:t xml:space="preserve">A method of judging the effectiveness of a program while the program activities are happening in order to obtain feedback that can be used to improve the program or activities.  Formative evaluation focuses on the </w:t>
      </w:r>
      <w:r w:rsidRPr="00EE277D">
        <w:rPr>
          <w:iCs/>
        </w:rPr>
        <w:t>processes by which the activities are conducted.</w:t>
      </w:r>
    </w:p>
    <w:p w:rsidR="00060750" w:rsidRPr="00EE277D" w:rsidRDefault="00060750" w:rsidP="001F4626">
      <w:pPr>
        <w:rPr>
          <w:b/>
        </w:rPr>
      </w:pPr>
    </w:p>
    <w:p w:rsidR="00060750" w:rsidRPr="00EE277D" w:rsidRDefault="00060750" w:rsidP="001F4626">
      <w:r w:rsidRPr="00EE277D">
        <w:rPr>
          <w:b/>
          <w:i/>
        </w:rPr>
        <w:t>High-Need School District</w:t>
      </w:r>
      <w:r w:rsidRPr="00EE277D">
        <w:t xml:space="preserve">: A school district that either serves no fewer than 10,000 children from families with incomes below the poverty line or has no less than 20 percent of the children served by the district from families with incomes below the poverty line </w:t>
      </w:r>
      <w:r w:rsidRPr="00EE277D">
        <w:rPr>
          <w:u w:val="single"/>
        </w:rPr>
        <w:t>and</w:t>
      </w:r>
      <w:r w:rsidRPr="00EE277D">
        <w:t xml:space="preserve"> has either a high percentage of teachers who are not teaching in the academic subjects or grade levels in which they were trained to teach or has a high percentage of teachers with emergency, provisional, or temporary certification or licensing</w:t>
      </w:r>
      <w:r w:rsidRPr="00EE277D">
        <w:rPr>
          <w:i/>
        </w:rPr>
        <w:t>.</w:t>
      </w:r>
    </w:p>
    <w:p w:rsidR="00060750" w:rsidRPr="00EE277D" w:rsidRDefault="00060750" w:rsidP="001F4626"/>
    <w:p w:rsidR="00060750" w:rsidRPr="00EE277D" w:rsidRDefault="00060750" w:rsidP="001F4626">
      <w:pPr>
        <w:rPr>
          <w:color w:val="000000"/>
        </w:rPr>
      </w:pPr>
      <w:r w:rsidRPr="00EE277D">
        <w:rPr>
          <w:b/>
          <w:i/>
        </w:rPr>
        <w:t xml:space="preserve">Highly </w:t>
      </w:r>
      <w:r w:rsidRPr="00EE277D">
        <w:rPr>
          <w:b/>
          <w:i/>
          <w:color w:val="000000"/>
        </w:rPr>
        <w:t>Qualified Paraprofessional:</w:t>
      </w:r>
      <w:r w:rsidRPr="00EE277D">
        <w:rPr>
          <w:color w:val="000000"/>
        </w:rPr>
        <w:t xml:space="preserve"> The term highly qualified paraprofessional means a paraprofessional who has not less than 2 years of:</w:t>
      </w:r>
    </w:p>
    <w:p w:rsidR="00060750" w:rsidRPr="00EE277D" w:rsidRDefault="00060750" w:rsidP="007138F9">
      <w:pPr>
        <w:numPr>
          <w:ilvl w:val="0"/>
          <w:numId w:val="30"/>
        </w:numPr>
        <w:rPr>
          <w:color w:val="000000"/>
        </w:rPr>
      </w:pPr>
      <w:r w:rsidRPr="00EE277D">
        <w:rPr>
          <w:color w:val="000000"/>
        </w:rPr>
        <w:t>experience in a classroom; and</w:t>
      </w:r>
    </w:p>
    <w:p w:rsidR="00060750" w:rsidRPr="00EE277D" w:rsidRDefault="00060750" w:rsidP="007138F9">
      <w:pPr>
        <w:numPr>
          <w:ilvl w:val="0"/>
          <w:numId w:val="30"/>
        </w:numPr>
        <w:rPr>
          <w:b/>
          <w:i/>
        </w:rPr>
      </w:pPr>
      <w:r w:rsidRPr="00EE277D">
        <w:rPr>
          <w:color w:val="000000"/>
        </w:rPr>
        <w:t>postsecondary education or demonstrated competence in a field or academic subject for which there is a significant shortage of qualified teachers.</w:t>
      </w:r>
    </w:p>
    <w:p w:rsidR="00060750" w:rsidRPr="00EE277D" w:rsidRDefault="00060750" w:rsidP="001F4626">
      <w:pPr>
        <w:rPr>
          <w:b/>
          <w:i/>
        </w:rPr>
      </w:pPr>
    </w:p>
    <w:p w:rsidR="00060750" w:rsidRPr="00EE277D" w:rsidRDefault="00060750" w:rsidP="001F4626">
      <w:r w:rsidRPr="00EE277D">
        <w:rPr>
          <w:b/>
          <w:i/>
        </w:rPr>
        <w:t>Highly Qualified Teacher</w:t>
      </w:r>
      <w:r w:rsidRPr="00EE277D">
        <w:t>:</w:t>
      </w:r>
    </w:p>
    <w:p w:rsidR="00060750" w:rsidRPr="00EE277D" w:rsidRDefault="00060750" w:rsidP="001F4626">
      <w:pPr>
        <w:ind w:left="360" w:hanging="360"/>
      </w:pPr>
      <w:r w:rsidRPr="00EE277D">
        <w:t xml:space="preserve">1)  </w:t>
      </w:r>
      <w:r w:rsidRPr="00EE277D">
        <w:tab/>
        <w:t>The term “highly qualified teacher,” when used with respect to any public elementary school or secondary school teacher teaching in Missouri, means</w:t>
      </w:r>
    </w:p>
    <w:p w:rsidR="00060750" w:rsidRPr="00EE277D" w:rsidRDefault="00060750" w:rsidP="007138F9">
      <w:pPr>
        <w:numPr>
          <w:ilvl w:val="0"/>
          <w:numId w:val="8"/>
        </w:numPr>
      </w:pPr>
      <w:r w:rsidRPr="00EE277D">
        <w:t>the teacher has obtained full state certification as a teacher (including certification obtained through alternative routes) or has passed the state teacher licensing examination and holds a license to teach in Missouri, except that when the term is used with respect to any teacher teaching in a public charter school, the term means that the teacher meets the certification or licensing requirements set forth in Missouri’s public charter school law; and</w:t>
      </w:r>
    </w:p>
    <w:p w:rsidR="00060750" w:rsidRDefault="00060750" w:rsidP="007138F9">
      <w:pPr>
        <w:numPr>
          <w:ilvl w:val="0"/>
          <w:numId w:val="8"/>
        </w:numPr>
      </w:pPr>
      <w:r w:rsidRPr="00EE277D">
        <w:t>the teacher has not had certification or licensure requirements waived on an emergency, temporary, or provisional basis.</w:t>
      </w:r>
    </w:p>
    <w:p w:rsidR="009A5A8B" w:rsidRDefault="009A5A8B" w:rsidP="001F4626">
      <w:pPr>
        <w:ind w:left="720"/>
      </w:pPr>
    </w:p>
    <w:p w:rsidR="009A5A8B" w:rsidRDefault="009A5A8B" w:rsidP="001F4626">
      <w:pPr>
        <w:ind w:left="720"/>
      </w:pPr>
    </w:p>
    <w:p w:rsidR="009A5A8B" w:rsidRDefault="009A5A8B" w:rsidP="001F4626">
      <w:pPr>
        <w:ind w:left="720"/>
      </w:pPr>
    </w:p>
    <w:p w:rsidR="009A5A8B" w:rsidRPr="00EE277D" w:rsidRDefault="009A5A8B" w:rsidP="001F4626">
      <w:pPr>
        <w:ind w:left="720"/>
      </w:pPr>
    </w:p>
    <w:p w:rsidR="00060750" w:rsidRPr="00EE277D" w:rsidRDefault="00060750" w:rsidP="001F4626">
      <w:pPr>
        <w:ind w:left="360" w:hanging="360"/>
      </w:pPr>
      <w:r w:rsidRPr="00EE277D">
        <w:t>2)  When the term “highly qualified teacher” is used with respect to</w:t>
      </w:r>
    </w:p>
    <w:p w:rsidR="00060750" w:rsidRPr="00EE277D" w:rsidRDefault="00060750" w:rsidP="007138F9">
      <w:pPr>
        <w:numPr>
          <w:ilvl w:val="0"/>
          <w:numId w:val="9"/>
        </w:numPr>
        <w:tabs>
          <w:tab w:val="right" w:pos="1080"/>
        </w:tabs>
      </w:pPr>
      <w:r w:rsidRPr="00EE277D">
        <w:t>an elementary school teacher who is new to the profession, it means that the teacher has met the requirements of paragraph (1) above, and</w:t>
      </w:r>
    </w:p>
    <w:p w:rsidR="00060750" w:rsidRPr="00EE277D" w:rsidRDefault="00060750" w:rsidP="007138F9">
      <w:pPr>
        <w:numPr>
          <w:ilvl w:val="0"/>
          <w:numId w:val="10"/>
        </w:numPr>
      </w:pPr>
      <w:r w:rsidRPr="00EE277D">
        <w:t>holds at least a bachelor’s degree</w:t>
      </w:r>
    </w:p>
    <w:p w:rsidR="00060750" w:rsidRPr="00EE277D" w:rsidRDefault="00060750" w:rsidP="007138F9">
      <w:pPr>
        <w:numPr>
          <w:ilvl w:val="0"/>
          <w:numId w:val="10"/>
        </w:numPr>
      </w:pPr>
      <w:r w:rsidRPr="00EE277D">
        <w:t>has demonstrated, by passing a rigorous state test, subject knowledge and teaching skills in reading, writing, math, and other areas of the basic elementary school curriculum (which may consist of passing a state-required certification or licensing test(s) in these core areas).</w:t>
      </w:r>
    </w:p>
    <w:p w:rsidR="00060750" w:rsidRPr="00EE277D" w:rsidRDefault="00060750" w:rsidP="007138F9">
      <w:pPr>
        <w:numPr>
          <w:ilvl w:val="0"/>
          <w:numId w:val="9"/>
        </w:numPr>
      </w:pPr>
      <w:r w:rsidRPr="00EE277D">
        <w:t>a middle school or secondary school teacher who is new to the profession, it means that the teacher has met the requirements of paragraph (1) above, holds at least a bachelor’s degree, and has demonstrated a high level of competency in each of the academic subjects in which the teacher teaches by:</w:t>
      </w:r>
    </w:p>
    <w:p w:rsidR="00060750" w:rsidRPr="00EE277D" w:rsidRDefault="00060750" w:rsidP="007138F9">
      <w:pPr>
        <w:numPr>
          <w:ilvl w:val="1"/>
          <w:numId w:val="11"/>
        </w:numPr>
      </w:pPr>
      <w:r w:rsidRPr="00EE277D">
        <w:t>passing a rigorous state academic subject test in each of the academic subjects in which the teacher teaches (which may consist of a passing level of performance on a state-required certification or licensing test(s) in each of the academic subjects in which the teacher teaches), or</w:t>
      </w:r>
    </w:p>
    <w:p w:rsidR="00060750" w:rsidRPr="00EE277D" w:rsidRDefault="00060750" w:rsidP="007138F9">
      <w:pPr>
        <w:numPr>
          <w:ilvl w:val="1"/>
          <w:numId w:val="11"/>
        </w:numPr>
      </w:pPr>
      <w:r w:rsidRPr="00EE277D">
        <w:t>successful completion, in each of the academic subjects in which the teacher teaches, of an academic major, a graduate degree, coursework equivalent to an undergraduate academic major, or advanced certification or credentialing.</w:t>
      </w:r>
    </w:p>
    <w:p w:rsidR="00060750" w:rsidRPr="00EE277D" w:rsidRDefault="00060750" w:rsidP="001F4626">
      <w:pPr>
        <w:ind w:left="360" w:hanging="360"/>
      </w:pPr>
      <w:r w:rsidRPr="00EE277D">
        <w:t>3)  When the term “highly qualified teacher” is used with respect to an elementary, middle, or secondary school teacher who is not new to the profession, it means that the teacher has met the requirements of paragraph (1) above, holds at least a bachelor’s degree, and</w:t>
      </w:r>
    </w:p>
    <w:p w:rsidR="00060750" w:rsidRPr="00EE277D" w:rsidRDefault="00060750" w:rsidP="007138F9">
      <w:pPr>
        <w:numPr>
          <w:ilvl w:val="0"/>
          <w:numId w:val="12"/>
        </w:numPr>
      </w:pPr>
      <w:r w:rsidRPr="00EE277D">
        <w:t>has met the applicable standard in the clauses of subparagraph (B), which includes an option for a test, or</w:t>
      </w:r>
    </w:p>
    <w:p w:rsidR="00060750" w:rsidRPr="00EE277D" w:rsidRDefault="00060750" w:rsidP="007138F9">
      <w:pPr>
        <w:numPr>
          <w:ilvl w:val="0"/>
          <w:numId w:val="12"/>
        </w:numPr>
      </w:pPr>
      <w:r w:rsidRPr="00EE277D">
        <w:t>demonstrates competence in all the academic subjects in which the teacher teaches based on a high, objective, uniform state standard of evaluation that:</w:t>
      </w:r>
    </w:p>
    <w:p w:rsidR="00060750" w:rsidRPr="00EE277D" w:rsidRDefault="00060750" w:rsidP="007138F9">
      <w:pPr>
        <w:numPr>
          <w:ilvl w:val="0"/>
          <w:numId w:val="13"/>
        </w:numPr>
        <w:tabs>
          <w:tab w:val="clear" w:pos="1080"/>
        </w:tabs>
        <w:ind w:left="1080" w:hanging="360"/>
      </w:pPr>
      <w:r w:rsidRPr="00EE277D">
        <w:t>is set by Missouri for both grade-appropriate, academic, subject-matter knowledge and teaching skills;</w:t>
      </w:r>
    </w:p>
    <w:p w:rsidR="00060750" w:rsidRPr="00EE277D" w:rsidRDefault="00060750" w:rsidP="007138F9">
      <w:pPr>
        <w:numPr>
          <w:ilvl w:val="0"/>
          <w:numId w:val="13"/>
        </w:numPr>
        <w:tabs>
          <w:tab w:val="clear" w:pos="1080"/>
        </w:tabs>
        <w:ind w:left="1080" w:hanging="360"/>
      </w:pPr>
      <w:r w:rsidRPr="00EE277D">
        <w:t xml:space="preserve">is aligned with challenging state academic content and student academic achievement standards and has been developed in consultation with core content specialists, teachers, </w:t>
      </w:r>
      <w:r w:rsidRPr="00EE277D">
        <w:rPr>
          <w:iCs/>
        </w:rPr>
        <w:t>principals</w:t>
      </w:r>
      <w:r w:rsidRPr="00EE277D">
        <w:t>, and school administrators;</w:t>
      </w:r>
    </w:p>
    <w:p w:rsidR="00060750" w:rsidRPr="00EE277D" w:rsidRDefault="00060750" w:rsidP="007138F9">
      <w:pPr>
        <w:numPr>
          <w:ilvl w:val="0"/>
          <w:numId w:val="13"/>
        </w:numPr>
        <w:tabs>
          <w:tab w:val="clear" w:pos="1080"/>
        </w:tabs>
        <w:ind w:left="1080" w:hanging="360"/>
      </w:pPr>
      <w:r w:rsidRPr="00EE277D">
        <w:t>provides objective, coherent information about the teacher’s attainment of core content knowledge in the academic subjects in which a teacher teaches;</w:t>
      </w:r>
      <w:r w:rsidRPr="00EE277D">
        <w:tab/>
      </w:r>
    </w:p>
    <w:p w:rsidR="00060750" w:rsidRPr="00EE277D" w:rsidRDefault="00060750" w:rsidP="007138F9">
      <w:pPr>
        <w:numPr>
          <w:ilvl w:val="0"/>
          <w:numId w:val="13"/>
        </w:numPr>
        <w:tabs>
          <w:tab w:val="clear" w:pos="1080"/>
        </w:tabs>
        <w:ind w:left="1080" w:hanging="360"/>
      </w:pPr>
      <w:r w:rsidRPr="00EE277D">
        <w:t>is applied uniformly to all teachers in the same academic subject and the same grade level throughout the state;</w:t>
      </w:r>
    </w:p>
    <w:p w:rsidR="00060750" w:rsidRPr="00EE277D" w:rsidRDefault="00060750" w:rsidP="007138F9">
      <w:pPr>
        <w:numPr>
          <w:ilvl w:val="0"/>
          <w:numId w:val="13"/>
        </w:numPr>
        <w:tabs>
          <w:tab w:val="clear" w:pos="1080"/>
        </w:tabs>
        <w:ind w:left="1080" w:hanging="360"/>
      </w:pPr>
      <w:r w:rsidRPr="00EE277D">
        <w:t>takes into consideration, but is not be based primarily on, the time the teacher has been teaching in the academic subject;</w:t>
      </w:r>
    </w:p>
    <w:p w:rsidR="00060750" w:rsidRPr="00EE277D" w:rsidRDefault="00060750" w:rsidP="007138F9">
      <w:pPr>
        <w:numPr>
          <w:ilvl w:val="0"/>
          <w:numId w:val="13"/>
        </w:numPr>
        <w:tabs>
          <w:tab w:val="clear" w:pos="1080"/>
        </w:tabs>
        <w:ind w:left="1080" w:hanging="360"/>
      </w:pPr>
      <w:r w:rsidRPr="00EE277D">
        <w:t>is made available to the public upon request; and</w:t>
      </w:r>
    </w:p>
    <w:p w:rsidR="00060750" w:rsidRPr="00EE277D" w:rsidRDefault="00060750" w:rsidP="007138F9">
      <w:pPr>
        <w:numPr>
          <w:ilvl w:val="0"/>
          <w:numId w:val="13"/>
        </w:numPr>
        <w:tabs>
          <w:tab w:val="clear" w:pos="1080"/>
        </w:tabs>
        <w:ind w:left="1080" w:hanging="360"/>
        <w:rPr>
          <w:i/>
        </w:rPr>
      </w:pPr>
      <w:r w:rsidRPr="00EE277D">
        <w:t>may involve multiple objective measures of teacher competency.</w:t>
      </w:r>
    </w:p>
    <w:p w:rsidR="00060750" w:rsidRPr="00EE277D" w:rsidRDefault="00060750" w:rsidP="001F4626">
      <w:pPr>
        <w:pStyle w:val="BodyTextIndent2"/>
        <w:spacing w:after="0" w:line="240" w:lineRule="auto"/>
        <w:ind w:left="0"/>
        <w:rPr>
          <w:b/>
        </w:rPr>
      </w:pPr>
    </w:p>
    <w:p w:rsidR="00060750" w:rsidRPr="00EE277D" w:rsidRDefault="00060750" w:rsidP="001F4626">
      <w:r w:rsidRPr="00EE277D">
        <w:rPr>
          <w:b/>
          <w:i/>
        </w:rPr>
        <w:t>Major Role</w:t>
      </w:r>
      <w:r w:rsidRPr="00EE277D">
        <w:t>:  Having key responsibilities such as those of a project director, co-director, or consultant, or it may also be defined in terms of the amount of money received in compensation from the grant.</w:t>
      </w:r>
    </w:p>
    <w:p w:rsidR="00FA6CF2" w:rsidRPr="00EE277D" w:rsidRDefault="00FA6CF2" w:rsidP="001F4626">
      <w:pPr>
        <w:rPr>
          <w:b/>
          <w:i/>
        </w:rPr>
      </w:pPr>
    </w:p>
    <w:p w:rsidR="00B76FCB" w:rsidRPr="00EE277D" w:rsidRDefault="00B76FCB" w:rsidP="001F4626">
      <w:pPr>
        <w:rPr>
          <w:b/>
          <w:bCs/>
          <w:snapToGrid w:val="0"/>
        </w:rPr>
      </w:pPr>
      <w:r w:rsidRPr="00EE277D">
        <w:rPr>
          <w:b/>
          <w:i/>
        </w:rPr>
        <w:lastRenderedPageBreak/>
        <w:t>Model Core Teaching Standards</w:t>
      </w:r>
      <w:r w:rsidRPr="00EE277D">
        <w:rPr>
          <w:i/>
        </w:rPr>
        <w:t>:</w:t>
      </w:r>
      <w:r w:rsidRPr="00EE277D">
        <w:t xml:space="preserve"> </w:t>
      </w:r>
      <w:r w:rsidR="00CE3EF0" w:rsidRPr="00EE277D">
        <w:t>These s</w:t>
      </w:r>
      <w:r w:rsidRPr="00EE277D">
        <w:t xml:space="preserve">tandards </w:t>
      </w:r>
      <w:r w:rsidR="00162DB9" w:rsidRPr="00EE277D">
        <w:t>provide</w:t>
      </w:r>
      <w:r w:rsidR="00CE3EF0" w:rsidRPr="00EE277D">
        <w:t xml:space="preserve"> principles </w:t>
      </w:r>
      <w:r w:rsidR="00162DB9" w:rsidRPr="00EE277D">
        <w:t>for effective teaching</w:t>
      </w:r>
      <w:r w:rsidR="00CE3EF0" w:rsidRPr="00EE277D">
        <w:t xml:space="preserve"> and are being </w:t>
      </w:r>
      <w:r w:rsidR="00162DB9" w:rsidRPr="00EE277D">
        <w:t>updated</w:t>
      </w:r>
      <w:r w:rsidRPr="00EE277D">
        <w:t xml:space="preserve"> by the Interstate Teacher Assessment and Support Consortium (InTASC)</w:t>
      </w:r>
      <w:r w:rsidR="00CE3EF0" w:rsidRPr="00EE277D">
        <w:t xml:space="preserve">.  More information about these standards is available online here: </w:t>
      </w:r>
      <w:hyperlink r:id="rId24" w:history="1">
        <w:r w:rsidR="00E60522" w:rsidRPr="00B607AF">
          <w:rPr>
            <w:rStyle w:val="Hyperlink"/>
          </w:rPr>
          <w:t>http://www.ccsso.org/resources/programs/interstate_teacher_assessment_consortium_(intasc).html</w:t>
        </w:r>
      </w:hyperlink>
      <w:r w:rsidR="00E60522">
        <w:t xml:space="preserve">.  Please also see those standards recently adopted by the Department of Elementary and Secondary Education (DESE) available online here: </w:t>
      </w:r>
      <w:hyperlink r:id="rId25" w:history="1">
        <w:r w:rsidR="00E60522" w:rsidRPr="00B607AF">
          <w:rPr>
            <w:rStyle w:val="Hyperlink"/>
          </w:rPr>
          <w:t>http://www.dese.mo.gov/eq/</w:t>
        </w:r>
      </w:hyperlink>
      <w:r w:rsidR="00E60522">
        <w:t xml:space="preserve">.  </w:t>
      </w:r>
    </w:p>
    <w:p w:rsidR="00B76FCB" w:rsidRPr="00EE277D" w:rsidRDefault="00B76FCB" w:rsidP="001F4626">
      <w:pPr>
        <w:rPr>
          <w:b/>
          <w:i/>
        </w:rPr>
      </w:pPr>
    </w:p>
    <w:p w:rsidR="00060750" w:rsidRPr="00EE277D" w:rsidRDefault="00060750" w:rsidP="001F4626">
      <w:r w:rsidRPr="00EE277D">
        <w:rPr>
          <w:b/>
          <w:i/>
        </w:rPr>
        <w:t>Scientifically-Based Research</w:t>
      </w:r>
      <w:r w:rsidRPr="00EE277D">
        <w:t>: The term “scientifically-based research” means research that involves the application of rigorous, systematic, and objective procedures to obtain reliable and valid knowledge relevant to education activities and programs and includes research that:</w:t>
      </w:r>
    </w:p>
    <w:p w:rsidR="00060750" w:rsidRPr="00EE277D" w:rsidRDefault="00060750" w:rsidP="007138F9">
      <w:pPr>
        <w:numPr>
          <w:ilvl w:val="0"/>
          <w:numId w:val="14"/>
        </w:numPr>
        <w:tabs>
          <w:tab w:val="clear" w:pos="1080"/>
        </w:tabs>
        <w:ind w:left="720"/>
      </w:pPr>
      <w:r w:rsidRPr="00EE277D">
        <w:t>employs systematic, empirical methods that draw on observation or experiment;</w:t>
      </w:r>
    </w:p>
    <w:p w:rsidR="00060750" w:rsidRPr="00EE277D" w:rsidRDefault="00060750" w:rsidP="007138F9">
      <w:pPr>
        <w:numPr>
          <w:ilvl w:val="0"/>
          <w:numId w:val="14"/>
        </w:numPr>
        <w:tabs>
          <w:tab w:val="clear" w:pos="1080"/>
        </w:tabs>
        <w:ind w:left="720"/>
      </w:pPr>
      <w:r w:rsidRPr="00EE277D">
        <w:t>involves rigorous data analyses that are adequate to test the stated hypotheses and justify the general conclusions drawn;</w:t>
      </w:r>
    </w:p>
    <w:p w:rsidR="00060750" w:rsidRPr="00EE277D" w:rsidRDefault="00060750" w:rsidP="007138F9">
      <w:pPr>
        <w:numPr>
          <w:ilvl w:val="0"/>
          <w:numId w:val="14"/>
        </w:numPr>
        <w:tabs>
          <w:tab w:val="clear" w:pos="1080"/>
        </w:tabs>
        <w:ind w:left="720"/>
      </w:pPr>
      <w:r w:rsidRPr="00EE277D">
        <w:t>relies on measurements or observational methods that provide reliable and valid data across evaluators and observers, across multiple measurements and observations, and across studies by the same or different investigators;</w:t>
      </w:r>
    </w:p>
    <w:p w:rsidR="00060750" w:rsidRPr="00EE277D" w:rsidRDefault="00060750" w:rsidP="007138F9">
      <w:pPr>
        <w:numPr>
          <w:ilvl w:val="0"/>
          <w:numId w:val="14"/>
        </w:numPr>
        <w:tabs>
          <w:tab w:val="clear" w:pos="1080"/>
        </w:tabs>
        <w:ind w:left="720"/>
      </w:pPr>
      <w:r w:rsidRPr="00EE277D">
        <w:t>is evaluated using experimental or quasi-experimental designs in which individuals, entities, programs, or activities are assigned to different conditions, with appropriate controls to evaluate the effects of the condition of interest and with a preference for random-assignment experiments or other designs to the extent that those designs contain within-condition or across-condition controls;</w:t>
      </w:r>
    </w:p>
    <w:p w:rsidR="00060750" w:rsidRPr="00EE277D" w:rsidRDefault="00060750" w:rsidP="007138F9">
      <w:pPr>
        <w:numPr>
          <w:ilvl w:val="0"/>
          <w:numId w:val="14"/>
        </w:numPr>
        <w:tabs>
          <w:tab w:val="clear" w:pos="1080"/>
        </w:tabs>
        <w:ind w:left="720"/>
        <w:rPr>
          <w:i/>
        </w:rPr>
      </w:pPr>
      <w:r w:rsidRPr="00EE277D">
        <w:t>ensures that experimental studies are presented in sufficient detail and clarity to allow for replication or, at a minimum, to offer the opportunity to build systematically on their findings; and</w:t>
      </w:r>
    </w:p>
    <w:p w:rsidR="00060750" w:rsidRPr="00EE277D" w:rsidRDefault="00060750" w:rsidP="007138F9">
      <w:pPr>
        <w:numPr>
          <w:ilvl w:val="0"/>
          <w:numId w:val="14"/>
        </w:numPr>
        <w:tabs>
          <w:tab w:val="clear" w:pos="1080"/>
        </w:tabs>
        <w:ind w:left="720"/>
      </w:pPr>
      <w:r w:rsidRPr="00EE277D">
        <w:t>has been accepted by a peer-reviewed journal or approved by a panel of independent experts through a comparably rigorous, objective, and scientific review.</w:t>
      </w:r>
    </w:p>
    <w:p w:rsidR="00060750" w:rsidRPr="00EE277D" w:rsidRDefault="00060750" w:rsidP="001F4626"/>
    <w:p w:rsidR="00060750" w:rsidRPr="00EE277D" w:rsidRDefault="00060750" w:rsidP="001F4626">
      <w:pPr>
        <w:rPr>
          <w:iCs/>
        </w:rPr>
      </w:pPr>
      <w:r w:rsidRPr="00EE277D">
        <w:rPr>
          <w:b/>
          <w:i/>
        </w:rPr>
        <w:t>Summative Evaluation</w:t>
      </w:r>
      <w:r w:rsidRPr="00EE277D">
        <w:rPr>
          <w:bCs/>
        </w:rPr>
        <w:t>:</w:t>
      </w:r>
      <w:r w:rsidRPr="00EE277D">
        <w:rPr>
          <w:b/>
        </w:rPr>
        <w:t xml:space="preserve"> </w:t>
      </w:r>
      <w:r w:rsidRPr="00EE277D">
        <w:t xml:space="preserve">A method of judging the effectiveness of a program at the end of the program activities.  Summative evaluation focuses on the </w:t>
      </w:r>
      <w:r w:rsidRPr="00EE277D">
        <w:rPr>
          <w:iCs/>
        </w:rPr>
        <w:t>outcomes of program activities.</w:t>
      </w:r>
    </w:p>
    <w:p w:rsidR="00060750" w:rsidRPr="00EE277D" w:rsidRDefault="00060750" w:rsidP="001F4626">
      <w:pPr>
        <w:rPr>
          <w:iCs/>
        </w:rPr>
      </w:pPr>
    </w:p>
    <w:p w:rsidR="00060750" w:rsidRPr="00EE277D" w:rsidRDefault="00060750" w:rsidP="001F4626">
      <w:r w:rsidRPr="00EE277D">
        <w:rPr>
          <w:b/>
          <w:bCs/>
          <w:i/>
          <w:iCs/>
        </w:rPr>
        <w:t>Targeted math and/or science content areas</w:t>
      </w:r>
      <w:r w:rsidRPr="00EE277D">
        <w:t>:</w:t>
      </w:r>
      <w:r w:rsidRPr="00EE277D">
        <w:rPr>
          <w:b/>
          <w:bCs/>
          <w:i/>
          <w:iCs/>
        </w:rPr>
        <w:t xml:space="preserve"> </w:t>
      </w:r>
      <w:r w:rsidRPr="00EE277D">
        <w:t>The focus of knowledge content and pedagogical strategies for Cycle-</w:t>
      </w:r>
      <w:r w:rsidR="006B6C5C">
        <w:t>11</w:t>
      </w:r>
      <w:r w:rsidR="006B6C5C" w:rsidRPr="00EE277D">
        <w:t xml:space="preserve"> </w:t>
      </w:r>
      <w:r w:rsidRPr="00EE277D">
        <w:t>is math or science or the integration of these two fields</w:t>
      </w:r>
      <w:r w:rsidR="00DB46A9" w:rsidRPr="00EE277D">
        <w:t xml:space="preserve">, and the competitive preference </w:t>
      </w:r>
      <w:r w:rsidR="000C7DD6" w:rsidRPr="00EE277D">
        <w:t xml:space="preserve">focus on </w:t>
      </w:r>
      <w:r w:rsidR="00892A51" w:rsidRPr="00EE277D">
        <w:t>environmental education</w:t>
      </w:r>
      <w:r w:rsidR="00DB46A9" w:rsidRPr="00EE277D">
        <w:t xml:space="preserve"> and data systems competencies</w:t>
      </w:r>
      <w:r w:rsidRPr="00EE277D">
        <w:t>.  The knowledge content must be related to national and state standards.</w:t>
      </w:r>
    </w:p>
    <w:p w:rsidR="00060750" w:rsidRPr="00EE277D" w:rsidRDefault="00060750" w:rsidP="001F4626">
      <w:pPr>
        <w:rPr>
          <w:b/>
          <w:u w:val="single"/>
        </w:rPr>
      </w:pPr>
    </w:p>
    <w:p w:rsidR="00060750" w:rsidRPr="00EE277D" w:rsidRDefault="00060750" w:rsidP="001F4626">
      <w:pPr>
        <w:rPr>
          <w:rStyle w:val="content1"/>
          <w:rFonts w:ascii="Times New Roman" w:hAnsi="Times New Roman" w:cs="Times New Roman"/>
        </w:rPr>
      </w:pPr>
      <w:r w:rsidRPr="00EE277D">
        <w:rPr>
          <w:b/>
          <w:bCs/>
          <w:i/>
        </w:rPr>
        <w:t>Underrepresented</w:t>
      </w:r>
      <w:r w:rsidRPr="00EE277D">
        <w:rPr>
          <w:i/>
        </w:rPr>
        <w:t xml:space="preserve"> </w:t>
      </w:r>
      <w:r w:rsidRPr="00EE277D">
        <w:rPr>
          <w:b/>
          <w:bCs/>
          <w:i/>
        </w:rPr>
        <w:t>students</w:t>
      </w:r>
      <w:r w:rsidRPr="00EE277D">
        <w:rPr>
          <w:bCs/>
        </w:rPr>
        <w:t>: M</w:t>
      </w:r>
      <w:r w:rsidRPr="00EE277D">
        <w:t xml:space="preserve">embers of historically disadvantaged </w:t>
      </w:r>
      <w:r w:rsidR="00B37766" w:rsidRPr="00EE277D">
        <w:t>groups</w:t>
      </w:r>
      <w:r w:rsidRPr="00EE277D">
        <w:t xml:space="preserve"> usually characterized as belonging to a minority or ethnic group or other category of persons who have experienced discrimination and are specifically protected by anti-discrimination statutes.  Minority groups include African Americans</w:t>
      </w:r>
      <w:r w:rsidRPr="00EE277D">
        <w:rPr>
          <w:rStyle w:val="content1"/>
          <w:rFonts w:ascii="Times New Roman" w:hAnsi="Times New Roman" w:cs="Times New Roman"/>
        </w:rPr>
        <w:t>, Hispanics, American Indian or Alaskan Native, Asians, and Pacific Islanders.</w:t>
      </w:r>
    </w:p>
    <w:p w:rsidR="00060750" w:rsidRPr="00EE277D" w:rsidRDefault="00060750" w:rsidP="001F4626">
      <w:pPr>
        <w:rPr>
          <w:rStyle w:val="content1"/>
          <w:rFonts w:ascii="Times New Roman" w:hAnsi="Times New Roman" w:cs="Times New Roman"/>
        </w:rPr>
      </w:pPr>
    </w:p>
    <w:p w:rsidR="00060750" w:rsidRPr="00EE277D" w:rsidRDefault="00060750" w:rsidP="001F4626">
      <w:pPr>
        <w:rPr>
          <w:b/>
        </w:rPr>
      </w:pPr>
      <w:r w:rsidRPr="00EE277D">
        <w:rPr>
          <w:rStyle w:val="content1"/>
          <w:rFonts w:ascii="Times New Roman" w:hAnsi="Times New Roman" w:cs="Times New Roman"/>
          <w:b/>
          <w:i/>
        </w:rPr>
        <w:t>Underserved students</w:t>
      </w:r>
      <w:r w:rsidRPr="00EE277D">
        <w:rPr>
          <w:rStyle w:val="content1"/>
          <w:rFonts w:ascii="Times New Roman" w:hAnsi="Times New Roman" w:cs="Times New Roman"/>
        </w:rPr>
        <w:t>: Students having one or more of the following characteristics: disabled</w:t>
      </w:r>
      <w:r w:rsidRPr="00EE277D">
        <w:rPr>
          <w:rStyle w:val="content1"/>
        </w:rPr>
        <w:t xml:space="preserve">, </w:t>
      </w:r>
      <w:r w:rsidRPr="00EE277D">
        <w:t>poor, minority-born, homeless, or unemployed; underserved students may include migrant workers, refugees, and persons living in rural/remote areas or other underserved regions of the state.  Underserved populations are often difficult to reach, either physically or by the sheer force of circumstances.</w:t>
      </w:r>
    </w:p>
    <w:p w:rsidR="00060750" w:rsidRDefault="00060750" w:rsidP="001F4626">
      <w:pPr>
        <w:rPr>
          <w:u w:val="single"/>
        </w:rPr>
      </w:pPr>
    </w:p>
    <w:p w:rsidR="009A5A8B" w:rsidRDefault="009A5A8B" w:rsidP="001F4626">
      <w:pPr>
        <w:rPr>
          <w:u w:val="single"/>
        </w:rPr>
      </w:pPr>
    </w:p>
    <w:p w:rsidR="009A5A8B" w:rsidRDefault="009A5A8B" w:rsidP="001F4626">
      <w:pPr>
        <w:rPr>
          <w:u w:val="single"/>
        </w:rPr>
      </w:pPr>
    </w:p>
    <w:p w:rsidR="009A5A8B" w:rsidRDefault="009A5A8B" w:rsidP="001F4626">
      <w:pPr>
        <w:rPr>
          <w:u w:val="single"/>
        </w:rPr>
      </w:pPr>
    </w:p>
    <w:p w:rsidR="009A5A8B" w:rsidRDefault="009A5A8B" w:rsidP="001F4626">
      <w:pPr>
        <w:rPr>
          <w:u w:val="single"/>
        </w:rPr>
      </w:pPr>
    </w:p>
    <w:p w:rsidR="009A5A8B" w:rsidRPr="00EE277D" w:rsidRDefault="009A5A8B" w:rsidP="001F4626">
      <w:pPr>
        <w:rPr>
          <w:u w:val="single"/>
        </w:rPr>
      </w:pPr>
    </w:p>
    <w:p w:rsidR="00060750" w:rsidRPr="00EE277D" w:rsidRDefault="00060750" w:rsidP="001F4626">
      <w:pPr>
        <w:rPr>
          <w:b/>
          <w:u w:val="single"/>
        </w:rPr>
      </w:pPr>
      <w:r w:rsidRPr="00EE277D">
        <w:rPr>
          <w:b/>
          <w:u w:val="single"/>
        </w:rPr>
        <w:t>ACRONYMS</w:t>
      </w:r>
    </w:p>
    <w:p w:rsidR="00060750" w:rsidRPr="00EE277D" w:rsidRDefault="00060750" w:rsidP="001F4626">
      <w:pPr>
        <w:rPr>
          <w:b/>
          <w:sz w:val="28"/>
          <w:szCs w:val="28"/>
        </w:rPr>
      </w:pPr>
    </w:p>
    <w:p w:rsidR="00060750" w:rsidRPr="00EE277D" w:rsidRDefault="00060750" w:rsidP="001F4626">
      <w:r w:rsidRPr="00EE277D">
        <w:rPr>
          <w:b/>
        </w:rPr>
        <w:t>CBHE</w:t>
      </w:r>
      <w:r w:rsidRPr="00EE277D">
        <w:rPr>
          <w:b/>
        </w:rPr>
        <w:tab/>
      </w:r>
      <w:r w:rsidRPr="00EE277D">
        <w:rPr>
          <w:b/>
        </w:rPr>
        <w:tab/>
      </w:r>
      <w:r w:rsidRPr="00EE277D">
        <w:t>– Coordinating Board for Higher Education</w:t>
      </w:r>
    </w:p>
    <w:p w:rsidR="00060750" w:rsidRPr="00EE277D" w:rsidRDefault="00060750" w:rsidP="001F4626">
      <w:r w:rsidRPr="00EE277D">
        <w:rPr>
          <w:b/>
        </w:rPr>
        <w:t>CD</w:t>
      </w:r>
      <w:r w:rsidRPr="00EE277D">
        <w:t xml:space="preserve"> </w:t>
      </w:r>
      <w:r w:rsidRPr="00EE277D">
        <w:tab/>
      </w:r>
      <w:r w:rsidRPr="00EE277D">
        <w:tab/>
        <w:t>– Compact Disc</w:t>
      </w:r>
    </w:p>
    <w:p w:rsidR="00EA113A" w:rsidRPr="00EE277D" w:rsidRDefault="00EA113A" w:rsidP="001F4626">
      <w:r w:rsidRPr="00EE277D">
        <w:rPr>
          <w:b/>
        </w:rPr>
        <w:t>CLE</w:t>
      </w:r>
      <w:r w:rsidRPr="00EE277D">
        <w:tab/>
      </w:r>
      <w:r w:rsidRPr="00EE277D">
        <w:tab/>
        <w:t xml:space="preserve">– Course-Level Expectation </w:t>
      </w:r>
    </w:p>
    <w:p w:rsidR="00060750" w:rsidRPr="00EE277D" w:rsidRDefault="00060750" w:rsidP="001F4626">
      <w:r w:rsidRPr="00EE277D">
        <w:rPr>
          <w:b/>
        </w:rPr>
        <w:t>DESE</w:t>
      </w:r>
      <w:r w:rsidRPr="00EE277D">
        <w:t xml:space="preserve"> </w:t>
      </w:r>
      <w:r w:rsidRPr="00EE277D">
        <w:tab/>
      </w:r>
      <w:r w:rsidRPr="00EE277D">
        <w:tab/>
        <w:t>– (Missouri) Department of Elementary and Secondary Education</w:t>
      </w:r>
    </w:p>
    <w:p w:rsidR="00060750" w:rsidRPr="00EE277D" w:rsidRDefault="00060750" w:rsidP="001F4626">
      <w:r w:rsidRPr="00EE277D">
        <w:rPr>
          <w:b/>
        </w:rPr>
        <w:t>GLE</w:t>
      </w:r>
      <w:r w:rsidRPr="00EE277D">
        <w:t xml:space="preserve"> </w:t>
      </w:r>
      <w:r w:rsidRPr="00EE277D">
        <w:tab/>
      </w:r>
      <w:r w:rsidRPr="00EE277D">
        <w:tab/>
        <w:t>– Grade-Level Expectation</w:t>
      </w:r>
    </w:p>
    <w:p w:rsidR="00060750" w:rsidRPr="00EE277D" w:rsidRDefault="00060750" w:rsidP="001F4626">
      <w:r w:rsidRPr="00EE277D">
        <w:rPr>
          <w:b/>
        </w:rPr>
        <w:t>IHE</w:t>
      </w:r>
      <w:r w:rsidRPr="00EE277D">
        <w:t xml:space="preserve"> </w:t>
      </w:r>
      <w:r w:rsidRPr="00EE277D">
        <w:tab/>
      </w:r>
      <w:r w:rsidRPr="00EE277D">
        <w:tab/>
        <w:t>– Institution of Higher Education</w:t>
      </w:r>
    </w:p>
    <w:p w:rsidR="00060750" w:rsidRPr="00EE277D" w:rsidRDefault="00060750" w:rsidP="001F4626">
      <w:r w:rsidRPr="00EE277D">
        <w:rPr>
          <w:b/>
        </w:rPr>
        <w:t>ITQG</w:t>
      </w:r>
      <w:r w:rsidRPr="00EE277D">
        <w:t xml:space="preserve"> </w:t>
      </w:r>
      <w:r w:rsidRPr="00EE277D">
        <w:tab/>
      </w:r>
      <w:r w:rsidRPr="00EE277D">
        <w:tab/>
        <w:t>– Improving Teacher Quality Grant</w:t>
      </w:r>
    </w:p>
    <w:p w:rsidR="00060750" w:rsidRPr="00EE277D" w:rsidRDefault="00060750" w:rsidP="001F4626">
      <w:r w:rsidRPr="00EE277D">
        <w:rPr>
          <w:b/>
        </w:rPr>
        <w:t>LEA</w:t>
      </w:r>
      <w:r w:rsidRPr="00EE277D">
        <w:t xml:space="preserve"> </w:t>
      </w:r>
      <w:r w:rsidRPr="00EE277D">
        <w:tab/>
      </w:r>
      <w:r w:rsidRPr="00EE277D">
        <w:tab/>
        <w:t>– Local Educational Agency</w:t>
      </w:r>
    </w:p>
    <w:p w:rsidR="00060750" w:rsidRPr="00EE277D" w:rsidRDefault="00060750" w:rsidP="001F4626">
      <w:r w:rsidRPr="00EE277D">
        <w:rPr>
          <w:b/>
        </w:rPr>
        <w:t>MAP</w:t>
      </w:r>
      <w:r w:rsidRPr="00EE277D">
        <w:t xml:space="preserve"> </w:t>
      </w:r>
      <w:r w:rsidRPr="00EE277D">
        <w:tab/>
      </w:r>
      <w:r w:rsidRPr="00EE277D">
        <w:tab/>
        <w:t>– Missouri Assessment Program</w:t>
      </w:r>
    </w:p>
    <w:p w:rsidR="00060750" w:rsidRPr="00EE277D" w:rsidRDefault="00060750" w:rsidP="001F4626">
      <w:r w:rsidRPr="00EE277D">
        <w:rPr>
          <w:b/>
        </w:rPr>
        <w:t>MDHE</w:t>
      </w:r>
      <w:r w:rsidRPr="00EE277D">
        <w:t xml:space="preserve"> </w:t>
      </w:r>
      <w:r w:rsidRPr="00EE277D">
        <w:tab/>
        <w:t>– Missouri Department of Higher Education</w:t>
      </w:r>
    </w:p>
    <w:p w:rsidR="00892A51" w:rsidRPr="00EE277D" w:rsidRDefault="00892A51" w:rsidP="001F4626">
      <w:pPr>
        <w:rPr>
          <w:b/>
        </w:rPr>
      </w:pPr>
      <w:r w:rsidRPr="00EE277D">
        <w:rPr>
          <w:b/>
        </w:rPr>
        <w:t>NAAEE</w:t>
      </w:r>
      <w:r w:rsidRPr="00EE277D">
        <w:rPr>
          <w:b/>
        </w:rPr>
        <w:tab/>
      </w:r>
      <w:r w:rsidRPr="00EE277D">
        <w:t>– North American Association for Environmental Education</w:t>
      </w:r>
      <w:r w:rsidR="004A6BCD" w:rsidRPr="00EE277D">
        <w:rPr>
          <w:rStyle w:val="FootnoteReference"/>
        </w:rPr>
        <w:footnoteReference w:id="5"/>
      </w:r>
      <w:r w:rsidRPr="00EE277D">
        <w:t xml:space="preserve"> </w:t>
      </w:r>
    </w:p>
    <w:p w:rsidR="00060750" w:rsidRPr="00EE277D" w:rsidRDefault="00060750" w:rsidP="001F4626">
      <w:r w:rsidRPr="00EE277D">
        <w:rPr>
          <w:b/>
        </w:rPr>
        <w:t>NCLB</w:t>
      </w:r>
      <w:r w:rsidRPr="00EE277D">
        <w:t xml:space="preserve"> </w:t>
      </w:r>
      <w:r w:rsidRPr="00EE277D">
        <w:tab/>
        <w:t>– No Child Left Behind</w:t>
      </w:r>
    </w:p>
    <w:p w:rsidR="00060750" w:rsidRPr="00EE277D" w:rsidRDefault="00060750" w:rsidP="001F4626">
      <w:r w:rsidRPr="00EE277D">
        <w:rPr>
          <w:b/>
        </w:rPr>
        <w:t>OMB</w:t>
      </w:r>
      <w:r w:rsidRPr="00EE277D">
        <w:t xml:space="preserve"> </w:t>
      </w:r>
      <w:r w:rsidRPr="00EE277D">
        <w:tab/>
      </w:r>
      <w:r w:rsidRPr="00EE277D">
        <w:tab/>
        <w:t>– Office of Management and Budget</w:t>
      </w:r>
    </w:p>
    <w:p w:rsidR="00FE3CCC" w:rsidRPr="00EE277D" w:rsidRDefault="00FE3CCC" w:rsidP="00FE3CCC">
      <w:r w:rsidRPr="00EE277D">
        <w:rPr>
          <w:b/>
        </w:rPr>
        <w:t>RFP</w:t>
      </w:r>
      <w:r w:rsidRPr="00EE277D">
        <w:t xml:space="preserve"> </w:t>
      </w:r>
      <w:r w:rsidRPr="00EE277D">
        <w:tab/>
      </w:r>
      <w:r w:rsidRPr="00EE277D">
        <w:tab/>
        <w:t>– Request for Proposal</w:t>
      </w:r>
    </w:p>
    <w:p w:rsidR="00060750" w:rsidRPr="00EE277D" w:rsidRDefault="00060750" w:rsidP="001F4626">
      <w:r w:rsidRPr="00EE277D">
        <w:rPr>
          <w:b/>
        </w:rPr>
        <w:t>SAHE</w:t>
      </w:r>
      <w:r w:rsidRPr="00EE277D">
        <w:t xml:space="preserve"> </w:t>
      </w:r>
      <w:r w:rsidRPr="00EE277D">
        <w:tab/>
      </w:r>
      <w:r w:rsidRPr="00EE277D">
        <w:tab/>
        <w:t>– State Agency for Higher Education</w:t>
      </w:r>
    </w:p>
    <w:p w:rsidR="00FE3CCC" w:rsidRDefault="00FE3CCC" w:rsidP="00FE3CCC">
      <w:r>
        <w:rPr>
          <w:b/>
        </w:rPr>
        <w:t>STEM</w:t>
      </w:r>
      <w:r w:rsidRPr="00EE277D">
        <w:tab/>
      </w:r>
      <w:r w:rsidRPr="00EE277D">
        <w:tab/>
        <w:t xml:space="preserve">– </w:t>
      </w:r>
      <w:r>
        <w:t xml:space="preserve">Science, Technology, Engineering, </w:t>
      </w:r>
      <w:r w:rsidRPr="00EE277D">
        <w:t>Mathematics</w:t>
      </w:r>
    </w:p>
    <w:p w:rsidR="00060750" w:rsidRPr="00EE277D" w:rsidRDefault="00060750" w:rsidP="001F4626">
      <w:pPr>
        <w:rPr>
          <w:b/>
          <w:bCs/>
        </w:rPr>
      </w:pPr>
      <w:r w:rsidRPr="00EE277D">
        <w:rPr>
          <w:b/>
        </w:rPr>
        <w:t>USDE</w:t>
      </w:r>
      <w:r w:rsidRPr="00EE277D">
        <w:t xml:space="preserve"> </w:t>
      </w:r>
      <w:r w:rsidRPr="00EE277D">
        <w:tab/>
      </w:r>
      <w:r w:rsidRPr="00EE277D">
        <w:tab/>
        <w:t>– United States Department of Education</w:t>
      </w:r>
    </w:p>
    <w:p w:rsidR="00060750" w:rsidRPr="00EE277D" w:rsidRDefault="00060750" w:rsidP="001F4626">
      <w:pPr>
        <w:rPr>
          <w:b/>
          <w:bCs/>
        </w:rPr>
        <w:sectPr w:rsidR="00060750" w:rsidRPr="00EE277D" w:rsidSect="0025708D">
          <w:pgSz w:w="12240" w:h="15840"/>
          <w:pgMar w:top="1008" w:right="1440" w:bottom="720" w:left="1440" w:header="720" w:footer="720" w:gutter="0"/>
          <w:cols w:space="720"/>
          <w:docGrid w:linePitch="360"/>
        </w:sectPr>
      </w:pPr>
      <w:r w:rsidRPr="00EE277D">
        <w:rPr>
          <w:b/>
          <w:bCs/>
        </w:rPr>
        <w:br w:type="page"/>
      </w:r>
    </w:p>
    <w:p w:rsidR="00060750" w:rsidRPr="006163DD" w:rsidRDefault="006163DD" w:rsidP="001F4626">
      <w:pPr>
        <w:pStyle w:val="Heading2"/>
        <w:widowControl/>
        <w:jc w:val="center"/>
        <w:rPr>
          <w:sz w:val="28"/>
        </w:rPr>
      </w:pPr>
      <w:bookmarkStart w:id="261" w:name="_Toc302477116"/>
      <w:bookmarkStart w:id="262" w:name="_Toc302477432"/>
      <w:bookmarkStart w:id="263" w:name="_Toc302477569"/>
      <w:bookmarkStart w:id="264" w:name="_Toc302477638"/>
      <w:bookmarkStart w:id="265" w:name="_Toc336857419"/>
      <w:r w:rsidRPr="006163DD">
        <w:rPr>
          <w:sz w:val="28"/>
        </w:rPr>
        <w:lastRenderedPageBreak/>
        <w:t>APPENDIX B: Intent to Apply Form</w:t>
      </w:r>
      <w:bookmarkEnd w:id="261"/>
      <w:bookmarkEnd w:id="262"/>
      <w:bookmarkEnd w:id="263"/>
      <w:bookmarkEnd w:id="264"/>
      <w:bookmarkEnd w:id="265"/>
    </w:p>
    <w:p w:rsidR="006163DD" w:rsidRPr="00EE277D" w:rsidRDefault="006163DD" w:rsidP="001F4626">
      <w:pPr>
        <w:jc w:val="center"/>
        <w:rPr>
          <w:b/>
          <w:sz w:val="28"/>
          <w:szCs w:val="28"/>
        </w:rPr>
      </w:pPr>
    </w:p>
    <w:p w:rsidR="00060750" w:rsidRPr="00EE277D" w:rsidRDefault="00060750" w:rsidP="001F4626">
      <w:pPr>
        <w:jc w:val="center"/>
        <w:rPr>
          <w:b/>
          <w:sz w:val="28"/>
          <w:szCs w:val="28"/>
        </w:rPr>
      </w:pPr>
      <w:r w:rsidRPr="00EE277D">
        <w:rPr>
          <w:b/>
          <w:sz w:val="28"/>
          <w:szCs w:val="28"/>
        </w:rPr>
        <w:t>Form C</w:t>
      </w:r>
      <w:r w:rsidR="006A6453">
        <w:rPr>
          <w:b/>
          <w:sz w:val="28"/>
          <w:szCs w:val="28"/>
        </w:rPr>
        <w:t>10</w:t>
      </w:r>
      <w:r w:rsidRPr="00EE277D">
        <w:rPr>
          <w:b/>
          <w:sz w:val="28"/>
          <w:szCs w:val="28"/>
        </w:rPr>
        <w:t xml:space="preserve">0 – Intent to Apply </w:t>
      </w:r>
    </w:p>
    <w:p w:rsidR="00060750" w:rsidRPr="00EE277D" w:rsidRDefault="00060750" w:rsidP="001F4626">
      <w:pPr>
        <w:jc w:val="center"/>
        <w:rPr>
          <w:sz w:val="28"/>
          <w:szCs w:val="28"/>
        </w:rPr>
      </w:pPr>
      <w:proofErr w:type="gramStart"/>
      <w:r w:rsidRPr="007D5681">
        <w:rPr>
          <w:sz w:val="28"/>
          <w:szCs w:val="28"/>
        </w:rPr>
        <w:t xml:space="preserve">Due November </w:t>
      </w:r>
      <w:r w:rsidR="00B71E23">
        <w:rPr>
          <w:sz w:val="28"/>
          <w:szCs w:val="28"/>
        </w:rPr>
        <w:t>30</w:t>
      </w:r>
      <w:r w:rsidRPr="007D5681">
        <w:rPr>
          <w:sz w:val="28"/>
          <w:szCs w:val="28"/>
        </w:rPr>
        <w:t>, 20</w:t>
      </w:r>
      <w:r w:rsidR="000C7DD6" w:rsidRPr="007D5681">
        <w:rPr>
          <w:sz w:val="28"/>
          <w:szCs w:val="28"/>
        </w:rPr>
        <w:t>1</w:t>
      </w:r>
      <w:r w:rsidR="001E7C4C">
        <w:rPr>
          <w:sz w:val="28"/>
          <w:szCs w:val="28"/>
        </w:rPr>
        <w:t>2</w:t>
      </w:r>
      <w:r w:rsidRPr="007D5681">
        <w:rPr>
          <w:sz w:val="28"/>
          <w:szCs w:val="28"/>
        </w:rPr>
        <w:t xml:space="preserve"> by 4:00 p</w:t>
      </w:r>
      <w:r w:rsidR="00FE3CCC">
        <w:rPr>
          <w:sz w:val="28"/>
          <w:szCs w:val="28"/>
        </w:rPr>
        <w:t>.</w:t>
      </w:r>
      <w:r w:rsidRPr="007D5681">
        <w:rPr>
          <w:sz w:val="28"/>
          <w:szCs w:val="28"/>
        </w:rPr>
        <w:t>m.</w:t>
      </w:r>
      <w:proofErr w:type="gramEnd"/>
    </w:p>
    <w:p w:rsidR="00060750" w:rsidRPr="00EE277D" w:rsidRDefault="00060750" w:rsidP="001F4626">
      <w:pPr>
        <w:jc w:val="center"/>
        <w:rPr>
          <w:sz w:val="28"/>
          <w:szCs w:val="28"/>
        </w:rPr>
      </w:pPr>
    </w:p>
    <w:p w:rsidR="00081973" w:rsidRPr="00EE277D" w:rsidRDefault="00060750" w:rsidP="001F4626">
      <w:r w:rsidRPr="00EE277D">
        <w:t>Please complete the form below and return to:</w:t>
      </w:r>
      <w:r w:rsidR="00081973" w:rsidRPr="00EE277D">
        <w:t xml:space="preserve"> </w:t>
      </w:r>
    </w:p>
    <w:p w:rsidR="00060750" w:rsidRPr="00EE277D" w:rsidRDefault="001E7C4C" w:rsidP="001F4626">
      <w:pPr>
        <w:rPr>
          <w:b/>
        </w:rPr>
      </w:pPr>
      <w:r>
        <w:rPr>
          <w:b/>
        </w:rPr>
        <w:t>Elizabeth (</w:t>
      </w:r>
      <w:r w:rsidR="006B6C5C">
        <w:rPr>
          <w:b/>
        </w:rPr>
        <w:t>Liz</w:t>
      </w:r>
      <w:r>
        <w:rPr>
          <w:b/>
        </w:rPr>
        <w:t>)</w:t>
      </w:r>
      <w:r w:rsidR="006B6C5C">
        <w:rPr>
          <w:b/>
        </w:rPr>
        <w:t xml:space="preserve"> Valentine</w:t>
      </w:r>
      <w:r w:rsidR="00060750" w:rsidRPr="00EE277D">
        <w:rPr>
          <w:b/>
        </w:rPr>
        <w:t>, ITQG Coordinator (address provided on RFP Cover)</w:t>
      </w:r>
    </w:p>
    <w:p w:rsidR="00060750" w:rsidRPr="00EE277D" w:rsidRDefault="00060750" w:rsidP="001F4626">
      <w:pPr>
        <w:ind w:firstLine="720"/>
        <w:jc w:val="center"/>
        <w:rPr>
          <w:b/>
        </w:rPr>
      </w:pPr>
      <w:r w:rsidRPr="00EE277D">
        <w:rPr>
          <w:b/>
        </w:rPr>
        <w:t xml:space="preserve">THIS FORM IS AVAILABLE ONLINE AT </w:t>
      </w:r>
      <w:r w:rsidR="006B6C5C" w:rsidRPr="006B6C5C">
        <w:t>http://dhe.mo.gov/ppc/grants/teacherquality.php</w:t>
      </w:r>
      <w:r w:rsidRPr="00EE277D">
        <w:t>.</w:t>
      </w:r>
    </w:p>
    <w:tbl>
      <w:tblPr>
        <w:tblW w:w="101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8190"/>
      </w:tblGrid>
      <w:tr w:rsidR="00060750" w:rsidRPr="00EE277D" w:rsidTr="00EA113A">
        <w:trPr>
          <w:cantSplit/>
          <w:trHeight w:val="593"/>
          <w:jc w:val="center"/>
        </w:trPr>
        <w:tc>
          <w:tcPr>
            <w:tcW w:w="10170" w:type="dxa"/>
            <w:gridSpan w:val="2"/>
          </w:tcPr>
          <w:p w:rsidR="00060750" w:rsidRPr="00EE277D" w:rsidRDefault="00060750" w:rsidP="001F4626">
            <w:pPr>
              <w:rPr>
                <w:sz w:val="20"/>
                <w:szCs w:val="20"/>
              </w:rPr>
            </w:pPr>
            <w:r w:rsidRPr="00EE277D">
              <w:rPr>
                <w:sz w:val="20"/>
                <w:szCs w:val="20"/>
              </w:rPr>
              <w:t>Project Title (not to exceed 20 words)</w:t>
            </w:r>
          </w:p>
          <w:p w:rsidR="00060750" w:rsidRPr="00EE277D" w:rsidRDefault="00060750" w:rsidP="001F4626">
            <w:pPr>
              <w:rPr>
                <w:sz w:val="20"/>
                <w:szCs w:val="20"/>
              </w:rPr>
            </w:pPr>
          </w:p>
        </w:tc>
      </w:tr>
      <w:tr w:rsidR="00060750" w:rsidRPr="00EE277D" w:rsidTr="00EA113A">
        <w:trPr>
          <w:cantSplit/>
          <w:jc w:val="center"/>
        </w:trPr>
        <w:tc>
          <w:tcPr>
            <w:tcW w:w="10170" w:type="dxa"/>
            <w:gridSpan w:val="2"/>
          </w:tcPr>
          <w:p w:rsidR="00060750" w:rsidRPr="00EE277D" w:rsidRDefault="00060750" w:rsidP="001F4626">
            <w:pPr>
              <w:rPr>
                <w:sz w:val="20"/>
                <w:szCs w:val="20"/>
              </w:rPr>
            </w:pPr>
            <w:r w:rsidRPr="00EE277D">
              <w:rPr>
                <w:sz w:val="20"/>
                <w:szCs w:val="20"/>
              </w:rPr>
              <w:t>1. Name of Lead Higher Education Institution</w:t>
            </w:r>
            <w:r w:rsidR="00184771">
              <w:rPr>
                <w:sz w:val="20"/>
                <w:szCs w:val="20"/>
              </w:rPr>
              <w:t xml:space="preserve"> </w:t>
            </w:r>
          </w:p>
          <w:p w:rsidR="00060750" w:rsidRPr="00EE277D" w:rsidRDefault="00060750" w:rsidP="001F4626">
            <w:pPr>
              <w:rPr>
                <w:sz w:val="20"/>
                <w:szCs w:val="20"/>
              </w:rPr>
            </w:pPr>
          </w:p>
        </w:tc>
      </w:tr>
      <w:tr w:rsidR="00060750" w:rsidRPr="00EE277D" w:rsidTr="00EA113A">
        <w:trPr>
          <w:cantSplit/>
          <w:jc w:val="center"/>
        </w:trPr>
        <w:tc>
          <w:tcPr>
            <w:tcW w:w="1980" w:type="dxa"/>
            <w:vMerge w:val="restart"/>
          </w:tcPr>
          <w:p w:rsidR="00060750" w:rsidRPr="00EE277D" w:rsidRDefault="00060750" w:rsidP="001F4626">
            <w:pPr>
              <w:rPr>
                <w:sz w:val="20"/>
                <w:szCs w:val="20"/>
              </w:rPr>
            </w:pPr>
          </w:p>
          <w:p w:rsidR="00060750" w:rsidRPr="00EE277D" w:rsidRDefault="00060750" w:rsidP="001F4626">
            <w:pPr>
              <w:rPr>
                <w:sz w:val="20"/>
                <w:szCs w:val="20"/>
              </w:rPr>
            </w:pPr>
          </w:p>
          <w:p w:rsidR="00060750" w:rsidRPr="00EE277D" w:rsidRDefault="00060750" w:rsidP="001F4626">
            <w:pPr>
              <w:rPr>
                <w:sz w:val="20"/>
                <w:szCs w:val="20"/>
              </w:rPr>
            </w:pPr>
          </w:p>
          <w:p w:rsidR="00060750" w:rsidRPr="00EE277D" w:rsidRDefault="00060750" w:rsidP="001F4626">
            <w:pPr>
              <w:rPr>
                <w:sz w:val="20"/>
                <w:szCs w:val="20"/>
              </w:rPr>
            </w:pPr>
          </w:p>
          <w:p w:rsidR="00060750" w:rsidRPr="00EE277D" w:rsidRDefault="00060750" w:rsidP="001F4626">
            <w:pPr>
              <w:rPr>
                <w:sz w:val="20"/>
                <w:szCs w:val="20"/>
              </w:rPr>
            </w:pPr>
          </w:p>
          <w:p w:rsidR="00060750" w:rsidRPr="00EE277D" w:rsidRDefault="00060750" w:rsidP="001F4626">
            <w:pPr>
              <w:ind w:left="252" w:hanging="252"/>
              <w:rPr>
                <w:sz w:val="20"/>
                <w:szCs w:val="20"/>
              </w:rPr>
            </w:pPr>
            <w:r w:rsidRPr="00EE277D">
              <w:rPr>
                <w:sz w:val="20"/>
                <w:szCs w:val="20"/>
              </w:rPr>
              <w:t>2. Project Director from Lead Higher Education Institution</w:t>
            </w:r>
          </w:p>
          <w:p w:rsidR="00060750" w:rsidRPr="00EE277D" w:rsidRDefault="00060750" w:rsidP="001F4626">
            <w:pPr>
              <w:rPr>
                <w:sz w:val="20"/>
                <w:szCs w:val="20"/>
              </w:rPr>
            </w:pPr>
          </w:p>
          <w:p w:rsidR="00060750" w:rsidRPr="00EE277D" w:rsidRDefault="00060750" w:rsidP="001F4626">
            <w:pPr>
              <w:rPr>
                <w:sz w:val="20"/>
                <w:szCs w:val="20"/>
              </w:rPr>
            </w:pPr>
          </w:p>
          <w:p w:rsidR="00060750" w:rsidRPr="00EE277D" w:rsidRDefault="00060750" w:rsidP="001F4626">
            <w:pPr>
              <w:rPr>
                <w:sz w:val="20"/>
                <w:szCs w:val="20"/>
              </w:rPr>
            </w:pPr>
          </w:p>
        </w:tc>
        <w:tc>
          <w:tcPr>
            <w:tcW w:w="8190" w:type="dxa"/>
          </w:tcPr>
          <w:p w:rsidR="00060750" w:rsidRPr="00EE277D" w:rsidRDefault="00060750" w:rsidP="001F4626">
            <w:pPr>
              <w:rPr>
                <w:sz w:val="20"/>
                <w:szCs w:val="20"/>
              </w:rPr>
            </w:pPr>
            <w:r w:rsidRPr="00EE277D">
              <w:rPr>
                <w:sz w:val="20"/>
                <w:szCs w:val="20"/>
              </w:rPr>
              <w:t>Name                                                          Title</w:t>
            </w:r>
          </w:p>
          <w:p w:rsidR="00060750" w:rsidRPr="00EE277D" w:rsidRDefault="00060750" w:rsidP="001F4626">
            <w:pPr>
              <w:rPr>
                <w:sz w:val="20"/>
                <w:szCs w:val="20"/>
              </w:rPr>
            </w:pPr>
          </w:p>
          <w:p w:rsidR="00060750" w:rsidRPr="00EE277D" w:rsidRDefault="00060750" w:rsidP="001F4626">
            <w:pPr>
              <w:rPr>
                <w:sz w:val="20"/>
                <w:szCs w:val="20"/>
              </w:rPr>
            </w:pPr>
          </w:p>
          <w:p w:rsidR="00060750" w:rsidRPr="00EE277D" w:rsidRDefault="00060750" w:rsidP="001F4626">
            <w:pPr>
              <w:jc w:val="right"/>
              <w:rPr>
                <w:sz w:val="16"/>
                <w:szCs w:val="16"/>
              </w:rPr>
            </w:pPr>
            <w:r w:rsidRPr="00EE277D">
              <w:rPr>
                <w:sz w:val="16"/>
                <w:szCs w:val="16"/>
              </w:rPr>
              <w:t>Please specify college/department (e.g. Professor, Chemistry)</w:t>
            </w:r>
          </w:p>
        </w:tc>
      </w:tr>
      <w:tr w:rsidR="00060750" w:rsidRPr="00EE277D" w:rsidTr="00EA113A">
        <w:trPr>
          <w:cantSplit/>
          <w:jc w:val="center"/>
        </w:trPr>
        <w:tc>
          <w:tcPr>
            <w:tcW w:w="1980" w:type="dxa"/>
            <w:vMerge/>
          </w:tcPr>
          <w:p w:rsidR="00060750" w:rsidRPr="00EE277D" w:rsidRDefault="00060750" w:rsidP="001F4626">
            <w:pPr>
              <w:rPr>
                <w:sz w:val="20"/>
                <w:szCs w:val="20"/>
              </w:rPr>
            </w:pPr>
          </w:p>
        </w:tc>
        <w:tc>
          <w:tcPr>
            <w:tcW w:w="8190" w:type="dxa"/>
          </w:tcPr>
          <w:p w:rsidR="00060750" w:rsidRPr="00EE277D" w:rsidRDefault="00060750" w:rsidP="001F4626">
            <w:pPr>
              <w:rPr>
                <w:sz w:val="20"/>
                <w:szCs w:val="20"/>
              </w:rPr>
            </w:pPr>
            <w:r w:rsidRPr="00EE277D">
              <w:rPr>
                <w:sz w:val="20"/>
                <w:szCs w:val="20"/>
              </w:rPr>
              <w:t>Address                                                                                           Telephone Number</w:t>
            </w:r>
          </w:p>
          <w:p w:rsidR="00060750" w:rsidRPr="00EE277D" w:rsidRDefault="00060750" w:rsidP="001F4626">
            <w:pPr>
              <w:rPr>
                <w:sz w:val="20"/>
                <w:szCs w:val="20"/>
              </w:rPr>
            </w:pPr>
          </w:p>
          <w:p w:rsidR="00060750" w:rsidRPr="00EE277D" w:rsidRDefault="00060750" w:rsidP="001F4626">
            <w:pPr>
              <w:rPr>
                <w:sz w:val="20"/>
                <w:szCs w:val="20"/>
              </w:rPr>
            </w:pPr>
          </w:p>
          <w:p w:rsidR="00060750" w:rsidRPr="00EE277D" w:rsidRDefault="00060750" w:rsidP="001F4626">
            <w:pPr>
              <w:rPr>
                <w:sz w:val="20"/>
                <w:szCs w:val="20"/>
              </w:rPr>
            </w:pPr>
          </w:p>
        </w:tc>
      </w:tr>
      <w:tr w:rsidR="00060750" w:rsidRPr="00EE277D" w:rsidTr="00EA113A">
        <w:trPr>
          <w:cantSplit/>
          <w:jc w:val="center"/>
        </w:trPr>
        <w:tc>
          <w:tcPr>
            <w:tcW w:w="1980" w:type="dxa"/>
            <w:vMerge/>
          </w:tcPr>
          <w:p w:rsidR="00060750" w:rsidRPr="00EE277D" w:rsidRDefault="00060750" w:rsidP="001F4626">
            <w:pPr>
              <w:rPr>
                <w:sz w:val="20"/>
                <w:szCs w:val="20"/>
              </w:rPr>
            </w:pPr>
          </w:p>
        </w:tc>
        <w:tc>
          <w:tcPr>
            <w:tcW w:w="8190" w:type="dxa"/>
          </w:tcPr>
          <w:p w:rsidR="00060750" w:rsidRPr="00EE277D" w:rsidRDefault="00060750" w:rsidP="001F4626">
            <w:pPr>
              <w:rPr>
                <w:sz w:val="20"/>
                <w:szCs w:val="20"/>
              </w:rPr>
            </w:pPr>
            <w:r w:rsidRPr="00EE277D">
              <w:rPr>
                <w:sz w:val="20"/>
                <w:szCs w:val="20"/>
              </w:rPr>
              <w:t>E-mail Address</w:t>
            </w:r>
          </w:p>
          <w:p w:rsidR="00060750" w:rsidRPr="00EE277D" w:rsidRDefault="00060750" w:rsidP="001F4626">
            <w:pPr>
              <w:jc w:val="center"/>
              <w:rPr>
                <w:sz w:val="20"/>
                <w:szCs w:val="20"/>
              </w:rPr>
            </w:pPr>
          </w:p>
        </w:tc>
      </w:tr>
      <w:tr w:rsidR="00060750" w:rsidRPr="00EE277D" w:rsidTr="00EA113A">
        <w:trPr>
          <w:cantSplit/>
          <w:jc w:val="center"/>
        </w:trPr>
        <w:tc>
          <w:tcPr>
            <w:tcW w:w="1980" w:type="dxa"/>
            <w:vMerge/>
          </w:tcPr>
          <w:p w:rsidR="00060750" w:rsidRPr="00EE277D" w:rsidRDefault="00060750" w:rsidP="001F4626">
            <w:pPr>
              <w:rPr>
                <w:sz w:val="20"/>
                <w:szCs w:val="20"/>
              </w:rPr>
            </w:pPr>
          </w:p>
        </w:tc>
        <w:tc>
          <w:tcPr>
            <w:tcW w:w="8190" w:type="dxa"/>
          </w:tcPr>
          <w:p w:rsidR="00060750" w:rsidRPr="00EE277D" w:rsidRDefault="00060750" w:rsidP="001F4626">
            <w:pPr>
              <w:rPr>
                <w:sz w:val="20"/>
                <w:szCs w:val="20"/>
              </w:rPr>
            </w:pPr>
            <w:r w:rsidRPr="00EE277D">
              <w:rPr>
                <w:sz w:val="20"/>
                <w:szCs w:val="20"/>
              </w:rPr>
              <w:t>Signature                                                                                         Date</w:t>
            </w:r>
          </w:p>
          <w:p w:rsidR="00060750" w:rsidRPr="00EE277D" w:rsidRDefault="00060750" w:rsidP="001F4626">
            <w:pPr>
              <w:rPr>
                <w:sz w:val="20"/>
                <w:szCs w:val="20"/>
              </w:rPr>
            </w:pPr>
          </w:p>
          <w:p w:rsidR="00060750" w:rsidRPr="00EE277D" w:rsidRDefault="00060750" w:rsidP="001F4626">
            <w:pPr>
              <w:rPr>
                <w:sz w:val="20"/>
                <w:szCs w:val="20"/>
              </w:rPr>
            </w:pPr>
          </w:p>
        </w:tc>
      </w:tr>
      <w:tr w:rsidR="00060750" w:rsidRPr="00EE277D" w:rsidTr="00EA113A">
        <w:trPr>
          <w:cantSplit/>
          <w:jc w:val="center"/>
        </w:trPr>
        <w:tc>
          <w:tcPr>
            <w:tcW w:w="1980" w:type="dxa"/>
            <w:vMerge w:val="restart"/>
          </w:tcPr>
          <w:p w:rsidR="00060750" w:rsidRPr="00EE277D" w:rsidRDefault="00060750" w:rsidP="001F4626">
            <w:pPr>
              <w:rPr>
                <w:sz w:val="20"/>
                <w:szCs w:val="20"/>
              </w:rPr>
            </w:pPr>
          </w:p>
          <w:p w:rsidR="00060750" w:rsidRPr="00EE277D" w:rsidRDefault="00060750" w:rsidP="001F4626">
            <w:pPr>
              <w:rPr>
                <w:sz w:val="20"/>
                <w:szCs w:val="20"/>
              </w:rPr>
            </w:pPr>
          </w:p>
          <w:p w:rsidR="00060750" w:rsidRPr="00EE277D" w:rsidRDefault="00060750" w:rsidP="001F4626">
            <w:pPr>
              <w:rPr>
                <w:sz w:val="20"/>
                <w:szCs w:val="20"/>
              </w:rPr>
            </w:pPr>
            <w:r w:rsidRPr="00EE277D">
              <w:rPr>
                <w:sz w:val="20"/>
                <w:szCs w:val="20"/>
              </w:rPr>
              <w:t xml:space="preserve">3. Co-Director(s) </w:t>
            </w:r>
          </w:p>
          <w:p w:rsidR="00060750" w:rsidRPr="00EE277D" w:rsidRDefault="00060750" w:rsidP="001F4626">
            <w:pPr>
              <w:rPr>
                <w:sz w:val="20"/>
                <w:szCs w:val="20"/>
              </w:rPr>
            </w:pPr>
          </w:p>
          <w:p w:rsidR="00060750" w:rsidRPr="00EE277D" w:rsidRDefault="00060750" w:rsidP="001F4626">
            <w:pPr>
              <w:ind w:left="252"/>
              <w:rPr>
                <w:sz w:val="20"/>
                <w:szCs w:val="20"/>
              </w:rPr>
            </w:pPr>
            <w:r w:rsidRPr="00EE277D">
              <w:rPr>
                <w:sz w:val="20"/>
                <w:szCs w:val="20"/>
              </w:rPr>
              <w:t xml:space="preserve">(Information </w:t>
            </w:r>
          </w:p>
          <w:p w:rsidR="00060750" w:rsidRPr="00EE277D" w:rsidRDefault="00060750" w:rsidP="001F4626">
            <w:pPr>
              <w:ind w:left="252"/>
              <w:rPr>
                <w:sz w:val="20"/>
                <w:szCs w:val="20"/>
              </w:rPr>
            </w:pPr>
            <w:r w:rsidRPr="00EE277D">
              <w:rPr>
                <w:sz w:val="20"/>
                <w:szCs w:val="20"/>
              </w:rPr>
              <w:t xml:space="preserve">for additional co-directors </w:t>
            </w:r>
          </w:p>
          <w:p w:rsidR="00060750" w:rsidRPr="00EE277D" w:rsidRDefault="00060750" w:rsidP="001F4626">
            <w:pPr>
              <w:ind w:left="252"/>
              <w:rPr>
                <w:sz w:val="20"/>
                <w:szCs w:val="20"/>
              </w:rPr>
            </w:pPr>
            <w:r w:rsidRPr="00EE277D">
              <w:rPr>
                <w:sz w:val="20"/>
                <w:szCs w:val="20"/>
              </w:rPr>
              <w:t>may be entered in  the Abstract Form)</w:t>
            </w:r>
          </w:p>
        </w:tc>
        <w:tc>
          <w:tcPr>
            <w:tcW w:w="8190" w:type="dxa"/>
          </w:tcPr>
          <w:p w:rsidR="00060750" w:rsidRPr="00EE277D" w:rsidRDefault="00060750" w:rsidP="001F4626">
            <w:pPr>
              <w:rPr>
                <w:sz w:val="20"/>
                <w:szCs w:val="20"/>
              </w:rPr>
            </w:pPr>
            <w:r w:rsidRPr="00EE277D">
              <w:rPr>
                <w:sz w:val="20"/>
                <w:szCs w:val="20"/>
              </w:rPr>
              <w:t>Name                                                          Title</w:t>
            </w:r>
          </w:p>
          <w:p w:rsidR="00060750" w:rsidRPr="00EE277D" w:rsidRDefault="00060750" w:rsidP="001F4626">
            <w:pPr>
              <w:rPr>
                <w:sz w:val="20"/>
                <w:szCs w:val="20"/>
              </w:rPr>
            </w:pPr>
          </w:p>
          <w:p w:rsidR="00060750" w:rsidRPr="00EE277D" w:rsidRDefault="00060750" w:rsidP="001F4626">
            <w:pPr>
              <w:rPr>
                <w:sz w:val="20"/>
                <w:szCs w:val="20"/>
              </w:rPr>
            </w:pPr>
          </w:p>
          <w:p w:rsidR="00060750" w:rsidRPr="00EE277D" w:rsidRDefault="00060750" w:rsidP="001F4626">
            <w:pPr>
              <w:jc w:val="right"/>
              <w:rPr>
                <w:sz w:val="16"/>
                <w:szCs w:val="16"/>
              </w:rPr>
            </w:pPr>
            <w:r w:rsidRPr="00EE277D">
              <w:rPr>
                <w:sz w:val="16"/>
                <w:szCs w:val="16"/>
              </w:rPr>
              <w:t>Please specify college/department or school level (elem. or middle) or subject area</w:t>
            </w:r>
          </w:p>
        </w:tc>
      </w:tr>
      <w:tr w:rsidR="00060750" w:rsidRPr="00EE277D" w:rsidTr="00EA113A">
        <w:trPr>
          <w:cantSplit/>
          <w:jc w:val="center"/>
        </w:trPr>
        <w:tc>
          <w:tcPr>
            <w:tcW w:w="1980" w:type="dxa"/>
            <w:vMerge/>
          </w:tcPr>
          <w:p w:rsidR="00060750" w:rsidRPr="00EE277D" w:rsidRDefault="00060750" w:rsidP="001F4626">
            <w:pPr>
              <w:rPr>
                <w:sz w:val="20"/>
                <w:szCs w:val="20"/>
              </w:rPr>
            </w:pPr>
          </w:p>
        </w:tc>
        <w:tc>
          <w:tcPr>
            <w:tcW w:w="8190" w:type="dxa"/>
          </w:tcPr>
          <w:p w:rsidR="00060750" w:rsidRPr="00EE277D" w:rsidRDefault="00060750" w:rsidP="001F4626">
            <w:pPr>
              <w:rPr>
                <w:sz w:val="20"/>
                <w:szCs w:val="20"/>
              </w:rPr>
            </w:pPr>
            <w:r w:rsidRPr="00EE277D">
              <w:rPr>
                <w:sz w:val="20"/>
                <w:szCs w:val="20"/>
              </w:rPr>
              <w:t>Address                                                                                           Telephone Number</w:t>
            </w:r>
          </w:p>
          <w:p w:rsidR="00060750" w:rsidRPr="00EE277D" w:rsidRDefault="00060750" w:rsidP="001F4626">
            <w:pPr>
              <w:rPr>
                <w:sz w:val="20"/>
                <w:szCs w:val="20"/>
              </w:rPr>
            </w:pPr>
          </w:p>
          <w:p w:rsidR="00060750" w:rsidRPr="00EE277D" w:rsidRDefault="00060750" w:rsidP="001F4626">
            <w:pPr>
              <w:rPr>
                <w:sz w:val="20"/>
                <w:szCs w:val="20"/>
              </w:rPr>
            </w:pPr>
          </w:p>
          <w:p w:rsidR="00060750" w:rsidRPr="00EE277D" w:rsidRDefault="00060750" w:rsidP="001F4626">
            <w:pPr>
              <w:rPr>
                <w:sz w:val="20"/>
                <w:szCs w:val="20"/>
              </w:rPr>
            </w:pPr>
          </w:p>
        </w:tc>
      </w:tr>
      <w:tr w:rsidR="00060750" w:rsidRPr="00EE277D" w:rsidTr="00EA113A">
        <w:trPr>
          <w:cantSplit/>
          <w:jc w:val="center"/>
        </w:trPr>
        <w:tc>
          <w:tcPr>
            <w:tcW w:w="1980" w:type="dxa"/>
            <w:vMerge/>
          </w:tcPr>
          <w:p w:rsidR="00060750" w:rsidRPr="00EE277D" w:rsidRDefault="00060750" w:rsidP="001F4626">
            <w:pPr>
              <w:rPr>
                <w:sz w:val="20"/>
                <w:szCs w:val="20"/>
              </w:rPr>
            </w:pPr>
          </w:p>
        </w:tc>
        <w:tc>
          <w:tcPr>
            <w:tcW w:w="8190" w:type="dxa"/>
          </w:tcPr>
          <w:p w:rsidR="00060750" w:rsidRPr="00EE277D" w:rsidRDefault="00060750" w:rsidP="001F4626">
            <w:pPr>
              <w:rPr>
                <w:sz w:val="20"/>
                <w:szCs w:val="20"/>
              </w:rPr>
            </w:pPr>
            <w:r w:rsidRPr="00EE277D">
              <w:rPr>
                <w:sz w:val="20"/>
                <w:szCs w:val="20"/>
              </w:rPr>
              <w:t>E-mail Address</w:t>
            </w:r>
          </w:p>
          <w:p w:rsidR="00060750" w:rsidRPr="00EE277D" w:rsidRDefault="00060750" w:rsidP="001F4626">
            <w:pPr>
              <w:rPr>
                <w:sz w:val="20"/>
                <w:szCs w:val="20"/>
              </w:rPr>
            </w:pPr>
          </w:p>
        </w:tc>
      </w:tr>
      <w:tr w:rsidR="00060750" w:rsidRPr="00EE277D" w:rsidTr="00EA113A">
        <w:trPr>
          <w:cantSplit/>
          <w:trHeight w:val="602"/>
          <w:jc w:val="center"/>
        </w:trPr>
        <w:tc>
          <w:tcPr>
            <w:tcW w:w="1980" w:type="dxa"/>
            <w:vMerge/>
          </w:tcPr>
          <w:p w:rsidR="00060750" w:rsidRPr="00EE277D" w:rsidRDefault="00060750" w:rsidP="001F4626">
            <w:pPr>
              <w:rPr>
                <w:sz w:val="20"/>
                <w:szCs w:val="20"/>
              </w:rPr>
            </w:pPr>
          </w:p>
        </w:tc>
        <w:tc>
          <w:tcPr>
            <w:tcW w:w="8190" w:type="dxa"/>
          </w:tcPr>
          <w:p w:rsidR="00060750" w:rsidRPr="00EE277D" w:rsidRDefault="00060750" w:rsidP="001F4626">
            <w:pPr>
              <w:rPr>
                <w:sz w:val="20"/>
                <w:szCs w:val="20"/>
              </w:rPr>
            </w:pPr>
            <w:r w:rsidRPr="00EE277D">
              <w:rPr>
                <w:sz w:val="20"/>
                <w:szCs w:val="20"/>
              </w:rPr>
              <w:t>Signature                                                                                         Date</w:t>
            </w:r>
          </w:p>
          <w:p w:rsidR="00060750" w:rsidRPr="00EE277D" w:rsidRDefault="00060750" w:rsidP="001F4626">
            <w:pPr>
              <w:rPr>
                <w:sz w:val="20"/>
                <w:szCs w:val="20"/>
              </w:rPr>
            </w:pPr>
          </w:p>
        </w:tc>
      </w:tr>
      <w:tr w:rsidR="00060750" w:rsidRPr="00EE277D" w:rsidTr="00EA113A">
        <w:trPr>
          <w:cantSplit/>
          <w:trHeight w:val="602"/>
          <w:jc w:val="center"/>
        </w:trPr>
        <w:tc>
          <w:tcPr>
            <w:tcW w:w="1980" w:type="dxa"/>
          </w:tcPr>
          <w:p w:rsidR="00060750" w:rsidRPr="00EE277D" w:rsidRDefault="00060750" w:rsidP="001F4626">
            <w:pPr>
              <w:rPr>
                <w:sz w:val="20"/>
                <w:szCs w:val="20"/>
              </w:rPr>
            </w:pPr>
            <w:r w:rsidRPr="00EE277D">
              <w:rPr>
                <w:sz w:val="20"/>
                <w:szCs w:val="20"/>
              </w:rPr>
              <w:t>4. Grade Level</w:t>
            </w:r>
          </w:p>
        </w:tc>
        <w:tc>
          <w:tcPr>
            <w:tcW w:w="8190" w:type="dxa"/>
          </w:tcPr>
          <w:p w:rsidR="00060750" w:rsidRPr="00EE277D" w:rsidRDefault="00060750" w:rsidP="001F4626">
            <w:pPr>
              <w:rPr>
                <w:sz w:val="20"/>
                <w:szCs w:val="20"/>
              </w:rPr>
            </w:pPr>
          </w:p>
        </w:tc>
      </w:tr>
      <w:tr w:rsidR="00060750" w:rsidRPr="00EE277D" w:rsidTr="00EA113A">
        <w:trPr>
          <w:cantSplit/>
          <w:trHeight w:val="602"/>
          <w:jc w:val="center"/>
        </w:trPr>
        <w:tc>
          <w:tcPr>
            <w:tcW w:w="1980" w:type="dxa"/>
          </w:tcPr>
          <w:p w:rsidR="00060750" w:rsidRPr="00EE277D" w:rsidRDefault="00060750" w:rsidP="001F4626">
            <w:pPr>
              <w:rPr>
                <w:sz w:val="20"/>
                <w:szCs w:val="20"/>
              </w:rPr>
            </w:pPr>
            <w:r w:rsidRPr="00EE277D">
              <w:rPr>
                <w:sz w:val="20"/>
                <w:szCs w:val="20"/>
              </w:rPr>
              <w:t>5. Content Area</w:t>
            </w:r>
          </w:p>
        </w:tc>
        <w:tc>
          <w:tcPr>
            <w:tcW w:w="8190" w:type="dxa"/>
          </w:tcPr>
          <w:p w:rsidR="00060750" w:rsidRPr="00EE277D" w:rsidRDefault="00060750" w:rsidP="001F4626">
            <w:pPr>
              <w:rPr>
                <w:sz w:val="20"/>
                <w:szCs w:val="20"/>
              </w:rPr>
            </w:pPr>
          </w:p>
        </w:tc>
      </w:tr>
      <w:tr w:rsidR="00060750" w:rsidRPr="00EE277D" w:rsidTr="00EA113A">
        <w:trPr>
          <w:cantSplit/>
          <w:trHeight w:val="602"/>
          <w:jc w:val="center"/>
        </w:trPr>
        <w:tc>
          <w:tcPr>
            <w:tcW w:w="1980" w:type="dxa"/>
          </w:tcPr>
          <w:p w:rsidR="00060750" w:rsidRPr="00EE277D" w:rsidRDefault="00060750" w:rsidP="001F4626">
            <w:pPr>
              <w:rPr>
                <w:sz w:val="20"/>
                <w:szCs w:val="20"/>
              </w:rPr>
            </w:pPr>
            <w:r w:rsidRPr="00EE277D">
              <w:rPr>
                <w:sz w:val="20"/>
                <w:szCs w:val="20"/>
              </w:rPr>
              <w:t>6. Length</w:t>
            </w:r>
          </w:p>
        </w:tc>
        <w:tc>
          <w:tcPr>
            <w:tcW w:w="8190" w:type="dxa"/>
          </w:tcPr>
          <w:p w:rsidR="00060750" w:rsidRPr="00EE277D" w:rsidRDefault="00427AF7" w:rsidP="006B6C5C">
            <w:pPr>
              <w:tabs>
                <w:tab w:val="left" w:pos="3600"/>
              </w:tabs>
            </w:pPr>
            <w:r>
              <w:rPr>
                <w:noProof/>
              </w:rPr>
              <w:pict>
                <v:rect id="Rectangle 11" o:spid="_x0000_s1037" style="position:absolute;margin-left:246.05pt;margin-top:2.35pt;width:8.25pt;height:7.5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"/>
              </w:pict>
            </w:r>
            <w:r>
              <w:rPr>
                <w:noProof/>
              </w:rPr>
              <w:pict>
                <v:rect id="Rectangle 12" o:spid="_x0000_s1036" style="position:absolute;margin-left:122pt;margin-top:2.35pt;width:8.25pt;height:7.5pt;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"/>
              </w:pict>
            </w:r>
            <w:r>
              <w:rPr>
                <w:noProof/>
              </w:rPr>
              <w:pict>
                <v:rect id="Rectangle 13" o:spid="_x0000_s1035" style="position:absolute;margin-left:-.1pt;margin-top:2.35pt;width:8.25pt;height:7.5pt;z-index:251662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bhHgIAADs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"/>
              </w:pict>
            </w:r>
            <w:r w:rsidR="00060750" w:rsidRPr="00EE277D">
              <w:t xml:space="preserve">     One Year </w:t>
            </w:r>
            <w:r w:rsidR="006B6C5C" w:rsidRPr="00EE277D">
              <w:t>201</w:t>
            </w:r>
            <w:r w:rsidR="006B6C5C">
              <w:t>3</w:t>
            </w:r>
            <w:r w:rsidR="00060750" w:rsidRPr="00EE277D">
              <w:t>-</w:t>
            </w:r>
            <w:r w:rsidR="006B6C5C" w:rsidRPr="00EE277D">
              <w:t>201</w:t>
            </w:r>
            <w:r w:rsidR="006B6C5C">
              <w:t>4</w:t>
            </w:r>
            <w:r w:rsidR="006B6C5C" w:rsidRPr="00EE277D">
              <w:t xml:space="preserve">      </w:t>
            </w:r>
            <w:r w:rsidR="00060750" w:rsidRPr="00EE277D">
              <w:t xml:space="preserve">Two Years </w:t>
            </w:r>
            <w:r w:rsidR="006B6C5C" w:rsidRPr="00EE277D">
              <w:t>201</w:t>
            </w:r>
            <w:r w:rsidR="006B6C5C">
              <w:t>3</w:t>
            </w:r>
            <w:r w:rsidR="00060750" w:rsidRPr="00EE277D">
              <w:t>-</w:t>
            </w:r>
            <w:r w:rsidR="006B6C5C" w:rsidRPr="00EE277D">
              <w:t>201</w:t>
            </w:r>
            <w:r w:rsidR="006B6C5C">
              <w:t>5</w:t>
            </w:r>
            <w:r w:rsidR="006B6C5C" w:rsidRPr="00EE277D">
              <w:t xml:space="preserve">     </w:t>
            </w:r>
            <w:r w:rsidR="00060750" w:rsidRPr="00EE277D">
              <w:t xml:space="preserve">Three Years </w:t>
            </w:r>
            <w:r w:rsidR="006B6C5C" w:rsidRPr="00EE277D">
              <w:t>201</w:t>
            </w:r>
            <w:r w:rsidR="006B6C5C">
              <w:t>3</w:t>
            </w:r>
            <w:r w:rsidR="00060750" w:rsidRPr="00EE277D">
              <w:t>-</w:t>
            </w:r>
            <w:r w:rsidR="006B6C5C" w:rsidRPr="00EE277D">
              <w:t>201</w:t>
            </w:r>
            <w:r w:rsidR="006B6C5C">
              <w:t>6</w:t>
            </w:r>
          </w:p>
        </w:tc>
      </w:tr>
      <w:tr w:rsidR="00060750" w:rsidRPr="00EE277D" w:rsidTr="00EA113A">
        <w:trPr>
          <w:cantSplit/>
          <w:trHeight w:val="602"/>
          <w:jc w:val="center"/>
        </w:trPr>
        <w:tc>
          <w:tcPr>
            <w:tcW w:w="1980" w:type="dxa"/>
          </w:tcPr>
          <w:p w:rsidR="00060750" w:rsidRPr="00EE277D" w:rsidRDefault="00060750" w:rsidP="001F4626">
            <w:pPr>
              <w:rPr>
                <w:sz w:val="20"/>
                <w:szCs w:val="20"/>
              </w:rPr>
            </w:pPr>
            <w:r w:rsidRPr="00EE277D">
              <w:rPr>
                <w:sz w:val="20"/>
                <w:szCs w:val="20"/>
              </w:rPr>
              <w:t>7. Planned School District Partners</w:t>
            </w:r>
          </w:p>
        </w:tc>
        <w:tc>
          <w:tcPr>
            <w:tcW w:w="8190" w:type="dxa"/>
          </w:tcPr>
          <w:p w:rsidR="00060750" w:rsidRPr="00EE277D" w:rsidRDefault="00060750" w:rsidP="001F4626">
            <w:pPr>
              <w:rPr>
                <w:sz w:val="20"/>
                <w:szCs w:val="20"/>
              </w:rPr>
            </w:pPr>
          </w:p>
        </w:tc>
      </w:tr>
    </w:tbl>
    <w:p w:rsidR="00060750" w:rsidRPr="00EE277D" w:rsidRDefault="00060750" w:rsidP="001F4626">
      <w:pPr>
        <w:rPr>
          <w:b/>
        </w:rPr>
      </w:pPr>
    </w:p>
    <w:p w:rsidR="00060750" w:rsidRPr="00EE277D" w:rsidRDefault="00060750" w:rsidP="001F4626">
      <w:pPr>
        <w:rPr>
          <w:b/>
        </w:rPr>
        <w:sectPr w:rsidR="00060750" w:rsidRPr="00EE277D" w:rsidSect="0025708D">
          <w:footerReference w:type="default" r:id="rId26"/>
          <w:pgSz w:w="12240" w:h="15840"/>
          <w:pgMar w:top="1008" w:right="1440" w:bottom="720" w:left="1440" w:header="720" w:footer="720" w:gutter="0"/>
          <w:cols w:space="720"/>
          <w:docGrid w:linePitch="360"/>
        </w:sectPr>
      </w:pPr>
      <w:r w:rsidRPr="00EE277D">
        <w:rPr>
          <w:b/>
        </w:rPr>
        <w:t>Please attach a brief description of the proposed project (no more than 300 words, single-spaced).</w:t>
      </w:r>
    </w:p>
    <w:p w:rsidR="00060750" w:rsidRPr="00EE277D" w:rsidRDefault="00060750" w:rsidP="001F4626">
      <w:pPr>
        <w:jc w:val="center"/>
        <w:rPr>
          <w:b/>
          <w:bCs/>
        </w:rPr>
      </w:pPr>
    </w:p>
    <w:p w:rsidR="00060750" w:rsidRDefault="006163DD" w:rsidP="001F4626">
      <w:pPr>
        <w:pStyle w:val="Heading2"/>
        <w:widowControl/>
        <w:jc w:val="center"/>
      </w:pPr>
      <w:bookmarkStart w:id="266" w:name="_Toc302477117"/>
      <w:bookmarkStart w:id="267" w:name="_Toc302477433"/>
      <w:bookmarkStart w:id="268" w:name="_Toc302477570"/>
      <w:bookmarkStart w:id="269" w:name="_Toc302477639"/>
      <w:bookmarkStart w:id="270" w:name="_Toc336857420"/>
      <w:r>
        <w:t xml:space="preserve">APPENDIX C: </w:t>
      </w:r>
      <w:r w:rsidRPr="00EE277D">
        <w:t>High-Need Missouri School Districts</w:t>
      </w:r>
      <w:bookmarkEnd w:id="266"/>
      <w:bookmarkEnd w:id="267"/>
      <w:bookmarkEnd w:id="268"/>
      <w:bookmarkEnd w:id="269"/>
      <w:bookmarkEnd w:id="270"/>
    </w:p>
    <w:p w:rsidR="006163DD" w:rsidRPr="00EE277D" w:rsidRDefault="006163DD" w:rsidP="001F4626">
      <w:pPr>
        <w:pStyle w:val="BlockText"/>
        <w:tabs>
          <w:tab w:val="clear" w:pos="748"/>
        </w:tabs>
        <w:ind w:left="0" w:right="14" w:firstLine="0"/>
        <w:rPr>
          <w:b/>
          <w:u w:val="single"/>
        </w:rPr>
      </w:pPr>
    </w:p>
    <w:p w:rsidR="00060750" w:rsidRPr="00EE277D" w:rsidRDefault="00060750" w:rsidP="001F4626">
      <w:pPr>
        <w:pStyle w:val="BlockText"/>
        <w:tabs>
          <w:tab w:val="clear" w:pos="748"/>
        </w:tabs>
        <w:ind w:left="0" w:right="14" w:firstLine="0"/>
        <w:rPr>
          <w:b/>
          <w:u w:val="single"/>
        </w:rPr>
      </w:pPr>
      <w:r w:rsidRPr="00EE277D">
        <w:rPr>
          <w:b/>
          <w:u w:val="single"/>
        </w:rPr>
        <w:t>Determination of High-Need School Districts</w:t>
      </w:r>
    </w:p>
    <w:p w:rsidR="00060750" w:rsidRPr="00EE277D" w:rsidRDefault="00060750" w:rsidP="001F4626">
      <w:pPr>
        <w:pStyle w:val="BlockText"/>
        <w:tabs>
          <w:tab w:val="clear" w:pos="748"/>
        </w:tabs>
        <w:ind w:left="0" w:right="14" w:firstLine="0"/>
      </w:pPr>
      <w:r w:rsidRPr="00EE277D">
        <w:t xml:space="preserve">The </w:t>
      </w:r>
      <w:r w:rsidRPr="00EE277D">
        <w:rPr>
          <w:i/>
        </w:rPr>
        <w:t>No Child Left Behind Act</w:t>
      </w:r>
      <w:r w:rsidRPr="00EE277D">
        <w:t xml:space="preserve"> focuses on high-need school districts.  The federal definition of high-need addresses issues of poverty and of teacher quality because these issues have been most closely linked to low student performance.  In Missouri, high-need eligibility adopts federal standards for poverty level </w:t>
      </w:r>
      <w:r w:rsidRPr="00EE277D">
        <w:rPr>
          <w:u w:val="single"/>
        </w:rPr>
        <w:t>and</w:t>
      </w:r>
      <w:r w:rsidRPr="00EE277D">
        <w:t xml:space="preserve"> </w:t>
      </w:r>
      <w:r w:rsidR="00FF72A7" w:rsidRPr="00EE277D">
        <w:t>district-level data on percent of course</w:t>
      </w:r>
      <w:r w:rsidR="0061046A">
        <w:t>s</w:t>
      </w:r>
      <w:r w:rsidR="00FF72A7" w:rsidRPr="00EE277D">
        <w:t xml:space="preserve"> taught by highly qualified teachers</w:t>
      </w:r>
      <w:r w:rsidRPr="00EE277D">
        <w:t>.  Local school districts must meet both criteria to be considered high-need.</w:t>
      </w:r>
    </w:p>
    <w:p w:rsidR="00060750" w:rsidRPr="00EE277D" w:rsidRDefault="00060750" w:rsidP="001F4626">
      <w:pPr>
        <w:pStyle w:val="BlockText"/>
        <w:tabs>
          <w:tab w:val="clear" w:pos="748"/>
        </w:tabs>
        <w:ind w:left="0" w:right="14" w:firstLine="0"/>
      </w:pPr>
    </w:p>
    <w:p w:rsidR="0061046A" w:rsidRPr="00B53781" w:rsidRDefault="0061046A" w:rsidP="001F4626">
      <w:pPr>
        <w:pStyle w:val="BlockText"/>
        <w:tabs>
          <w:tab w:val="clear" w:pos="748"/>
        </w:tabs>
        <w:ind w:left="0" w:right="14" w:firstLine="0"/>
      </w:pPr>
      <w:r w:rsidRPr="00B53781">
        <w:t xml:space="preserve">Districts that serve at least 10,000 children from families with incomes below the poverty line; </w:t>
      </w:r>
      <w:r w:rsidRPr="00B53781">
        <w:rPr>
          <w:b/>
        </w:rPr>
        <w:t>or</w:t>
      </w:r>
    </w:p>
    <w:p w:rsidR="0061046A" w:rsidRPr="00B53781" w:rsidRDefault="0061046A" w:rsidP="001F4626">
      <w:pPr>
        <w:pStyle w:val="BlockText"/>
        <w:tabs>
          <w:tab w:val="clear" w:pos="748"/>
        </w:tabs>
        <w:ind w:left="0" w:right="14" w:firstLine="0"/>
        <w:rPr>
          <w:b/>
        </w:rPr>
      </w:pPr>
      <w:r w:rsidRPr="00B53781">
        <w:t xml:space="preserve">At least 20 percent of the children served by the district are from families with incomes below the poverty line; </w:t>
      </w:r>
      <w:r w:rsidRPr="00B53781">
        <w:rPr>
          <w:b/>
        </w:rPr>
        <w:t>and</w:t>
      </w:r>
    </w:p>
    <w:p w:rsidR="0061046A" w:rsidRPr="00B53781" w:rsidRDefault="0061046A" w:rsidP="001F4626">
      <w:pPr>
        <w:pStyle w:val="BlockText"/>
        <w:tabs>
          <w:tab w:val="clear" w:pos="748"/>
        </w:tabs>
        <w:ind w:left="0" w:right="14" w:firstLine="0"/>
      </w:pPr>
      <w:r w:rsidRPr="00B53781">
        <w:t>Have a higher than statewide average number of courses taught by teachers with emergency, provisional, or temporary certification or licensing, as reported to DESE, have qualified as a high-need district are listed in the table below.</w:t>
      </w:r>
    </w:p>
    <w:p w:rsidR="0061046A" w:rsidRPr="00B53781" w:rsidRDefault="0061046A" w:rsidP="001F4626">
      <w:pPr>
        <w:pStyle w:val="BlockText"/>
        <w:tabs>
          <w:tab w:val="clear" w:pos="748"/>
        </w:tabs>
        <w:ind w:left="0" w:right="14" w:firstLine="0"/>
      </w:pPr>
    </w:p>
    <w:p w:rsidR="005D5697" w:rsidRDefault="00060750" w:rsidP="001F4626">
      <w:pPr>
        <w:spacing w:after="120"/>
      </w:pPr>
      <w:r w:rsidRPr="00B53781">
        <w:t>The school districts, listed below, and any schools within these districts are eligible for statutory partnership in Cycle-</w:t>
      </w:r>
      <w:r w:rsidR="006B6C5C" w:rsidRPr="00B53781">
        <w:t xml:space="preserve">11 </w:t>
      </w:r>
      <w:r w:rsidRPr="00B53781">
        <w:t xml:space="preserve">of the MDHE </w:t>
      </w:r>
      <w:r w:rsidRPr="00B53781">
        <w:rPr>
          <w:i/>
          <w:iCs/>
        </w:rPr>
        <w:t>Improving Teacher Quality Grants</w:t>
      </w:r>
      <w:r w:rsidRPr="00B53781">
        <w:t xml:space="preserve"> Program</w:t>
      </w:r>
      <w:r w:rsidR="00892A51" w:rsidRPr="00B53781">
        <w:t>.  Please note that federal data is subject to change.</w:t>
      </w:r>
      <w:r w:rsidR="000C0B89" w:rsidRPr="00B53781">
        <w:t xml:space="preserve">  If awarded a multi-year project, the partner districts </w:t>
      </w:r>
      <w:r w:rsidR="000C0B89" w:rsidRPr="00612DBB">
        <w:rPr>
          <w:u w:val="single"/>
        </w:rPr>
        <w:t>may</w:t>
      </w:r>
      <w:r w:rsidR="000C0B89" w:rsidRPr="00B53781">
        <w:t xml:space="preserve"> remain partner districts</w:t>
      </w:r>
      <w:r w:rsidR="004E77A8" w:rsidRPr="00B53781">
        <w:t>,</w:t>
      </w:r>
      <w:r w:rsidR="000C0B89" w:rsidRPr="00B53781">
        <w:t xml:space="preserve"> even if they are not listed in the following year’s RFP as</w:t>
      </w:r>
      <w:r w:rsidR="0061046A" w:rsidRPr="00B53781">
        <w:t xml:space="preserve"> a high-need district</w:t>
      </w:r>
      <w:r w:rsidR="000C0B89" w:rsidRPr="00B53781">
        <w:t>.</w:t>
      </w:r>
      <w:r w:rsidR="00892A51" w:rsidRPr="00EE277D">
        <w:t xml:space="preserve">  </w:t>
      </w:r>
    </w:p>
    <w:p w:rsidR="005D5697" w:rsidRDefault="005D5697" w:rsidP="001F4626">
      <w:pPr>
        <w:jc w:val="center"/>
        <w:rPr>
          <w:color w:val="000000"/>
          <w:sz w:val="20"/>
          <w:szCs w:val="20"/>
        </w:rPr>
      </w:pPr>
    </w:p>
    <w:p w:rsidR="00AE2859" w:rsidRPr="00EE277D" w:rsidRDefault="00AE2859" w:rsidP="001F4626">
      <w:pPr>
        <w:jc w:val="center"/>
        <w:rPr>
          <w:color w:val="000000"/>
          <w:sz w:val="20"/>
          <w:szCs w:val="20"/>
        </w:rPr>
        <w:sectPr w:rsidR="00AE2859" w:rsidRPr="00EE277D" w:rsidSect="0025708D">
          <w:pgSz w:w="15840" w:h="12240" w:orient="landscape"/>
          <w:pgMar w:top="1008" w:right="1440" w:bottom="720" w:left="1440" w:header="720" w:footer="720" w:gutter="0"/>
          <w:cols w:space="720"/>
          <w:docGrid w:linePitch="360"/>
        </w:sectPr>
      </w:pPr>
    </w:p>
    <w:tbl>
      <w:tblPr>
        <w:tblW w:w="653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7"/>
        <w:gridCol w:w="3060"/>
        <w:gridCol w:w="2160"/>
      </w:tblGrid>
      <w:tr w:rsidR="00FF3F75" w:rsidRPr="008D64E3" w:rsidTr="0094334E">
        <w:trPr>
          <w:trHeight w:val="300"/>
          <w:jc w:val="center"/>
        </w:trPr>
        <w:tc>
          <w:tcPr>
            <w:tcW w:w="1317" w:type="dxa"/>
          </w:tcPr>
          <w:p w:rsidR="00FF3F75" w:rsidRPr="008D64E3" w:rsidRDefault="00FF3F75" w:rsidP="00AD18BE">
            <w:pPr>
              <w:rPr>
                <w:b/>
                <w:sz w:val="22"/>
                <w:szCs w:val="22"/>
              </w:rPr>
            </w:pPr>
            <w:r w:rsidRPr="008D64E3">
              <w:rPr>
                <w:b/>
                <w:sz w:val="22"/>
                <w:szCs w:val="22"/>
              </w:rPr>
              <w:lastRenderedPageBreak/>
              <w:t>District ID</w:t>
            </w:r>
          </w:p>
        </w:tc>
        <w:tc>
          <w:tcPr>
            <w:tcW w:w="3060" w:type="dxa"/>
            <w:shd w:val="clear" w:color="auto" w:fill="auto"/>
            <w:noWrap/>
            <w:hideMark/>
          </w:tcPr>
          <w:p w:rsidR="00FF3F75" w:rsidRPr="008D64E3" w:rsidRDefault="00FF3F75" w:rsidP="00AD18BE">
            <w:pPr>
              <w:rPr>
                <w:b/>
                <w:sz w:val="22"/>
                <w:szCs w:val="22"/>
              </w:rPr>
            </w:pPr>
            <w:r w:rsidRPr="008D64E3">
              <w:rPr>
                <w:b/>
                <w:sz w:val="22"/>
                <w:szCs w:val="22"/>
              </w:rPr>
              <w:t>School District</w:t>
            </w:r>
          </w:p>
        </w:tc>
        <w:tc>
          <w:tcPr>
            <w:tcW w:w="2160" w:type="dxa"/>
            <w:shd w:val="clear" w:color="auto" w:fill="auto"/>
            <w:noWrap/>
            <w:hideMark/>
          </w:tcPr>
          <w:p w:rsidR="00FF3F75" w:rsidRPr="008D64E3" w:rsidRDefault="00FF3F75" w:rsidP="00AD18BE">
            <w:pPr>
              <w:rPr>
                <w:b/>
                <w:sz w:val="22"/>
                <w:szCs w:val="22"/>
              </w:rPr>
            </w:pPr>
            <w:r w:rsidRPr="008D64E3">
              <w:rPr>
                <w:b/>
                <w:sz w:val="22"/>
                <w:szCs w:val="22"/>
              </w:rPr>
              <w:t>County</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048914</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ACADEMIE LAFAYETTE*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JACKSON</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001090</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ADAIR CO. R-I</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ADAIR</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048909</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ALLEN VILLAGE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JACKSON</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048902</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ALTA VISTA CHARTER SCHOOL*</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JACKSON</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061150</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ATLANTA C-3</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MACON</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048911</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B. BANNEKER ACADEMY*</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JACKSON</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115922</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BETTER LEARNING COMM ACADEMY*</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ST LOUIS CITY</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094076</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BISMARCK R-V</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ST FRANCOIS</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027055</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BLACKWATER R-II</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COOPER</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084001</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BOLIVAR R-I</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POLK</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082105</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BONCL R-X</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PIKE</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106001</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BRADLEYVILLE R-I</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TANEY</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013061</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BRAYMER C-4</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CALDWELL</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058112</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BROOKFIELD R-III</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LINN</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tcPr>
          <w:p w:rsidR="008D64E3" w:rsidRPr="008D64E3" w:rsidRDefault="008D64E3" w:rsidP="002251C9">
            <w:pPr>
              <w:rPr>
                <w:b/>
                <w:sz w:val="22"/>
                <w:szCs w:val="22"/>
              </w:rPr>
            </w:pPr>
            <w:r w:rsidRPr="008D64E3">
              <w:rPr>
                <w:b/>
                <w:sz w:val="22"/>
                <w:szCs w:val="22"/>
              </w:rPr>
              <w:lastRenderedPageBreak/>
              <w:t>District ID</w:t>
            </w:r>
          </w:p>
        </w:tc>
        <w:tc>
          <w:tcPr>
            <w:tcW w:w="3060" w:type="dxa"/>
            <w:tcBorders>
              <w:top w:val="single" w:sz="4" w:space="0" w:color="auto"/>
              <w:left w:val="single" w:sz="4" w:space="0" w:color="auto"/>
              <w:bottom w:val="single" w:sz="4" w:space="0" w:color="auto"/>
              <w:right w:val="single" w:sz="4" w:space="0" w:color="auto"/>
            </w:tcBorders>
            <w:shd w:val="clear" w:color="auto" w:fill="auto"/>
            <w:noWrap/>
            <w:hideMark/>
          </w:tcPr>
          <w:p w:rsidR="008D64E3" w:rsidRPr="008D64E3" w:rsidRDefault="008D64E3" w:rsidP="002251C9">
            <w:pPr>
              <w:rPr>
                <w:b/>
                <w:sz w:val="22"/>
                <w:szCs w:val="22"/>
              </w:rPr>
            </w:pPr>
            <w:r w:rsidRPr="008D64E3">
              <w:rPr>
                <w:b/>
                <w:sz w:val="22"/>
                <w:szCs w:val="22"/>
              </w:rPr>
              <w:t>School District</w:t>
            </w:r>
          </w:p>
        </w:tc>
        <w:tc>
          <w:tcPr>
            <w:tcW w:w="2160" w:type="dxa"/>
            <w:tcBorders>
              <w:top w:val="single" w:sz="4" w:space="0" w:color="auto"/>
              <w:left w:val="single" w:sz="4" w:space="0" w:color="auto"/>
              <w:bottom w:val="single" w:sz="4" w:space="0" w:color="auto"/>
              <w:right w:val="single" w:sz="4" w:space="0" w:color="auto"/>
            </w:tcBorders>
            <w:shd w:val="clear" w:color="auto" w:fill="auto"/>
            <w:noWrap/>
            <w:hideMark/>
          </w:tcPr>
          <w:p w:rsidR="008D64E3" w:rsidRPr="008D64E3" w:rsidRDefault="008D64E3" w:rsidP="002251C9">
            <w:pPr>
              <w:rPr>
                <w:b/>
                <w:sz w:val="22"/>
                <w:szCs w:val="22"/>
              </w:rPr>
            </w:pPr>
            <w:r w:rsidRPr="008D64E3">
              <w:rPr>
                <w:b/>
                <w:sz w:val="22"/>
                <w:szCs w:val="22"/>
              </w:rPr>
              <w:t>County</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048916</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BROOKSIDE CHARTER SCHOOL*</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JACKSON</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058107</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BUCKLIN R-II</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LINN</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090077</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BUNKER R-III</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REYNOLDS</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041001</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CAINSVILLE R-I</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HARRISON</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042117</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CALHOUN R-VIII</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HENRY</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061157</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CALLAO C-8</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MACON</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035093</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CAMPBELL R-II</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DUNKLIN</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056015</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CANTON R-V</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LEWIS</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115915</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CARONDELET LEADERSHIP ACADEMY*</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ST LOUIS CITY</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078012</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CARUTHERSVILLE 18</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PEMISCOT</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090075</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CENTERVILLE R-I</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REYNOLDS</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067061</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CHARLESTON R-I</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MISSISSIPPI</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023101</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CLARK CO. R-I</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CLARK</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035097</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CLARKTON C-4</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DUNKLIN</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tcPr>
          <w:p w:rsidR="008D64E3" w:rsidRPr="008D64E3" w:rsidRDefault="008D64E3" w:rsidP="002251C9">
            <w:pPr>
              <w:rPr>
                <w:b/>
                <w:sz w:val="22"/>
                <w:szCs w:val="22"/>
              </w:rPr>
            </w:pPr>
            <w:r w:rsidRPr="008D64E3">
              <w:rPr>
                <w:b/>
                <w:sz w:val="22"/>
                <w:szCs w:val="22"/>
              </w:rPr>
              <w:lastRenderedPageBreak/>
              <w:t>District ID</w:t>
            </w:r>
          </w:p>
        </w:tc>
        <w:tc>
          <w:tcPr>
            <w:tcW w:w="3060" w:type="dxa"/>
            <w:tcBorders>
              <w:top w:val="single" w:sz="4" w:space="0" w:color="auto"/>
              <w:left w:val="single" w:sz="4" w:space="0" w:color="auto"/>
              <w:bottom w:val="single" w:sz="4" w:space="0" w:color="auto"/>
              <w:right w:val="single" w:sz="4" w:space="0" w:color="auto"/>
            </w:tcBorders>
            <w:shd w:val="clear" w:color="auto" w:fill="auto"/>
            <w:noWrap/>
            <w:hideMark/>
          </w:tcPr>
          <w:p w:rsidR="008D64E3" w:rsidRPr="008D64E3" w:rsidRDefault="008D64E3" w:rsidP="002251C9">
            <w:pPr>
              <w:rPr>
                <w:b/>
                <w:sz w:val="22"/>
                <w:szCs w:val="22"/>
              </w:rPr>
            </w:pPr>
            <w:r w:rsidRPr="008D64E3">
              <w:rPr>
                <w:b/>
                <w:sz w:val="22"/>
                <w:szCs w:val="22"/>
              </w:rPr>
              <w:t>School District</w:t>
            </w:r>
          </w:p>
        </w:tc>
        <w:tc>
          <w:tcPr>
            <w:tcW w:w="2160" w:type="dxa"/>
            <w:tcBorders>
              <w:top w:val="single" w:sz="4" w:space="0" w:color="auto"/>
              <w:left w:val="single" w:sz="4" w:space="0" w:color="auto"/>
              <w:bottom w:val="single" w:sz="4" w:space="0" w:color="auto"/>
              <w:right w:val="single" w:sz="4" w:space="0" w:color="auto"/>
            </w:tcBorders>
            <w:shd w:val="clear" w:color="auto" w:fill="auto"/>
            <w:noWrap/>
            <w:hideMark/>
          </w:tcPr>
          <w:p w:rsidR="008D64E3" w:rsidRPr="008D64E3" w:rsidRDefault="008D64E3" w:rsidP="002251C9">
            <w:pPr>
              <w:rPr>
                <w:b/>
                <w:sz w:val="22"/>
                <w:szCs w:val="22"/>
              </w:rPr>
            </w:pPr>
            <w:r w:rsidRPr="008D64E3">
              <w:rPr>
                <w:b/>
                <w:sz w:val="22"/>
                <w:szCs w:val="22"/>
              </w:rPr>
              <w:t>County</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115906</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CONFLUENCE ACADEMIES*</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ST LOUIS CITY</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115901</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CONSTRUCTION CAREERS CENTER*</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ST LOUIS CITY</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027056</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COOPER CO. R-IV</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COOPER</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078004</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COOTER R-IV</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PEMISCOT</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075084</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COUCH R-I</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OREGON</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044078</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CRAIG R-III</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HOLT</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029002</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DADEVILLE R-II</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DADE</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048923</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DELASALLE CHARTER SCHOOL*</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JACKSON</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048912</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DELLA LAMB ELEMENTARY*</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JACKSON</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078009</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DELTA C-7</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PEMISCOT</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033093</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DENT-PHELPS R-III</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DENT</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048917</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DERRICK THOMAS ACADEMY*</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JACKSON</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050014</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DESOTO 73</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JEFFERSON</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347347</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DIVISION OF YOUTH SERVICES</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MULTIPLE</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048903</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DON BOSCO EDUCATION CENTER*</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JACKSON</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067055</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EAST PRAIRIE R-II</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MISSISSIPPI</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066102</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ELDON R-I</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MILLER</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101107</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EMINENCE R-I</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SHANNON</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115904</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ETHEL HEDGEMAN LYLE ACADEMY*</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ST LOUIS CITY</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048924</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EWING MARION KAUFFMAN SCHOOL*</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JACKSON</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084002</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FAIR PLAY R-II</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POLK</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062072</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FREDERICKTOWN R-I</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MADISON</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048922</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FRONTIER SCHOOL OF INNOVATION*</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JACKSON</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115916</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GATEWAY SCIENCE ACAD/ST LOUIS*</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ST LOUIS CITY</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tcPr>
          <w:p w:rsidR="008D64E3" w:rsidRPr="00EF5610" w:rsidRDefault="008D64E3" w:rsidP="002251C9">
            <w:pPr>
              <w:rPr>
                <w:b/>
                <w:sz w:val="22"/>
                <w:szCs w:val="22"/>
              </w:rPr>
            </w:pPr>
            <w:r w:rsidRPr="00EF5610">
              <w:rPr>
                <w:b/>
                <w:sz w:val="22"/>
                <w:szCs w:val="22"/>
              </w:rPr>
              <w:lastRenderedPageBreak/>
              <w:t>District ID</w:t>
            </w:r>
          </w:p>
        </w:tc>
        <w:tc>
          <w:tcPr>
            <w:tcW w:w="3060" w:type="dxa"/>
            <w:tcBorders>
              <w:top w:val="single" w:sz="4" w:space="0" w:color="auto"/>
              <w:left w:val="single" w:sz="4" w:space="0" w:color="auto"/>
              <w:bottom w:val="single" w:sz="4" w:space="0" w:color="auto"/>
              <w:right w:val="single" w:sz="4" w:space="0" w:color="auto"/>
            </w:tcBorders>
            <w:shd w:val="clear" w:color="auto" w:fill="auto"/>
            <w:noWrap/>
            <w:hideMark/>
          </w:tcPr>
          <w:p w:rsidR="008D64E3" w:rsidRPr="00EF5610" w:rsidRDefault="008D64E3" w:rsidP="002251C9">
            <w:pPr>
              <w:rPr>
                <w:b/>
                <w:sz w:val="22"/>
                <w:szCs w:val="22"/>
              </w:rPr>
            </w:pPr>
            <w:r w:rsidRPr="00EF5610">
              <w:rPr>
                <w:b/>
                <w:sz w:val="22"/>
                <w:szCs w:val="22"/>
              </w:rPr>
              <w:t>School District</w:t>
            </w:r>
          </w:p>
        </w:tc>
        <w:tc>
          <w:tcPr>
            <w:tcW w:w="2160" w:type="dxa"/>
            <w:tcBorders>
              <w:top w:val="single" w:sz="4" w:space="0" w:color="auto"/>
              <w:left w:val="single" w:sz="4" w:space="0" w:color="auto"/>
              <w:bottom w:val="single" w:sz="4" w:space="0" w:color="auto"/>
              <w:right w:val="single" w:sz="4" w:space="0" w:color="auto"/>
            </w:tcBorders>
            <w:shd w:val="clear" w:color="auto" w:fill="auto"/>
            <w:noWrap/>
            <w:hideMark/>
          </w:tcPr>
          <w:p w:rsidR="008D64E3" w:rsidRPr="00EF5610" w:rsidRDefault="008D64E3" w:rsidP="002251C9">
            <w:pPr>
              <w:rPr>
                <w:b/>
                <w:sz w:val="22"/>
                <w:szCs w:val="22"/>
              </w:rPr>
            </w:pPr>
            <w:r w:rsidRPr="00EF5610">
              <w:rPr>
                <w:b/>
                <w:sz w:val="22"/>
                <w:szCs w:val="22"/>
              </w:rPr>
              <w:t>County</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048905</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GENESIS SCHOOL INC.*</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JACKSON</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072073</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GIDEON 37</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NEW MADRID</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048913</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GORDON PARKS ELEM.</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JACKSON</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099078</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GORIN R-III</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SCOTLAND</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115918</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GRAND CENTER ARTS ACADEMY*</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ST LOUIS CITY</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048074</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GRANDVIEW C-4</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JACKSON</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033092</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GREEN FOREST R-II</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DENT</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040100</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GRUNDY CO. R-V</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GRUNDY</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084003</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HALFWAY R-III</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POLK</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064075</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HANNIBAL 60</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MARION</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043001</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HICKORY CO. R-I</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HICKORY</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088075</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HIGBEE R-VIII</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RANDOLPH</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048904</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HOGAN PREPARATORY ACADEMY*</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JACKSON</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035094</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HOLCOMB R-III</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DUNKLIN</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106005</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HOLLISTER R-V</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TANEY</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048920</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HOPE ACADEMY*</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JACKSON</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048925</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HOPE LEADERSHIP ACADEMY*</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JACKSON</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107152</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HOUSTON R-I</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TEXAS</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046128</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HOWELL VALLEY R-I</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HOWELL</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007126</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HUDSON R-IX</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BATES</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084004</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HUMANSVILLE R-IV</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POLK</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115907</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IMAGINE ACAD. ACADEMIC SUCCESS*</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ST LOUIS CITY</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115909</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IMAGINE ACADEMY ES AND MATH*</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ST LOUIS CITY</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115908</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IMAGINE ACADEMY OF CAREERS*</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ST LOUIS CITY</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048919</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IMAGINE REN ACAD ENV SCI &amp; MA*</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JACKSON</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047065</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IRON CO. C-4</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IRON</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048078</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KANSAS CITY 33</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JACKSON</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tcPr>
          <w:p w:rsidR="008D64E3" w:rsidRPr="00EF5610" w:rsidRDefault="008D64E3" w:rsidP="002251C9">
            <w:pPr>
              <w:rPr>
                <w:b/>
                <w:sz w:val="22"/>
                <w:szCs w:val="22"/>
              </w:rPr>
            </w:pPr>
            <w:r w:rsidRPr="00EF5610">
              <w:rPr>
                <w:b/>
                <w:sz w:val="22"/>
                <w:szCs w:val="22"/>
              </w:rPr>
              <w:lastRenderedPageBreak/>
              <w:t>District ID</w:t>
            </w:r>
          </w:p>
        </w:tc>
        <w:tc>
          <w:tcPr>
            <w:tcW w:w="3060" w:type="dxa"/>
            <w:tcBorders>
              <w:top w:val="single" w:sz="4" w:space="0" w:color="auto"/>
              <w:left w:val="single" w:sz="4" w:space="0" w:color="auto"/>
              <w:bottom w:val="single" w:sz="4" w:space="0" w:color="auto"/>
              <w:right w:val="single" w:sz="4" w:space="0" w:color="auto"/>
            </w:tcBorders>
            <w:shd w:val="clear" w:color="auto" w:fill="auto"/>
            <w:noWrap/>
            <w:hideMark/>
          </w:tcPr>
          <w:p w:rsidR="008D64E3" w:rsidRPr="00EF5610" w:rsidRDefault="008D64E3" w:rsidP="002251C9">
            <w:pPr>
              <w:rPr>
                <w:b/>
                <w:sz w:val="22"/>
                <w:szCs w:val="22"/>
              </w:rPr>
            </w:pPr>
            <w:r w:rsidRPr="00EF5610">
              <w:rPr>
                <w:b/>
                <w:sz w:val="22"/>
                <w:szCs w:val="22"/>
              </w:rPr>
              <w:t>School District</w:t>
            </w:r>
          </w:p>
        </w:tc>
        <w:tc>
          <w:tcPr>
            <w:tcW w:w="2160" w:type="dxa"/>
            <w:tcBorders>
              <w:top w:val="single" w:sz="4" w:space="0" w:color="auto"/>
              <w:left w:val="single" w:sz="4" w:space="0" w:color="auto"/>
              <w:bottom w:val="single" w:sz="4" w:space="0" w:color="auto"/>
              <w:right w:val="single" w:sz="4" w:space="0" w:color="auto"/>
            </w:tcBorders>
            <w:shd w:val="clear" w:color="auto" w:fill="auto"/>
            <w:noWrap/>
            <w:hideMark/>
          </w:tcPr>
          <w:p w:rsidR="008D64E3" w:rsidRPr="00EF5610" w:rsidRDefault="008D64E3" w:rsidP="002251C9">
            <w:pPr>
              <w:rPr>
                <w:b/>
                <w:sz w:val="22"/>
                <w:szCs w:val="22"/>
              </w:rPr>
            </w:pPr>
            <w:r w:rsidRPr="00EF5610">
              <w:rPr>
                <w:b/>
                <w:sz w:val="22"/>
                <w:szCs w:val="22"/>
              </w:rPr>
              <w:t>County</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035102</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KENNETT 39</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DUNKLIN</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110014</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KINGSTON K-14</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WASHINGTON</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115914</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KIPP ST LOUIS*</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ST LOUIS CITY</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048918</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KIPP: ENDEAVOR ACADEMY*</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JACKSON</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061154</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LA PLATA R-II</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MACON</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053111</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LACLEDE CO. R-I</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LACLEDE</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040104</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LAREDO R-VII</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GRUNDY</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048910</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LEE A. TOLBERT COM. ACADEMY*</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JACKSON</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042118</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LEESVILLE R-IX</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HENRY</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090078</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LESTERVILLE R-IV</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REYNOLDS</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023099</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LURAY 33</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CLARK</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077104</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LUTIE R-VI</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OZARK</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063067</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MARIES CO. R-II</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MARIES</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106008</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MARK TWAIN R-VIII</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TANEY</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062070</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MARQUAND-ZION R-VI</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MADISON</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060077</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MCDONALD CO. R-I</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MCDONALD</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058108</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MEADVILLE R-IV</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LINN</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097116</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MIAMI R-I</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BATES</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069104</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MIDDLE GROVE C-1</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MONROE</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105124</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MILAN C-2</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SULLIVAN</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066103</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MILLER CO. R-III</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MILLER</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201201</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MO SCHLS FOR THE SEV DISABLED</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MULTIPLE</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115414</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MO SCHOOL FOR THE BLIND</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ST LOUIS CITY</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088081</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MOBERLY</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RANDOLPH</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068072</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MONITEAU CO. R-V</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MONITEAU</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070093</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MONTGOMERY CO. R-II</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MONTGOMERY</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046130</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MOUNTAIN VIEW-BIRCH TREE R-III</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HOWELL</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091091</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NAYLOR R-II</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RIPLEY</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tcPr>
          <w:p w:rsidR="008D64E3" w:rsidRPr="00EF5610" w:rsidRDefault="008D64E3" w:rsidP="002251C9">
            <w:pPr>
              <w:rPr>
                <w:b/>
                <w:sz w:val="22"/>
                <w:szCs w:val="22"/>
              </w:rPr>
            </w:pPr>
            <w:r w:rsidRPr="00EF5610">
              <w:rPr>
                <w:b/>
                <w:sz w:val="22"/>
                <w:szCs w:val="22"/>
              </w:rPr>
              <w:lastRenderedPageBreak/>
              <w:t>District ID</w:t>
            </w:r>
          </w:p>
        </w:tc>
        <w:tc>
          <w:tcPr>
            <w:tcW w:w="3060" w:type="dxa"/>
            <w:tcBorders>
              <w:top w:val="single" w:sz="4" w:space="0" w:color="auto"/>
              <w:left w:val="single" w:sz="4" w:space="0" w:color="auto"/>
              <w:bottom w:val="single" w:sz="4" w:space="0" w:color="auto"/>
              <w:right w:val="single" w:sz="4" w:space="0" w:color="auto"/>
            </w:tcBorders>
            <w:shd w:val="clear" w:color="auto" w:fill="auto"/>
            <w:noWrap/>
            <w:hideMark/>
          </w:tcPr>
          <w:p w:rsidR="008D64E3" w:rsidRPr="00EF5610" w:rsidRDefault="008D64E3" w:rsidP="002251C9">
            <w:pPr>
              <w:rPr>
                <w:b/>
                <w:sz w:val="22"/>
                <w:szCs w:val="22"/>
              </w:rPr>
            </w:pPr>
            <w:r w:rsidRPr="00EF5610">
              <w:rPr>
                <w:b/>
                <w:sz w:val="22"/>
                <w:szCs w:val="22"/>
              </w:rPr>
              <w:t>School District</w:t>
            </w:r>
          </w:p>
        </w:tc>
        <w:tc>
          <w:tcPr>
            <w:tcW w:w="2160" w:type="dxa"/>
            <w:tcBorders>
              <w:top w:val="single" w:sz="4" w:space="0" w:color="auto"/>
              <w:left w:val="single" w:sz="4" w:space="0" w:color="auto"/>
              <w:bottom w:val="single" w:sz="4" w:space="0" w:color="auto"/>
              <w:right w:val="single" w:sz="4" w:space="0" w:color="auto"/>
            </w:tcBorders>
            <w:shd w:val="clear" w:color="auto" w:fill="auto"/>
            <w:noWrap/>
            <w:hideMark/>
          </w:tcPr>
          <w:p w:rsidR="008D64E3" w:rsidRPr="00EF5610" w:rsidRDefault="008D64E3" w:rsidP="002251C9">
            <w:pPr>
              <w:rPr>
                <w:b/>
                <w:sz w:val="22"/>
                <w:szCs w:val="22"/>
              </w:rPr>
            </w:pPr>
            <w:r w:rsidRPr="00EF5610">
              <w:rPr>
                <w:b/>
                <w:sz w:val="22"/>
                <w:szCs w:val="22"/>
              </w:rPr>
              <w:t>County</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012108</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NEELYVILLE R-IV</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BUTLER</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072074</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NEW MADRID CO. R-I</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NEW MADRID</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105125</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NEWTOWN-HARRIS R-III</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SULLIVAN</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096109</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NORMANDY</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ST LOUIS</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078001</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NORTH PEMISCOT CO. R-I</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PEMISCOT</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115913</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NORTH SIDE COMMUNITY SCHOOL*</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ST LOUIS CITY</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108147</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NORTHEAST VERNON CO. R-I</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VERNON</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033091</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OAK HILL R-I</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DENT</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075086</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OREGON-HOWELL R-III</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OREGON</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115905</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PAIDEIA ACADEMY*</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ST LOUIS CITY</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048921</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PATHWAY ACADEMY*</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JACKSON</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078003</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PEMISCOT CO. R-III</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PEMISCOT</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080116</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PETTIS CO. R-V</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PETTIS</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081097</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PHELPS CO. R-III</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PHELPS</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084006</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PLEASANT HOPE R-VI</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POLK</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012109</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POPLAR BLUFF R-I</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BUTLER</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115919</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PRECLARUS MASTERY ACADEMY*</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ST LOUIS CITY</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005124</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PURDY R-II</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BARRY</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107158</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RAYMONDVILLE R-VII</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TEXAS</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023096</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REVERE C-3</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CLARK</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007124</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RICH HILL R-IV</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BATES</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046132</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RICHARDS R-V</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HOWELL</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103127</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RICHLAND R-I</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STODDARD</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091095</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RIPLEY CO. R-III</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RIPLEY</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091093</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RIPLEY CO. R-IV</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RIPLEY</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072066</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RISCO R-II</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NEW MADRID</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096111</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RIVERVIEW GARDENS</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ST LOUIS</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093121</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ROSCOE C-1</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ST CLAIR</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099082</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SCOTLAND CO. R-I</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SCOTLAND</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tcPr>
          <w:p w:rsidR="008D64E3" w:rsidRPr="00EF5610" w:rsidRDefault="008D64E3" w:rsidP="002251C9">
            <w:pPr>
              <w:rPr>
                <w:b/>
                <w:sz w:val="22"/>
                <w:szCs w:val="22"/>
              </w:rPr>
            </w:pPr>
            <w:r w:rsidRPr="00EF5610">
              <w:rPr>
                <w:b/>
                <w:sz w:val="22"/>
                <w:szCs w:val="22"/>
              </w:rPr>
              <w:lastRenderedPageBreak/>
              <w:t>District ID</w:t>
            </w:r>
          </w:p>
        </w:tc>
        <w:tc>
          <w:tcPr>
            <w:tcW w:w="3060" w:type="dxa"/>
            <w:tcBorders>
              <w:top w:val="single" w:sz="4" w:space="0" w:color="auto"/>
              <w:left w:val="single" w:sz="4" w:space="0" w:color="auto"/>
              <w:bottom w:val="single" w:sz="4" w:space="0" w:color="auto"/>
              <w:right w:val="single" w:sz="4" w:space="0" w:color="auto"/>
            </w:tcBorders>
            <w:shd w:val="clear" w:color="auto" w:fill="auto"/>
            <w:noWrap/>
            <w:hideMark/>
          </w:tcPr>
          <w:p w:rsidR="008D64E3" w:rsidRPr="00EF5610" w:rsidRDefault="008D64E3" w:rsidP="002251C9">
            <w:pPr>
              <w:rPr>
                <w:b/>
                <w:sz w:val="22"/>
                <w:szCs w:val="22"/>
              </w:rPr>
            </w:pPr>
            <w:r w:rsidRPr="00EF5610">
              <w:rPr>
                <w:b/>
                <w:sz w:val="22"/>
                <w:szCs w:val="22"/>
              </w:rPr>
              <w:t>School District</w:t>
            </w:r>
          </w:p>
        </w:tc>
        <w:tc>
          <w:tcPr>
            <w:tcW w:w="2160" w:type="dxa"/>
            <w:tcBorders>
              <w:top w:val="single" w:sz="4" w:space="0" w:color="auto"/>
              <w:left w:val="single" w:sz="4" w:space="0" w:color="auto"/>
              <w:bottom w:val="single" w:sz="4" w:space="0" w:color="auto"/>
              <w:right w:val="single" w:sz="4" w:space="0" w:color="auto"/>
            </w:tcBorders>
            <w:shd w:val="clear" w:color="auto" w:fill="auto"/>
            <w:noWrap/>
            <w:hideMark/>
          </w:tcPr>
          <w:p w:rsidR="008D64E3" w:rsidRPr="00EF5610" w:rsidRDefault="008D64E3" w:rsidP="002251C9">
            <w:pPr>
              <w:rPr>
                <w:b/>
                <w:sz w:val="22"/>
                <w:szCs w:val="22"/>
              </w:rPr>
            </w:pPr>
            <w:r w:rsidRPr="00EF5610">
              <w:rPr>
                <w:b/>
                <w:sz w:val="22"/>
                <w:szCs w:val="22"/>
              </w:rPr>
              <w:t>County</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100059</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SCOTT CITY R-I</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SCOTT</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100062</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SCOTT CO. CENTRAL</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SCOTT</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048915</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SCUOLA VITA NUOVA*</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JACKSON</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115917</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SHEARWATER EDUCATION FOUNDATION*</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ST LOUIS CITY</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108144</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SHELDON R-VIII</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VERNON</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034121</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SKYLINE R-II</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DOUGLAS</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115920</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SOUTH CITY PREPARATORY ACADEMY*</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ST LOUIS CITY</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078005</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SOUTH PEMISCOT CO. R-V</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PEMISCOT</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090076</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SOUTHERN REYNOLDS CO. R-II</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REYNOLDS</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035099</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SOUTHLAND C-9</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DUNKLIN</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096119</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SPECL. SCH. DST. ST. LOUIS CO.</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ST LOUIS</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115912</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ST LOUIS LANG IMMERSION SCHOOL*</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ST LOUIS CITY</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011082</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ST. JOSEPH</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BUCHANAN</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115903</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ST. LOUIS CHARTER SCHOOL*</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ST LOUIS CITY</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115115</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ST. LOUIS CITY</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ST LOUIS CITY</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015001</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STOUTLAND R-II</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CAMDEN</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107151</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SUCCESS R-VI</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TEXAS</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107153</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SUMMERSVILLE R-II</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TEXAS</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106002</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TANEYVILLE R-II</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TANEY</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077100</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THORNFIELD R-I</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OZARK</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031122</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TRI-COUNTY R-VII</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DAVIESS</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048901</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UNIVERSITY ACADEMY*</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JACKSON</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048907</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URBAN COM. LEADERSHIP ACADEMY*</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JACKSON</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018050</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VAN BUREN R-I</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CARTER</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088080</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WESTRAN R-I</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RANDOLPH</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043002</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WHEATLAND R-II</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HICKORY</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tcPr>
          <w:p w:rsidR="008D64E3" w:rsidRPr="00EF5610" w:rsidRDefault="008D64E3" w:rsidP="002251C9">
            <w:pPr>
              <w:rPr>
                <w:b/>
                <w:sz w:val="22"/>
                <w:szCs w:val="22"/>
              </w:rPr>
            </w:pPr>
            <w:r w:rsidRPr="00EF5610">
              <w:rPr>
                <w:b/>
                <w:sz w:val="22"/>
                <w:szCs w:val="22"/>
              </w:rPr>
              <w:lastRenderedPageBreak/>
              <w:t>District ID</w:t>
            </w:r>
          </w:p>
        </w:tc>
        <w:tc>
          <w:tcPr>
            <w:tcW w:w="3060" w:type="dxa"/>
            <w:tcBorders>
              <w:top w:val="single" w:sz="4" w:space="0" w:color="auto"/>
              <w:left w:val="single" w:sz="4" w:space="0" w:color="auto"/>
              <w:bottom w:val="single" w:sz="4" w:space="0" w:color="auto"/>
              <w:right w:val="single" w:sz="4" w:space="0" w:color="auto"/>
            </w:tcBorders>
            <w:shd w:val="clear" w:color="auto" w:fill="auto"/>
            <w:noWrap/>
            <w:hideMark/>
          </w:tcPr>
          <w:p w:rsidR="008D64E3" w:rsidRPr="00EF5610" w:rsidRDefault="008D64E3" w:rsidP="002251C9">
            <w:pPr>
              <w:rPr>
                <w:b/>
                <w:sz w:val="22"/>
                <w:szCs w:val="22"/>
              </w:rPr>
            </w:pPr>
            <w:r w:rsidRPr="00EF5610">
              <w:rPr>
                <w:b/>
                <w:sz w:val="22"/>
                <w:szCs w:val="22"/>
              </w:rPr>
              <w:t>School District</w:t>
            </w:r>
          </w:p>
        </w:tc>
        <w:tc>
          <w:tcPr>
            <w:tcW w:w="2160" w:type="dxa"/>
            <w:tcBorders>
              <w:top w:val="single" w:sz="4" w:space="0" w:color="auto"/>
              <w:left w:val="single" w:sz="4" w:space="0" w:color="auto"/>
              <w:bottom w:val="single" w:sz="4" w:space="0" w:color="auto"/>
              <w:right w:val="single" w:sz="4" w:space="0" w:color="auto"/>
            </w:tcBorders>
            <w:shd w:val="clear" w:color="auto" w:fill="auto"/>
            <w:noWrap/>
            <w:hideMark/>
          </w:tcPr>
          <w:p w:rsidR="008D64E3" w:rsidRPr="00EF5610" w:rsidRDefault="008D64E3" w:rsidP="002251C9">
            <w:pPr>
              <w:rPr>
                <w:b/>
                <w:sz w:val="22"/>
                <w:szCs w:val="22"/>
              </w:rPr>
            </w:pPr>
            <w:r w:rsidRPr="00EF5610">
              <w:rPr>
                <w:b/>
                <w:sz w:val="22"/>
                <w:szCs w:val="22"/>
              </w:rPr>
              <w:t>County</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005120</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WHEATON R-III</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BARRY</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101105</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WINONA R-III</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SHANNON</w:t>
            </w:r>
          </w:p>
        </w:tc>
      </w:tr>
      <w:tr w:rsidR="008D64E3" w:rsidRPr="008D64E3" w:rsidTr="002251C9">
        <w:trPr>
          <w:trHeight w:val="300"/>
          <w:jc w:val="center"/>
        </w:trPr>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8D64E3" w:rsidRPr="008D64E3" w:rsidRDefault="008D64E3">
            <w:pPr>
              <w:rPr>
                <w:color w:val="000000"/>
                <w:sz w:val="22"/>
                <w:szCs w:val="22"/>
              </w:rPr>
            </w:pPr>
            <w:r w:rsidRPr="008D64E3">
              <w:rPr>
                <w:color w:val="000000"/>
                <w:sz w:val="22"/>
                <w:szCs w:val="22"/>
              </w:rPr>
              <w:t>009079</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ZALMA R-V</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4E3" w:rsidRPr="008D64E3" w:rsidRDefault="008D64E3">
            <w:pPr>
              <w:rPr>
                <w:color w:val="000000"/>
                <w:sz w:val="22"/>
                <w:szCs w:val="22"/>
              </w:rPr>
            </w:pPr>
            <w:r w:rsidRPr="008D64E3">
              <w:rPr>
                <w:color w:val="000000"/>
                <w:sz w:val="22"/>
                <w:szCs w:val="22"/>
              </w:rPr>
              <w:t>BOLLINGER</w:t>
            </w:r>
          </w:p>
        </w:tc>
      </w:tr>
    </w:tbl>
    <w:p w:rsidR="005A09B4" w:rsidRDefault="005A09B4" w:rsidP="001F4626">
      <w:pPr>
        <w:rPr>
          <w:b/>
        </w:rPr>
      </w:pPr>
    </w:p>
    <w:p w:rsidR="00612DBB" w:rsidRDefault="00612DBB" w:rsidP="00612DBB">
      <w:pPr>
        <w:pStyle w:val="ListParagraph"/>
        <w:ind w:left="1440"/>
        <w:rPr>
          <w:b/>
        </w:rPr>
      </w:pPr>
    </w:p>
    <w:p w:rsidR="00612DBB" w:rsidRPr="00612DBB" w:rsidRDefault="00612DBB" w:rsidP="00612DBB">
      <w:pPr>
        <w:pStyle w:val="ListParagraph"/>
        <w:ind w:left="0"/>
        <w:rPr>
          <w:b/>
        </w:rPr>
        <w:sectPr w:rsidR="00612DBB" w:rsidRPr="00612DBB" w:rsidSect="0025708D">
          <w:type w:val="continuous"/>
          <w:pgSz w:w="15840" w:h="12240" w:orient="landscape"/>
          <w:pgMar w:top="1008" w:right="1440" w:bottom="720" w:left="1440" w:header="720" w:footer="720" w:gutter="0"/>
          <w:cols w:num="2" w:space="720"/>
          <w:docGrid w:linePitch="360"/>
        </w:sectPr>
      </w:pPr>
      <w:r>
        <w:rPr>
          <w:b/>
        </w:rPr>
        <w:t>*</w:t>
      </w:r>
      <w:r>
        <w:t>Denotes the listing as a Charter School</w:t>
      </w:r>
    </w:p>
    <w:p w:rsidR="00060750" w:rsidRPr="00EE277D" w:rsidRDefault="006163DD" w:rsidP="001F4626">
      <w:pPr>
        <w:pStyle w:val="Heading2"/>
        <w:widowControl/>
        <w:jc w:val="center"/>
        <w:rPr>
          <w:sz w:val="28"/>
        </w:rPr>
      </w:pPr>
      <w:bookmarkStart w:id="271" w:name="_Toc302477118"/>
      <w:bookmarkStart w:id="272" w:name="_Toc302477434"/>
      <w:bookmarkStart w:id="273" w:name="_Toc302477571"/>
      <w:bookmarkStart w:id="274" w:name="_Toc302477640"/>
      <w:bookmarkStart w:id="275" w:name="_Toc336857421"/>
      <w:r>
        <w:lastRenderedPageBreak/>
        <w:t xml:space="preserve">APPENDIX D: </w:t>
      </w:r>
      <w:r w:rsidRPr="00EE277D">
        <w:t>Proposal Forms and Instructions</w:t>
      </w:r>
      <w:bookmarkEnd w:id="271"/>
      <w:bookmarkEnd w:id="272"/>
      <w:bookmarkEnd w:id="273"/>
      <w:bookmarkEnd w:id="274"/>
      <w:bookmarkEnd w:id="275"/>
    </w:p>
    <w:p w:rsidR="00060750" w:rsidRPr="00EE277D" w:rsidRDefault="00060750" w:rsidP="001F4626">
      <w:pPr>
        <w:jc w:val="center"/>
        <w:rPr>
          <w:b/>
          <w:bCs/>
          <w:sz w:val="28"/>
          <w:szCs w:val="28"/>
        </w:rPr>
      </w:pPr>
    </w:p>
    <w:p w:rsidR="00060750" w:rsidRPr="00EE277D" w:rsidRDefault="00060750" w:rsidP="001F4626">
      <w:pPr>
        <w:jc w:val="center"/>
        <w:rPr>
          <w:b/>
          <w:bCs/>
          <w:sz w:val="28"/>
          <w:szCs w:val="28"/>
        </w:rPr>
      </w:pPr>
      <w:r w:rsidRPr="00EE277D">
        <w:rPr>
          <w:b/>
          <w:bCs/>
          <w:sz w:val="28"/>
          <w:szCs w:val="28"/>
        </w:rPr>
        <w:t xml:space="preserve">PROPOSAL FORMS </w:t>
      </w:r>
    </w:p>
    <w:p w:rsidR="00060750" w:rsidRPr="00EE277D" w:rsidRDefault="00060750" w:rsidP="001F4626">
      <w:pPr>
        <w:jc w:val="center"/>
      </w:pPr>
    </w:p>
    <w:p w:rsidR="00060750" w:rsidRPr="00EE277D" w:rsidRDefault="007D35CC" w:rsidP="001F4626">
      <w:pPr>
        <w:jc w:val="center"/>
        <w:rPr>
          <w:b/>
        </w:rPr>
      </w:pPr>
      <w:r w:rsidRPr="00EE277D">
        <w:rPr>
          <w:b/>
        </w:rPr>
        <w:t>Table of Contents</w:t>
      </w:r>
    </w:p>
    <w:p w:rsidR="00060750" w:rsidRPr="00EE277D" w:rsidRDefault="00060750" w:rsidP="00CF64CF">
      <w:pPr>
        <w:ind w:left="360"/>
      </w:pPr>
    </w:p>
    <w:p w:rsidR="00060750" w:rsidRDefault="00060750" w:rsidP="00CF64CF">
      <w:pPr>
        <w:rPr>
          <w:sz w:val="22"/>
        </w:rPr>
      </w:pPr>
      <w:r w:rsidRPr="00CF64CF">
        <w:rPr>
          <w:sz w:val="22"/>
        </w:rPr>
        <w:t>Form C</w:t>
      </w:r>
      <w:r w:rsidR="006A6453" w:rsidRPr="00CF64CF">
        <w:rPr>
          <w:sz w:val="22"/>
        </w:rPr>
        <w:t>10</w:t>
      </w:r>
      <w:r w:rsidRPr="00CF64CF">
        <w:rPr>
          <w:sz w:val="22"/>
        </w:rPr>
        <w:t xml:space="preserve">1 – Proposal Cover Page </w:t>
      </w:r>
    </w:p>
    <w:p w:rsidR="00CF64CF" w:rsidRPr="00CF64CF" w:rsidRDefault="00CF64CF" w:rsidP="00CF64CF">
      <w:pPr>
        <w:rPr>
          <w:sz w:val="22"/>
        </w:rPr>
      </w:pPr>
    </w:p>
    <w:p w:rsidR="00060750" w:rsidRDefault="00060750" w:rsidP="00CF64CF">
      <w:pPr>
        <w:rPr>
          <w:sz w:val="22"/>
        </w:rPr>
      </w:pPr>
      <w:r w:rsidRPr="00CF64CF">
        <w:rPr>
          <w:sz w:val="22"/>
        </w:rPr>
        <w:t>Form C</w:t>
      </w:r>
      <w:r w:rsidR="006A6453" w:rsidRPr="00CF64CF">
        <w:rPr>
          <w:sz w:val="22"/>
        </w:rPr>
        <w:t>10</w:t>
      </w:r>
      <w:r w:rsidRPr="00CF64CF">
        <w:rPr>
          <w:sz w:val="22"/>
        </w:rPr>
        <w:t>2 – Project Abstract</w:t>
      </w:r>
    </w:p>
    <w:p w:rsidR="00CF64CF" w:rsidRPr="00CF64CF" w:rsidRDefault="00CF64CF" w:rsidP="00CF64CF">
      <w:pPr>
        <w:rPr>
          <w:sz w:val="22"/>
        </w:rPr>
      </w:pPr>
    </w:p>
    <w:p w:rsidR="00CF64CF" w:rsidRPr="00CF64CF" w:rsidRDefault="00CF64CF" w:rsidP="00CF64CF">
      <w:pPr>
        <w:rPr>
          <w:sz w:val="22"/>
        </w:rPr>
      </w:pPr>
      <w:r w:rsidRPr="00CF64CF">
        <w:rPr>
          <w:sz w:val="22"/>
        </w:rPr>
        <w:t>Budget Information:</w:t>
      </w:r>
    </w:p>
    <w:p w:rsidR="00E856AA" w:rsidRDefault="00060750" w:rsidP="00CF64CF">
      <w:pPr>
        <w:ind w:left="720"/>
        <w:rPr>
          <w:sz w:val="22"/>
        </w:rPr>
      </w:pPr>
      <w:r w:rsidRPr="00CF64CF">
        <w:rPr>
          <w:sz w:val="22"/>
        </w:rPr>
        <w:t>Budget Instructions</w:t>
      </w:r>
    </w:p>
    <w:p w:rsidR="00CF64CF" w:rsidRPr="00CF64CF" w:rsidRDefault="00060750" w:rsidP="00E856AA">
      <w:pPr>
        <w:rPr>
          <w:sz w:val="22"/>
        </w:rPr>
      </w:pPr>
      <w:r w:rsidRPr="00CF64CF">
        <w:rPr>
          <w:sz w:val="22"/>
        </w:rPr>
        <w:t>Form C</w:t>
      </w:r>
      <w:r w:rsidR="006A6453" w:rsidRPr="00CF64CF">
        <w:rPr>
          <w:sz w:val="22"/>
        </w:rPr>
        <w:t>10</w:t>
      </w:r>
      <w:r w:rsidRPr="00CF64CF">
        <w:rPr>
          <w:sz w:val="22"/>
        </w:rPr>
        <w:t>3 – Budget Summary</w:t>
      </w:r>
      <w:r w:rsidR="001F4626" w:rsidRPr="00CF64CF">
        <w:rPr>
          <w:sz w:val="22"/>
        </w:rPr>
        <w:t xml:space="preserve"> </w:t>
      </w:r>
    </w:p>
    <w:p w:rsidR="00060750" w:rsidRDefault="00060750" w:rsidP="00CF64CF">
      <w:pPr>
        <w:ind w:left="720"/>
        <w:rPr>
          <w:sz w:val="22"/>
        </w:rPr>
      </w:pPr>
      <w:r w:rsidRPr="00CF64CF">
        <w:rPr>
          <w:sz w:val="22"/>
        </w:rPr>
        <w:t>Budget Justification</w:t>
      </w:r>
    </w:p>
    <w:p w:rsidR="00CF64CF" w:rsidRPr="00CF64CF" w:rsidRDefault="00CF64CF" w:rsidP="00CF64CF">
      <w:pPr>
        <w:ind w:left="720"/>
        <w:rPr>
          <w:sz w:val="22"/>
        </w:rPr>
      </w:pPr>
    </w:p>
    <w:p w:rsidR="00060750" w:rsidRDefault="00060750" w:rsidP="00CF64CF">
      <w:pPr>
        <w:rPr>
          <w:sz w:val="22"/>
        </w:rPr>
      </w:pPr>
      <w:r w:rsidRPr="00CF64CF">
        <w:rPr>
          <w:sz w:val="22"/>
        </w:rPr>
        <w:t>Form C</w:t>
      </w:r>
      <w:r w:rsidR="006A6453" w:rsidRPr="00CF64CF">
        <w:rPr>
          <w:sz w:val="22"/>
        </w:rPr>
        <w:t>10</w:t>
      </w:r>
      <w:r w:rsidRPr="00CF64CF">
        <w:rPr>
          <w:sz w:val="22"/>
        </w:rPr>
        <w:t>4 – Collaborative Planning Team Document</w:t>
      </w:r>
    </w:p>
    <w:p w:rsidR="00CF64CF" w:rsidRPr="00CF64CF" w:rsidRDefault="00CF64CF" w:rsidP="00CF64CF">
      <w:pPr>
        <w:rPr>
          <w:sz w:val="22"/>
        </w:rPr>
      </w:pPr>
    </w:p>
    <w:p w:rsidR="00060750" w:rsidRDefault="00060750" w:rsidP="00CF64CF">
      <w:pPr>
        <w:rPr>
          <w:sz w:val="22"/>
        </w:rPr>
      </w:pPr>
      <w:r w:rsidRPr="00CF64CF">
        <w:rPr>
          <w:sz w:val="22"/>
        </w:rPr>
        <w:t>Form C</w:t>
      </w:r>
      <w:r w:rsidR="006A6453" w:rsidRPr="00CF64CF">
        <w:rPr>
          <w:sz w:val="22"/>
        </w:rPr>
        <w:t>10</w:t>
      </w:r>
      <w:r w:rsidRPr="00CF64CF">
        <w:rPr>
          <w:sz w:val="22"/>
        </w:rPr>
        <w:t>5 – Joint Effort Document</w:t>
      </w:r>
    </w:p>
    <w:p w:rsidR="00CF64CF" w:rsidRPr="00CF64CF" w:rsidRDefault="00CF64CF" w:rsidP="00CF64CF">
      <w:pPr>
        <w:rPr>
          <w:sz w:val="22"/>
        </w:rPr>
      </w:pPr>
    </w:p>
    <w:p w:rsidR="00060750" w:rsidRDefault="00060750" w:rsidP="00CF64CF">
      <w:pPr>
        <w:rPr>
          <w:sz w:val="22"/>
        </w:rPr>
      </w:pPr>
      <w:r w:rsidRPr="00CF64CF">
        <w:rPr>
          <w:sz w:val="22"/>
        </w:rPr>
        <w:t>Form C</w:t>
      </w:r>
      <w:r w:rsidR="006A6453" w:rsidRPr="00CF64CF">
        <w:rPr>
          <w:sz w:val="22"/>
        </w:rPr>
        <w:t>10</w:t>
      </w:r>
      <w:r w:rsidRPr="00CF64CF">
        <w:rPr>
          <w:sz w:val="22"/>
        </w:rPr>
        <w:t>6 – Letter of Commitment: K-12 Partner(s)</w:t>
      </w:r>
    </w:p>
    <w:p w:rsidR="00CF64CF" w:rsidRPr="00CF64CF" w:rsidRDefault="00CF64CF" w:rsidP="00CF64CF">
      <w:pPr>
        <w:rPr>
          <w:sz w:val="22"/>
        </w:rPr>
      </w:pPr>
    </w:p>
    <w:p w:rsidR="00060750" w:rsidRDefault="00060750" w:rsidP="00CF64CF">
      <w:pPr>
        <w:rPr>
          <w:sz w:val="22"/>
        </w:rPr>
      </w:pPr>
      <w:r w:rsidRPr="00CF64CF">
        <w:rPr>
          <w:sz w:val="22"/>
        </w:rPr>
        <w:t>Form C</w:t>
      </w:r>
      <w:r w:rsidR="006A6453" w:rsidRPr="00CF64CF">
        <w:rPr>
          <w:sz w:val="22"/>
        </w:rPr>
        <w:t>10</w:t>
      </w:r>
      <w:r w:rsidRPr="00CF64CF">
        <w:rPr>
          <w:sz w:val="22"/>
        </w:rPr>
        <w:t>7 – Letter of Commitment: Higher Education Partner(s)</w:t>
      </w:r>
    </w:p>
    <w:p w:rsidR="00CF64CF" w:rsidRPr="00CF64CF" w:rsidRDefault="00CF64CF" w:rsidP="00CF64CF">
      <w:pPr>
        <w:rPr>
          <w:sz w:val="22"/>
        </w:rPr>
      </w:pPr>
    </w:p>
    <w:p w:rsidR="00060750" w:rsidRDefault="00060750" w:rsidP="00CF64CF">
      <w:r w:rsidRPr="00EE277D">
        <w:t>Form C</w:t>
      </w:r>
      <w:r w:rsidR="006A6453">
        <w:t>10</w:t>
      </w:r>
      <w:r w:rsidR="001D5FFF" w:rsidRPr="00EE277D">
        <w:t>8</w:t>
      </w:r>
      <w:r w:rsidRPr="00EE277D">
        <w:t xml:space="preserve"> – Certificate of Assurances</w:t>
      </w:r>
    </w:p>
    <w:p w:rsidR="00CF64CF" w:rsidRPr="00EE277D" w:rsidRDefault="00CF64CF" w:rsidP="00CF64CF"/>
    <w:p w:rsidR="00060750" w:rsidRDefault="00060750" w:rsidP="00CF64CF">
      <w:r w:rsidRPr="00EE277D">
        <w:t>Form C</w:t>
      </w:r>
      <w:r w:rsidR="006A6453">
        <w:t>10</w:t>
      </w:r>
      <w:r w:rsidRPr="00EE277D">
        <w:t>9 – Previous Project Outcomes must be submitted only if:</w:t>
      </w:r>
    </w:p>
    <w:p w:rsidR="00CF64CF" w:rsidRPr="00EE277D" w:rsidRDefault="00CF64CF" w:rsidP="00CF64CF"/>
    <w:p w:rsidR="00060750" w:rsidRPr="00EE277D" w:rsidRDefault="00060750" w:rsidP="007138F9">
      <w:pPr>
        <w:numPr>
          <w:ilvl w:val="1"/>
          <w:numId w:val="15"/>
        </w:numPr>
      </w:pPr>
      <w:r w:rsidRPr="00EE277D">
        <w:t xml:space="preserve">One or more of the individuals having a </w:t>
      </w:r>
      <w:r w:rsidRPr="00EE277D">
        <w:rPr>
          <w:b/>
          <w:bCs/>
          <w:i/>
        </w:rPr>
        <w:t>major role</w:t>
      </w:r>
      <w:r w:rsidRPr="00EE277D">
        <w:t xml:space="preserve"> in the proposed project previously received funds under the CBHE Eisenhower Grants program or Cycles 1-</w:t>
      </w:r>
      <w:r w:rsidR="00CC19F1">
        <w:t>10</w:t>
      </w:r>
      <w:r w:rsidR="00CC19F1" w:rsidRPr="00EE277D">
        <w:t xml:space="preserve"> </w:t>
      </w:r>
      <w:r w:rsidRPr="00EE277D">
        <w:t>of the MDHE</w:t>
      </w:r>
      <w:r w:rsidRPr="00EE277D">
        <w:rPr>
          <w:i/>
          <w:iCs/>
        </w:rPr>
        <w:t xml:space="preserve"> Improving Teacher Quality</w:t>
      </w:r>
      <w:r w:rsidRPr="00EE277D">
        <w:t xml:space="preserve"> </w:t>
      </w:r>
      <w:r w:rsidRPr="00EE277D">
        <w:rPr>
          <w:i/>
          <w:iCs/>
        </w:rPr>
        <w:t>Grant</w:t>
      </w:r>
      <w:r w:rsidRPr="00EE277D">
        <w:t xml:space="preserve"> program; </w:t>
      </w:r>
      <w:r w:rsidRPr="00EE277D">
        <w:rPr>
          <w:b/>
          <w:bCs/>
        </w:rPr>
        <w:t>AND/OR</w:t>
      </w:r>
    </w:p>
    <w:p w:rsidR="00FA5ED6" w:rsidRDefault="00060750" w:rsidP="007138F9">
      <w:pPr>
        <w:numPr>
          <w:ilvl w:val="1"/>
          <w:numId w:val="15"/>
        </w:numPr>
      </w:pPr>
      <w:r w:rsidRPr="00EE277D">
        <w:t>The proposed project is a continuation of a project that previously received funds under the CBHE Eisenhower Grants program or Cycles 1-</w:t>
      </w:r>
      <w:r w:rsidR="00CC19F1">
        <w:t>10</w:t>
      </w:r>
      <w:r w:rsidR="00CC19F1" w:rsidRPr="00EE277D">
        <w:t xml:space="preserve"> </w:t>
      </w:r>
      <w:r w:rsidRPr="00EE277D">
        <w:t>of the MDHE</w:t>
      </w:r>
      <w:r w:rsidRPr="00EE277D">
        <w:rPr>
          <w:i/>
          <w:iCs/>
        </w:rPr>
        <w:t xml:space="preserve"> Improving Teacher Quality</w:t>
      </w:r>
      <w:r w:rsidRPr="00EE277D">
        <w:t xml:space="preserve"> </w:t>
      </w:r>
      <w:r w:rsidRPr="00EE277D">
        <w:rPr>
          <w:i/>
          <w:iCs/>
        </w:rPr>
        <w:t>Grant</w:t>
      </w:r>
      <w:r w:rsidRPr="00EE277D">
        <w:t xml:space="preserve"> program</w:t>
      </w:r>
    </w:p>
    <w:p w:rsidR="00FA5ED6" w:rsidRDefault="00FA5ED6" w:rsidP="001F4626"/>
    <w:p w:rsidR="00FA5ED6" w:rsidRPr="00FA5ED6" w:rsidRDefault="004E2E11" w:rsidP="001F4626">
      <w:pPr>
        <w:jc w:val="center"/>
        <w:rPr>
          <w:b/>
        </w:rPr>
      </w:pPr>
      <w:r>
        <w:rPr>
          <w:b/>
        </w:rPr>
        <w:t>Digital files for all attached forms</w:t>
      </w:r>
      <w:r w:rsidR="00FA5ED6" w:rsidRPr="00FA5ED6">
        <w:rPr>
          <w:b/>
        </w:rPr>
        <w:t xml:space="preserve"> are available online at</w:t>
      </w:r>
    </w:p>
    <w:p w:rsidR="00FA5ED6" w:rsidRPr="00FA5ED6" w:rsidRDefault="00427AF7" w:rsidP="001F4626">
      <w:pPr>
        <w:jc w:val="center"/>
        <w:rPr>
          <w:b/>
        </w:rPr>
      </w:pPr>
      <w:hyperlink r:id="rId27" w:history="1">
        <w:r w:rsidR="00465B2E" w:rsidRPr="00B607AF">
          <w:rPr>
            <w:rStyle w:val="Hyperlink"/>
            <w:b/>
          </w:rPr>
          <w:t>http://www.dhe.mo.gov/ppc/grants/teacherquality.php</w:t>
        </w:r>
      </w:hyperlink>
      <w:r w:rsidR="00465B2E">
        <w:rPr>
          <w:b/>
        </w:rPr>
        <w:t xml:space="preserve"> </w:t>
      </w:r>
    </w:p>
    <w:p w:rsidR="00FA5ED6" w:rsidRDefault="00FA5ED6" w:rsidP="001F4626">
      <w:pPr>
        <w:pStyle w:val="Heading1"/>
        <w:rPr>
          <w:rStyle w:val="Heading3Char"/>
          <w:b/>
        </w:rPr>
      </w:pPr>
      <w:bookmarkStart w:id="276" w:name="_Toc302477119"/>
      <w:bookmarkStart w:id="277" w:name="_Toc302477435"/>
      <w:bookmarkStart w:id="278" w:name="_Toc302477572"/>
      <w:bookmarkStart w:id="279" w:name="_Toc302477641"/>
    </w:p>
    <w:p w:rsidR="00FA5ED6" w:rsidRDefault="00FA5ED6" w:rsidP="001F4626">
      <w:pPr>
        <w:pStyle w:val="Heading1"/>
        <w:rPr>
          <w:rStyle w:val="Heading3Char"/>
          <w:b/>
        </w:rPr>
      </w:pPr>
    </w:p>
    <w:p w:rsidR="00FA5ED6" w:rsidRDefault="00FA5ED6" w:rsidP="001F4626">
      <w:pPr>
        <w:pStyle w:val="Heading1"/>
        <w:rPr>
          <w:rStyle w:val="Heading3Char"/>
          <w:b/>
        </w:rPr>
      </w:pPr>
    </w:p>
    <w:p w:rsidR="00FA5ED6" w:rsidRDefault="00FA5ED6" w:rsidP="001F4626">
      <w:pPr>
        <w:pStyle w:val="Heading1"/>
        <w:rPr>
          <w:rStyle w:val="Heading3Char"/>
          <w:b/>
        </w:rPr>
      </w:pPr>
    </w:p>
    <w:p w:rsidR="00FA5ED6" w:rsidRDefault="00FA5ED6" w:rsidP="001F4626">
      <w:pPr>
        <w:pStyle w:val="Heading1"/>
        <w:rPr>
          <w:rStyle w:val="Heading3Char"/>
          <w:b/>
        </w:rPr>
      </w:pPr>
    </w:p>
    <w:p w:rsidR="00FA5ED6" w:rsidRDefault="00FA5ED6" w:rsidP="001F4626">
      <w:pPr>
        <w:pStyle w:val="Heading1"/>
        <w:rPr>
          <w:rStyle w:val="Heading3Char"/>
          <w:b/>
        </w:rPr>
      </w:pPr>
    </w:p>
    <w:p w:rsidR="00FA5ED6" w:rsidRDefault="00FA5ED6" w:rsidP="001F4626">
      <w:pPr>
        <w:pStyle w:val="Heading1"/>
        <w:rPr>
          <w:rStyle w:val="Heading3Char"/>
          <w:b/>
        </w:rPr>
      </w:pPr>
    </w:p>
    <w:p w:rsidR="00FA5ED6" w:rsidRDefault="00FA5ED6" w:rsidP="001F4626">
      <w:pPr>
        <w:pStyle w:val="Heading1"/>
        <w:rPr>
          <w:rStyle w:val="Heading3Char"/>
          <w:b/>
        </w:rPr>
      </w:pPr>
    </w:p>
    <w:p w:rsidR="00FA5ED6" w:rsidRDefault="00FA5ED6" w:rsidP="001F4626">
      <w:pPr>
        <w:pStyle w:val="Heading1"/>
        <w:rPr>
          <w:rStyle w:val="Heading3Char"/>
          <w:b/>
        </w:rPr>
      </w:pPr>
    </w:p>
    <w:p w:rsidR="006854DF" w:rsidRPr="006854DF" w:rsidRDefault="006854DF" w:rsidP="001F4626"/>
    <w:p w:rsidR="00CF64CF" w:rsidRDefault="00CF64CF">
      <w:r>
        <w:br w:type="page"/>
      </w:r>
    </w:p>
    <w:p w:rsidR="00060750" w:rsidRPr="00EE277D" w:rsidRDefault="00060750" w:rsidP="001F4626">
      <w:pPr>
        <w:pStyle w:val="Heading3"/>
        <w:widowControl/>
      </w:pPr>
      <w:bookmarkStart w:id="280" w:name="_Toc336857422"/>
      <w:r w:rsidRPr="00097C0F">
        <w:rPr>
          <w:rStyle w:val="Heading3Char"/>
          <w:b/>
        </w:rPr>
        <w:lastRenderedPageBreak/>
        <w:t>Form C</w:t>
      </w:r>
      <w:r w:rsidR="006A6453" w:rsidRPr="00097C0F">
        <w:rPr>
          <w:rStyle w:val="Heading3Char"/>
          <w:b/>
        </w:rPr>
        <w:t>10</w:t>
      </w:r>
      <w:r w:rsidRPr="00097C0F">
        <w:rPr>
          <w:rStyle w:val="Heading3Char"/>
          <w:b/>
        </w:rPr>
        <w:t>1 - Proposal Cover Page</w:t>
      </w:r>
      <w:bookmarkEnd w:id="276"/>
      <w:bookmarkEnd w:id="277"/>
      <w:bookmarkEnd w:id="278"/>
      <w:bookmarkEnd w:id="279"/>
      <w:bookmarkEnd w:id="280"/>
    </w:p>
    <w:p w:rsidR="00060750" w:rsidRPr="00EE277D" w:rsidRDefault="00060750" w:rsidP="001F4626"/>
    <w:tbl>
      <w:tblPr>
        <w:tblW w:w="101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8190"/>
      </w:tblGrid>
      <w:tr w:rsidR="00060750" w:rsidRPr="00EE277D" w:rsidTr="005D5697">
        <w:trPr>
          <w:cantSplit/>
          <w:trHeight w:val="792"/>
          <w:jc w:val="center"/>
        </w:trPr>
        <w:tc>
          <w:tcPr>
            <w:tcW w:w="10170" w:type="dxa"/>
            <w:gridSpan w:val="2"/>
          </w:tcPr>
          <w:p w:rsidR="00060750" w:rsidRPr="00EE277D" w:rsidRDefault="00060750" w:rsidP="001F4626">
            <w:pPr>
              <w:rPr>
                <w:sz w:val="20"/>
                <w:szCs w:val="20"/>
              </w:rPr>
            </w:pPr>
            <w:r w:rsidRPr="00EE277D">
              <w:rPr>
                <w:sz w:val="20"/>
                <w:szCs w:val="20"/>
              </w:rPr>
              <w:t>Project Title (not to exceed 20 words)</w:t>
            </w:r>
          </w:p>
          <w:p w:rsidR="00060750" w:rsidRPr="00EE277D" w:rsidRDefault="00060750" w:rsidP="001F4626">
            <w:pPr>
              <w:rPr>
                <w:sz w:val="20"/>
                <w:szCs w:val="20"/>
              </w:rPr>
            </w:pPr>
          </w:p>
          <w:p w:rsidR="00060750" w:rsidRPr="00EE277D" w:rsidRDefault="00060750" w:rsidP="001F4626">
            <w:pPr>
              <w:rPr>
                <w:sz w:val="20"/>
                <w:szCs w:val="20"/>
              </w:rPr>
            </w:pPr>
          </w:p>
          <w:p w:rsidR="00060750" w:rsidRPr="00EE277D" w:rsidRDefault="00060750" w:rsidP="001F4626">
            <w:pPr>
              <w:rPr>
                <w:sz w:val="20"/>
                <w:szCs w:val="20"/>
              </w:rPr>
            </w:pPr>
          </w:p>
        </w:tc>
      </w:tr>
      <w:tr w:rsidR="00060750" w:rsidRPr="00EE277D" w:rsidTr="005D5697">
        <w:trPr>
          <w:cantSplit/>
          <w:jc w:val="center"/>
        </w:trPr>
        <w:tc>
          <w:tcPr>
            <w:tcW w:w="10170" w:type="dxa"/>
            <w:gridSpan w:val="2"/>
          </w:tcPr>
          <w:p w:rsidR="00060750" w:rsidRPr="00EE277D" w:rsidRDefault="00060750" w:rsidP="001F4626">
            <w:pPr>
              <w:rPr>
                <w:sz w:val="20"/>
                <w:szCs w:val="20"/>
              </w:rPr>
            </w:pPr>
            <w:r w:rsidRPr="00EE277D">
              <w:rPr>
                <w:sz w:val="20"/>
                <w:szCs w:val="20"/>
              </w:rPr>
              <w:t>1. Name of Lead Higher Education Institution</w:t>
            </w:r>
            <w:r w:rsidR="008E2CC8">
              <w:rPr>
                <w:sz w:val="20"/>
                <w:szCs w:val="20"/>
              </w:rPr>
              <w:t xml:space="preserve"> (please include DUNS Number)</w:t>
            </w:r>
          </w:p>
          <w:p w:rsidR="00060750" w:rsidRPr="00EE277D" w:rsidRDefault="00060750" w:rsidP="001F4626">
            <w:pPr>
              <w:rPr>
                <w:sz w:val="20"/>
                <w:szCs w:val="20"/>
              </w:rPr>
            </w:pPr>
          </w:p>
          <w:p w:rsidR="00060750" w:rsidRPr="00EE277D" w:rsidRDefault="00060750" w:rsidP="001F4626">
            <w:pPr>
              <w:rPr>
                <w:sz w:val="20"/>
                <w:szCs w:val="20"/>
              </w:rPr>
            </w:pPr>
          </w:p>
        </w:tc>
      </w:tr>
      <w:tr w:rsidR="00060750" w:rsidRPr="00EE277D" w:rsidTr="005D5697">
        <w:trPr>
          <w:cantSplit/>
          <w:jc w:val="center"/>
        </w:trPr>
        <w:tc>
          <w:tcPr>
            <w:tcW w:w="1980" w:type="dxa"/>
          </w:tcPr>
          <w:p w:rsidR="00060750" w:rsidRPr="00EE277D" w:rsidRDefault="00060750" w:rsidP="001F4626">
            <w:pPr>
              <w:ind w:left="252" w:hanging="252"/>
              <w:rPr>
                <w:sz w:val="20"/>
                <w:szCs w:val="20"/>
              </w:rPr>
            </w:pPr>
            <w:r w:rsidRPr="00EE277D">
              <w:rPr>
                <w:sz w:val="20"/>
                <w:szCs w:val="20"/>
              </w:rPr>
              <w:t>2. Project Director from Lead Higher Education Institution</w:t>
            </w:r>
          </w:p>
          <w:p w:rsidR="00060750" w:rsidRPr="00EE277D" w:rsidRDefault="00060750" w:rsidP="001F4626">
            <w:pPr>
              <w:rPr>
                <w:sz w:val="20"/>
                <w:szCs w:val="20"/>
              </w:rPr>
            </w:pPr>
          </w:p>
        </w:tc>
        <w:tc>
          <w:tcPr>
            <w:tcW w:w="8190" w:type="dxa"/>
          </w:tcPr>
          <w:p w:rsidR="00060750" w:rsidRPr="00EE277D" w:rsidRDefault="00060750" w:rsidP="001F4626">
            <w:pPr>
              <w:rPr>
                <w:sz w:val="20"/>
                <w:szCs w:val="20"/>
              </w:rPr>
            </w:pPr>
            <w:r w:rsidRPr="00EE277D">
              <w:rPr>
                <w:sz w:val="20"/>
                <w:szCs w:val="20"/>
              </w:rPr>
              <w:t>Name                                                          Title</w:t>
            </w:r>
          </w:p>
          <w:p w:rsidR="00060750" w:rsidRPr="00EE277D" w:rsidRDefault="00060750" w:rsidP="001F4626">
            <w:pPr>
              <w:rPr>
                <w:sz w:val="20"/>
                <w:szCs w:val="20"/>
              </w:rPr>
            </w:pPr>
          </w:p>
          <w:p w:rsidR="00060750" w:rsidRPr="00EE277D" w:rsidRDefault="00060750" w:rsidP="001F4626">
            <w:pPr>
              <w:rPr>
                <w:sz w:val="20"/>
                <w:szCs w:val="20"/>
              </w:rPr>
            </w:pPr>
          </w:p>
          <w:p w:rsidR="00060750" w:rsidRPr="00EE277D" w:rsidRDefault="00060750" w:rsidP="001F4626">
            <w:pPr>
              <w:jc w:val="right"/>
              <w:rPr>
                <w:sz w:val="16"/>
                <w:szCs w:val="16"/>
              </w:rPr>
            </w:pPr>
            <w:r w:rsidRPr="00EE277D">
              <w:rPr>
                <w:sz w:val="16"/>
                <w:szCs w:val="16"/>
              </w:rPr>
              <w:t>Please specify college/department (e.g. Professor, Chemistry)</w:t>
            </w:r>
          </w:p>
        </w:tc>
      </w:tr>
    </w:tbl>
    <w:p w:rsidR="005D5697" w:rsidRPr="00EE277D" w:rsidRDefault="005D5697" w:rsidP="001F4626">
      <w:pPr>
        <w:rPr>
          <w:sz w:val="20"/>
          <w:szCs w:val="20"/>
        </w:rPr>
        <w:sectPr w:rsidR="005D5697" w:rsidRPr="00EE277D" w:rsidSect="0025708D">
          <w:pgSz w:w="12240" w:h="15840"/>
          <w:pgMar w:top="1008" w:right="1440" w:bottom="720" w:left="1440" w:header="720" w:footer="720" w:gutter="0"/>
          <w:cols w:space="720"/>
          <w:docGrid w:linePitch="360"/>
        </w:sectPr>
      </w:pPr>
    </w:p>
    <w:tbl>
      <w:tblPr>
        <w:tblW w:w="101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3105"/>
        <w:gridCol w:w="5085"/>
      </w:tblGrid>
      <w:tr w:rsidR="00060750" w:rsidRPr="00EE277D" w:rsidTr="005D5697">
        <w:trPr>
          <w:cantSplit/>
          <w:jc w:val="center"/>
        </w:trPr>
        <w:tc>
          <w:tcPr>
            <w:tcW w:w="1980" w:type="dxa"/>
            <w:vMerge w:val="restart"/>
          </w:tcPr>
          <w:p w:rsidR="00060750" w:rsidRPr="00EE277D" w:rsidRDefault="00060750" w:rsidP="001F4626">
            <w:pPr>
              <w:rPr>
                <w:sz w:val="20"/>
                <w:szCs w:val="20"/>
              </w:rPr>
            </w:pPr>
          </w:p>
        </w:tc>
        <w:tc>
          <w:tcPr>
            <w:tcW w:w="8190" w:type="dxa"/>
            <w:gridSpan w:val="2"/>
          </w:tcPr>
          <w:p w:rsidR="00060750" w:rsidRPr="00EE277D" w:rsidRDefault="00060750" w:rsidP="001F4626">
            <w:pPr>
              <w:rPr>
                <w:sz w:val="20"/>
                <w:szCs w:val="20"/>
              </w:rPr>
            </w:pPr>
            <w:r w:rsidRPr="00EE277D">
              <w:rPr>
                <w:sz w:val="20"/>
                <w:szCs w:val="20"/>
              </w:rPr>
              <w:t>Address                                                                                           Telephone Number</w:t>
            </w:r>
          </w:p>
          <w:p w:rsidR="00060750" w:rsidRPr="00EE277D" w:rsidRDefault="00060750" w:rsidP="001F4626">
            <w:pPr>
              <w:rPr>
                <w:sz w:val="20"/>
                <w:szCs w:val="20"/>
              </w:rPr>
            </w:pPr>
          </w:p>
          <w:p w:rsidR="00060750" w:rsidRPr="00EE277D" w:rsidRDefault="00060750" w:rsidP="001F4626">
            <w:pPr>
              <w:rPr>
                <w:sz w:val="20"/>
                <w:szCs w:val="20"/>
              </w:rPr>
            </w:pPr>
          </w:p>
          <w:p w:rsidR="00060750" w:rsidRPr="00EE277D" w:rsidRDefault="00060750" w:rsidP="001F4626">
            <w:pPr>
              <w:rPr>
                <w:sz w:val="20"/>
                <w:szCs w:val="20"/>
              </w:rPr>
            </w:pPr>
          </w:p>
        </w:tc>
      </w:tr>
      <w:tr w:rsidR="00060750" w:rsidRPr="00EE277D" w:rsidTr="005D5697">
        <w:trPr>
          <w:cantSplit/>
          <w:jc w:val="center"/>
        </w:trPr>
        <w:tc>
          <w:tcPr>
            <w:tcW w:w="1980" w:type="dxa"/>
            <w:vMerge/>
          </w:tcPr>
          <w:p w:rsidR="00060750" w:rsidRPr="00EE277D" w:rsidRDefault="00060750" w:rsidP="001F4626">
            <w:pPr>
              <w:rPr>
                <w:sz w:val="20"/>
                <w:szCs w:val="20"/>
              </w:rPr>
            </w:pPr>
          </w:p>
        </w:tc>
        <w:tc>
          <w:tcPr>
            <w:tcW w:w="8190" w:type="dxa"/>
            <w:gridSpan w:val="2"/>
          </w:tcPr>
          <w:p w:rsidR="00060750" w:rsidRPr="00EE277D" w:rsidRDefault="00060750" w:rsidP="001F4626">
            <w:pPr>
              <w:rPr>
                <w:sz w:val="20"/>
                <w:szCs w:val="20"/>
              </w:rPr>
            </w:pPr>
            <w:r w:rsidRPr="00EE277D">
              <w:rPr>
                <w:sz w:val="20"/>
                <w:szCs w:val="20"/>
              </w:rPr>
              <w:t>E-mail Address</w:t>
            </w:r>
          </w:p>
          <w:p w:rsidR="00060750" w:rsidRPr="00EE277D" w:rsidRDefault="00060750" w:rsidP="001F4626">
            <w:pPr>
              <w:jc w:val="center"/>
              <w:rPr>
                <w:sz w:val="20"/>
                <w:szCs w:val="20"/>
              </w:rPr>
            </w:pPr>
          </w:p>
        </w:tc>
      </w:tr>
      <w:tr w:rsidR="00060750" w:rsidRPr="00EE277D" w:rsidTr="005D5697">
        <w:trPr>
          <w:cantSplit/>
          <w:jc w:val="center"/>
        </w:trPr>
        <w:tc>
          <w:tcPr>
            <w:tcW w:w="1980" w:type="dxa"/>
            <w:vMerge/>
          </w:tcPr>
          <w:p w:rsidR="00060750" w:rsidRPr="00EE277D" w:rsidRDefault="00060750" w:rsidP="001F4626">
            <w:pPr>
              <w:rPr>
                <w:sz w:val="20"/>
                <w:szCs w:val="20"/>
              </w:rPr>
            </w:pPr>
          </w:p>
        </w:tc>
        <w:tc>
          <w:tcPr>
            <w:tcW w:w="8190" w:type="dxa"/>
            <w:gridSpan w:val="2"/>
          </w:tcPr>
          <w:p w:rsidR="00060750" w:rsidRPr="00EE277D" w:rsidRDefault="00060750" w:rsidP="001F4626">
            <w:pPr>
              <w:rPr>
                <w:sz w:val="20"/>
                <w:szCs w:val="20"/>
              </w:rPr>
            </w:pPr>
            <w:r w:rsidRPr="00EE277D">
              <w:rPr>
                <w:sz w:val="20"/>
                <w:szCs w:val="20"/>
              </w:rPr>
              <w:t>Signature                                                                                         Date</w:t>
            </w:r>
          </w:p>
          <w:p w:rsidR="00060750" w:rsidRPr="00EE277D" w:rsidRDefault="00060750" w:rsidP="001F4626">
            <w:pPr>
              <w:rPr>
                <w:sz w:val="20"/>
                <w:szCs w:val="20"/>
              </w:rPr>
            </w:pPr>
          </w:p>
          <w:p w:rsidR="00060750" w:rsidRPr="00EE277D" w:rsidRDefault="00060750" w:rsidP="001F4626">
            <w:pPr>
              <w:rPr>
                <w:sz w:val="20"/>
                <w:szCs w:val="20"/>
              </w:rPr>
            </w:pPr>
          </w:p>
        </w:tc>
      </w:tr>
      <w:tr w:rsidR="00060750" w:rsidRPr="00EE277D" w:rsidTr="005D5697">
        <w:trPr>
          <w:cantSplit/>
          <w:jc w:val="center"/>
        </w:trPr>
        <w:tc>
          <w:tcPr>
            <w:tcW w:w="1980" w:type="dxa"/>
            <w:vMerge w:val="restart"/>
          </w:tcPr>
          <w:p w:rsidR="00060750" w:rsidRPr="00EE277D" w:rsidRDefault="00060750" w:rsidP="001F4626">
            <w:pPr>
              <w:rPr>
                <w:sz w:val="20"/>
                <w:szCs w:val="20"/>
              </w:rPr>
            </w:pPr>
            <w:r w:rsidRPr="00EE277D">
              <w:rPr>
                <w:sz w:val="20"/>
                <w:szCs w:val="20"/>
              </w:rPr>
              <w:t xml:space="preserve">3. Co-Director(s) </w:t>
            </w:r>
          </w:p>
          <w:p w:rsidR="00060750" w:rsidRPr="00EE277D" w:rsidRDefault="00060750" w:rsidP="001F4626">
            <w:pPr>
              <w:rPr>
                <w:sz w:val="20"/>
                <w:szCs w:val="20"/>
              </w:rPr>
            </w:pPr>
          </w:p>
          <w:p w:rsidR="00060750" w:rsidRPr="00EE277D" w:rsidRDefault="00060750" w:rsidP="001F4626">
            <w:pPr>
              <w:ind w:left="252"/>
              <w:rPr>
                <w:sz w:val="20"/>
                <w:szCs w:val="20"/>
              </w:rPr>
            </w:pPr>
            <w:r w:rsidRPr="00EE277D">
              <w:rPr>
                <w:sz w:val="20"/>
                <w:szCs w:val="20"/>
              </w:rPr>
              <w:t xml:space="preserve">(Information </w:t>
            </w:r>
          </w:p>
          <w:p w:rsidR="00060750" w:rsidRPr="00EE277D" w:rsidRDefault="00060750" w:rsidP="001F4626">
            <w:pPr>
              <w:ind w:left="252"/>
              <w:rPr>
                <w:sz w:val="20"/>
                <w:szCs w:val="20"/>
              </w:rPr>
            </w:pPr>
            <w:r w:rsidRPr="00EE277D">
              <w:rPr>
                <w:sz w:val="20"/>
                <w:szCs w:val="20"/>
              </w:rPr>
              <w:t xml:space="preserve">for additional co-directors </w:t>
            </w:r>
          </w:p>
          <w:p w:rsidR="00060750" w:rsidRPr="00EE277D" w:rsidRDefault="00060750" w:rsidP="001F4626">
            <w:pPr>
              <w:ind w:left="252"/>
              <w:rPr>
                <w:sz w:val="20"/>
                <w:szCs w:val="20"/>
              </w:rPr>
            </w:pPr>
            <w:r w:rsidRPr="00EE277D">
              <w:rPr>
                <w:sz w:val="20"/>
                <w:szCs w:val="20"/>
              </w:rPr>
              <w:t>may be entered in  the Abstract Form)</w:t>
            </w:r>
          </w:p>
        </w:tc>
        <w:tc>
          <w:tcPr>
            <w:tcW w:w="8190" w:type="dxa"/>
            <w:gridSpan w:val="2"/>
          </w:tcPr>
          <w:p w:rsidR="00060750" w:rsidRPr="00EE277D" w:rsidRDefault="00060750" w:rsidP="001F4626">
            <w:pPr>
              <w:rPr>
                <w:sz w:val="20"/>
                <w:szCs w:val="20"/>
              </w:rPr>
            </w:pPr>
            <w:r w:rsidRPr="00EE277D">
              <w:rPr>
                <w:sz w:val="20"/>
                <w:szCs w:val="20"/>
              </w:rPr>
              <w:t>Name                                                          Title</w:t>
            </w:r>
          </w:p>
          <w:p w:rsidR="00060750" w:rsidRPr="00EE277D" w:rsidRDefault="00060750" w:rsidP="001F4626">
            <w:pPr>
              <w:rPr>
                <w:sz w:val="20"/>
                <w:szCs w:val="20"/>
              </w:rPr>
            </w:pPr>
          </w:p>
          <w:p w:rsidR="00060750" w:rsidRPr="00EE277D" w:rsidRDefault="00060750" w:rsidP="001F4626">
            <w:pPr>
              <w:rPr>
                <w:sz w:val="20"/>
                <w:szCs w:val="20"/>
              </w:rPr>
            </w:pPr>
          </w:p>
          <w:p w:rsidR="00060750" w:rsidRPr="00EE277D" w:rsidRDefault="00060750" w:rsidP="001F4626">
            <w:pPr>
              <w:jc w:val="right"/>
              <w:rPr>
                <w:sz w:val="16"/>
                <w:szCs w:val="16"/>
              </w:rPr>
            </w:pPr>
            <w:r w:rsidRPr="00EE277D">
              <w:rPr>
                <w:sz w:val="16"/>
                <w:szCs w:val="16"/>
              </w:rPr>
              <w:t>Please specify college/department or school level (elem. or middle) or subject area</w:t>
            </w:r>
          </w:p>
        </w:tc>
      </w:tr>
      <w:tr w:rsidR="00060750" w:rsidRPr="00EE277D" w:rsidTr="005D5697">
        <w:trPr>
          <w:cantSplit/>
          <w:jc w:val="center"/>
        </w:trPr>
        <w:tc>
          <w:tcPr>
            <w:tcW w:w="1980" w:type="dxa"/>
            <w:vMerge/>
          </w:tcPr>
          <w:p w:rsidR="00060750" w:rsidRPr="00EE277D" w:rsidRDefault="00060750" w:rsidP="001F4626">
            <w:pPr>
              <w:rPr>
                <w:sz w:val="20"/>
                <w:szCs w:val="20"/>
              </w:rPr>
            </w:pPr>
          </w:p>
        </w:tc>
        <w:tc>
          <w:tcPr>
            <w:tcW w:w="8190" w:type="dxa"/>
            <w:gridSpan w:val="2"/>
          </w:tcPr>
          <w:p w:rsidR="00060750" w:rsidRPr="00EE277D" w:rsidRDefault="00060750" w:rsidP="001F4626">
            <w:pPr>
              <w:rPr>
                <w:sz w:val="20"/>
                <w:szCs w:val="20"/>
              </w:rPr>
            </w:pPr>
            <w:r w:rsidRPr="00EE277D">
              <w:rPr>
                <w:sz w:val="20"/>
                <w:szCs w:val="20"/>
              </w:rPr>
              <w:t>Address                                                                                           Telephone Number</w:t>
            </w:r>
          </w:p>
          <w:p w:rsidR="00060750" w:rsidRPr="00EE277D" w:rsidRDefault="00060750" w:rsidP="001F4626">
            <w:pPr>
              <w:rPr>
                <w:sz w:val="20"/>
                <w:szCs w:val="20"/>
              </w:rPr>
            </w:pPr>
          </w:p>
          <w:p w:rsidR="00060750" w:rsidRPr="00EE277D" w:rsidRDefault="00060750" w:rsidP="001F4626">
            <w:pPr>
              <w:rPr>
                <w:sz w:val="20"/>
                <w:szCs w:val="20"/>
              </w:rPr>
            </w:pPr>
          </w:p>
          <w:p w:rsidR="00060750" w:rsidRPr="00EE277D" w:rsidRDefault="00060750" w:rsidP="001F4626">
            <w:pPr>
              <w:rPr>
                <w:sz w:val="20"/>
                <w:szCs w:val="20"/>
              </w:rPr>
            </w:pPr>
          </w:p>
        </w:tc>
      </w:tr>
      <w:tr w:rsidR="00060750" w:rsidRPr="00EE277D" w:rsidTr="005D5697">
        <w:trPr>
          <w:cantSplit/>
          <w:jc w:val="center"/>
        </w:trPr>
        <w:tc>
          <w:tcPr>
            <w:tcW w:w="1980" w:type="dxa"/>
            <w:vMerge/>
          </w:tcPr>
          <w:p w:rsidR="00060750" w:rsidRPr="00EE277D" w:rsidRDefault="00060750" w:rsidP="001F4626">
            <w:pPr>
              <w:rPr>
                <w:sz w:val="20"/>
                <w:szCs w:val="20"/>
              </w:rPr>
            </w:pPr>
          </w:p>
        </w:tc>
        <w:tc>
          <w:tcPr>
            <w:tcW w:w="8190" w:type="dxa"/>
            <w:gridSpan w:val="2"/>
          </w:tcPr>
          <w:p w:rsidR="00060750" w:rsidRPr="00EE277D" w:rsidRDefault="00060750" w:rsidP="001F4626">
            <w:pPr>
              <w:rPr>
                <w:sz w:val="20"/>
                <w:szCs w:val="20"/>
              </w:rPr>
            </w:pPr>
            <w:r w:rsidRPr="00EE277D">
              <w:rPr>
                <w:sz w:val="20"/>
                <w:szCs w:val="20"/>
              </w:rPr>
              <w:t>E-mail Address</w:t>
            </w:r>
          </w:p>
          <w:p w:rsidR="00060750" w:rsidRPr="00EE277D" w:rsidRDefault="00060750" w:rsidP="001F4626">
            <w:pPr>
              <w:rPr>
                <w:sz w:val="20"/>
                <w:szCs w:val="20"/>
              </w:rPr>
            </w:pPr>
          </w:p>
        </w:tc>
      </w:tr>
      <w:tr w:rsidR="00060750" w:rsidRPr="00EE277D" w:rsidTr="005D5697">
        <w:trPr>
          <w:cantSplit/>
          <w:trHeight w:val="602"/>
          <w:jc w:val="center"/>
        </w:trPr>
        <w:tc>
          <w:tcPr>
            <w:tcW w:w="1980" w:type="dxa"/>
            <w:vMerge/>
          </w:tcPr>
          <w:p w:rsidR="00060750" w:rsidRPr="00EE277D" w:rsidRDefault="00060750" w:rsidP="001F4626">
            <w:pPr>
              <w:rPr>
                <w:sz w:val="20"/>
                <w:szCs w:val="20"/>
              </w:rPr>
            </w:pPr>
          </w:p>
        </w:tc>
        <w:tc>
          <w:tcPr>
            <w:tcW w:w="8190" w:type="dxa"/>
            <w:gridSpan w:val="2"/>
          </w:tcPr>
          <w:p w:rsidR="00060750" w:rsidRPr="00EE277D" w:rsidRDefault="00060750" w:rsidP="001F4626">
            <w:pPr>
              <w:rPr>
                <w:sz w:val="20"/>
                <w:szCs w:val="20"/>
              </w:rPr>
            </w:pPr>
            <w:r w:rsidRPr="00EE277D">
              <w:rPr>
                <w:sz w:val="20"/>
                <w:szCs w:val="20"/>
              </w:rPr>
              <w:t>Signature                                                                                         Date</w:t>
            </w:r>
          </w:p>
          <w:p w:rsidR="00060750" w:rsidRPr="00EE277D" w:rsidRDefault="00060750" w:rsidP="001F4626">
            <w:pPr>
              <w:rPr>
                <w:sz w:val="20"/>
                <w:szCs w:val="20"/>
              </w:rPr>
            </w:pPr>
          </w:p>
        </w:tc>
      </w:tr>
      <w:tr w:rsidR="00060750" w:rsidRPr="00EE277D" w:rsidTr="005D5697">
        <w:trPr>
          <w:cantSplit/>
          <w:jc w:val="center"/>
        </w:trPr>
        <w:tc>
          <w:tcPr>
            <w:tcW w:w="10170" w:type="dxa"/>
            <w:gridSpan w:val="3"/>
          </w:tcPr>
          <w:p w:rsidR="00060750" w:rsidRPr="00EE277D" w:rsidRDefault="00060750" w:rsidP="001F4626">
            <w:pPr>
              <w:ind w:left="252" w:hanging="252"/>
              <w:rPr>
                <w:sz w:val="20"/>
                <w:szCs w:val="20"/>
              </w:rPr>
            </w:pPr>
            <w:r w:rsidRPr="00EE277D">
              <w:rPr>
                <w:sz w:val="20"/>
                <w:szCs w:val="20"/>
              </w:rPr>
              <w:t xml:space="preserve">4. Have any individuals with a major role in this project </w:t>
            </w:r>
            <w:r w:rsidRPr="00EE277D">
              <w:rPr>
                <w:snapToGrid w:val="0"/>
                <w:sz w:val="20"/>
                <w:szCs w:val="20"/>
              </w:rPr>
              <w:t xml:space="preserve">previously received funds under the CBHE Eisenhower grants program or the MDHE </w:t>
            </w:r>
            <w:r w:rsidR="001E4520" w:rsidRPr="00EE277D">
              <w:rPr>
                <w:rFonts w:eastAsia="MS Mincho"/>
                <w:i/>
                <w:sz w:val="20"/>
                <w:szCs w:val="20"/>
              </w:rPr>
              <w:t>Improving Teacher Quality Grant</w:t>
            </w:r>
            <w:r w:rsidRPr="00EE277D">
              <w:rPr>
                <w:rFonts w:eastAsia="MS Mincho"/>
                <w:i/>
                <w:sz w:val="20"/>
                <w:szCs w:val="20"/>
              </w:rPr>
              <w:t xml:space="preserve"> </w:t>
            </w:r>
            <w:r w:rsidRPr="00EE277D">
              <w:rPr>
                <w:rFonts w:eastAsia="MS Mincho"/>
                <w:sz w:val="20"/>
                <w:szCs w:val="20"/>
              </w:rPr>
              <w:t>program?</w:t>
            </w:r>
          </w:p>
          <w:p w:rsidR="00060750" w:rsidRPr="00EE277D" w:rsidRDefault="00060750" w:rsidP="001F4626">
            <w:pPr>
              <w:ind w:left="702"/>
              <w:rPr>
                <w:sz w:val="20"/>
                <w:szCs w:val="20"/>
              </w:rPr>
            </w:pPr>
            <w:r w:rsidRPr="00EE277D">
              <w:rPr>
                <w:sz w:val="20"/>
                <w:szCs w:val="20"/>
              </w:rPr>
              <w:t xml:space="preserve">Yes ____  No ____ </w:t>
            </w:r>
          </w:p>
          <w:p w:rsidR="00060750" w:rsidRPr="00EE277D" w:rsidRDefault="00060750" w:rsidP="001F4626">
            <w:pPr>
              <w:ind w:left="162"/>
              <w:rPr>
                <w:sz w:val="20"/>
                <w:szCs w:val="20"/>
              </w:rPr>
            </w:pPr>
            <w:r w:rsidRPr="00EE277D">
              <w:rPr>
                <w:rFonts w:eastAsia="MS Mincho"/>
                <w:sz w:val="20"/>
                <w:szCs w:val="20"/>
              </w:rPr>
              <w:t xml:space="preserve">Is the proposed project a continuation of a project that </w:t>
            </w:r>
            <w:r w:rsidRPr="00EE277D">
              <w:rPr>
                <w:snapToGrid w:val="0"/>
                <w:sz w:val="20"/>
                <w:szCs w:val="20"/>
              </w:rPr>
              <w:t xml:space="preserve">previously received funds under the CBHE Eisenhower grants program or the MDHE </w:t>
            </w:r>
            <w:r w:rsidR="001E4520" w:rsidRPr="00EE277D">
              <w:rPr>
                <w:rFonts w:eastAsia="MS Mincho"/>
                <w:i/>
                <w:sz w:val="20"/>
                <w:szCs w:val="20"/>
              </w:rPr>
              <w:t>Improving Teacher Quality Grant</w:t>
            </w:r>
            <w:r w:rsidRPr="00EE277D">
              <w:rPr>
                <w:rFonts w:eastAsia="MS Mincho"/>
                <w:i/>
                <w:sz w:val="20"/>
                <w:szCs w:val="20"/>
              </w:rPr>
              <w:t xml:space="preserve"> </w:t>
            </w:r>
            <w:r w:rsidRPr="00EE277D">
              <w:rPr>
                <w:rFonts w:eastAsia="MS Mincho"/>
                <w:sz w:val="20"/>
                <w:szCs w:val="20"/>
              </w:rPr>
              <w:t>program?</w:t>
            </w:r>
          </w:p>
          <w:p w:rsidR="00060750" w:rsidRPr="00EE277D" w:rsidRDefault="00060750" w:rsidP="001F4626">
            <w:pPr>
              <w:ind w:left="702"/>
              <w:rPr>
                <w:sz w:val="20"/>
                <w:szCs w:val="20"/>
              </w:rPr>
            </w:pPr>
            <w:r w:rsidRPr="00EE277D">
              <w:rPr>
                <w:sz w:val="20"/>
                <w:szCs w:val="20"/>
              </w:rPr>
              <w:t xml:space="preserve">Yes ____  No ____ </w:t>
            </w:r>
          </w:p>
          <w:p w:rsidR="00060750" w:rsidRPr="00EE277D" w:rsidRDefault="00060750" w:rsidP="001F4626">
            <w:pPr>
              <w:ind w:left="162"/>
              <w:rPr>
                <w:sz w:val="20"/>
                <w:szCs w:val="20"/>
              </w:rPr>
            </w:pPr>
            <w:r w:rsidRPr="00EE277D">
              <w:rPr>
                <w:sz w:val="20"/>
                <w:szCs w:val="20"/>
              </w:rPr>
              <w:t>If the answer to either or both of these questions is “yes”, submit Form C</w:t>
            </w:r>
            <w:r w:rsidR="006A6453">
              <w:rPr>
                <w:sz w:val="20"/>
                <w:szCs w:val="20"/>
              </w:rPr>
              <w:t>10</w:t>
            </w:r>
            <w:r w:rsidRPr="00EE277D">
              <w:rPr>
                <w:sz w:val="20"/>
                <w:szCs w:val="20"/>
              </w:rPr>
              <w:t>9 - Previous Project Outcomes provided.</w:t>
            </w:r>
          </w:p>
        </w:tc>
      </w:tr>
      <w:tr w:rsidR="00060750" w:rsidRPr="00EE277D" w:rsidTr="005D5697">
        <w:trPr>
          <w:cantSplit/>
          <w:jc w:val="center"/>
        </w:trPr>
        <w:tc>
          <w:tcPr>
            <w:tcW w:w="5085" w:type="dxa"/>
            <w:gridSpan w:val="2"/>
          </w:tcPr>
          <w:p w:rsidR="00060750" w:rsidRPr="00EE277D" w:rsidRDefault="00060750" w:rsidP="001F4626">
            <w:pPr>
              <w:ind w:left="252" w:hanging="252"/>
              <w:rPr>
                <w:sz w:val="20"/>
                <w:szCs w:val="20"/>
              </w:rPr>
            </w:pPr>
            <w:r w:rsidRPr="00EE277D">
              <w:rPr>
                <w:sz w:val="20"/>
                <w:szCs w:val="20"/>
              </w:rPr>
              <w:t xml:space="preserve">5. Address and telephone number where project director may be </w:t>
            </w:r>
            <w:r w:rsidRPr="00CF64CF">
              <w:rPr>
                <w:sz w:val="20"/>
                <w:szCs w:val="20"/>
              </w:rPr>
              <w:t xml:space="preserve">contacted between </w:t>
            </w:r>
            <w:r w:rsidR="001E7C4C">
              <w:rPr>
                <w:sz w:val="20"/>
                <w:szCs w:val="20"/>
              </w:rPr>
              <w:t>Nov</w:t>
            </w:r>
            <w:r w:rsidRPr="00CF64CF">
              <w:rPr>
                <w:sz w:val="20"/>
                <w:szCs w:val="20"/>
              </w:rPr>
              <w:t xml:space="preserve">ember </w:t>
            </w:r>
            <w:r w:rsidR="001E7C4C">
              <w:rPr>
                <w:sz w:val="20"/>
                <w:szCs w:val="20"/>
              </w:rPr>
              <w:t>26</w:t>
            </w:r>
            <w:r w:rsidRPr="00CF64CF">
              <w:rPr>
                <w:sz w:val="20"/>
                <w:szCs w:val="20"/>
              </w:rPr>
              <w:t xml:space="preserve">, </w:t>
            </w:r>
            <w:r w:rsidR="00CC19F1" w:rsidRPr="00CF64CF">
              <w:rPr>
                <w:sz w:val="20"/>
                <w:szCs w:val="20"/>
              </w:rPr>
              <w:t>201</w:t>
            </w:r>
            <w:r w:rsidR="00CC19F1">
              <w:rPr>
                <w:sz w:val="20"/>
                <w:szCs w:val="20"/>
              </w:rPr>
              <w:t>2</w:t>
            </w:r>
            <w:r w:rsidR="00CC19F1" w:rsidRPr="00CF64CF">
              <w:rPr>
                <w:sz w:val="20"/>
                <w:szCs w:val="20"/>
              </w:rPr>
              <w:t xml:space="preserve"> </w:t>
            </w:r>
            <w:r w:rsidRPr="00CF64CF">
              <w:rPr>
                <w:sz w:val="20"/>
                <w:szCs w:val="20"/>
              </w:rPr>
              <w:t xml:space="preserve">and February 15, </w:t>
            </w:r>
            <w:r w:rsidR="00CC19F1" w:rsidRPr="00CF64CF">
              <w:rPr>
                <w:sz w:val="20"/>
                <w:szCs w:val="20"/>
              </w:rPr>
              <w:t>201</w:t>
            </w:r>
            <w:r w:rsidR="00CC19F1">
              <w:rPr>
                <w:sz w:val="20"/>
                <w:szCs w:val="20"/>
              </w:rPr>
              <w:t>3</w:t>
            </w:r>
            <w:r w:rsidR="005266ED">
              <w:rPr>
                <w:sz w:val="20"/>
                <w:szCs w:val="20"/>
              </w:rPr>
              <w:t>.</w:t>
            </w:r>
          </w:p>
          <w:p w:rsidR="00060750" w:rsidRPr="00EE277D" w:rsidRDefault="00060750" w:rsidP="001F4626">
            <w:pPr>
              <w:rPr>
                <w:sz w:val="20"/>
                <w:szCs w:val="20"/>
              </w:rPr>
            </w:pPr>
          </w:p>
          <w:p w:rsidR="00060750" w:rsidRPr="00EE277D" w:rsidRDefault="00060750" w:rsidP="001F4626">
            <w:pPr>
              <w:rPr>
                <w:sz w:val="20"/>
                <w:szCs w:val="20"/>
              </w:rPr>
            </w:pPr>
          </w:p>
          <w:p w:rsidR="00060750" w:rsidRPr="00EE277D" w:rsidRDefault="00060750" w:rsidP="001F4626">
            <w:pPr>
              <w:rPr>
                <w:sz w:val="20"/>
                <w:szCs w:val="20"/>
              </w:rPr>
            </w:pPr>
            <w:r w:rsidRPr="00EE277D">
              <w:rPr>
                <w:sz w:val="20"/>
                <w:szCs w:val="20"/>
              </w:rPr>
              <w:tab/>
            </w:r>
          </w:p>
          <w:p w:rsidR="00060750" w:rsidRPr="00EE277D" w:rsidRDefault="00060750" w:rsidP="001F4626">
            <w:pPr>
              <w:rPr>
                <w:sz w:val="20"/>
                <w:szCs w:val="20"/>
              </w:rPr>
            </w:pPr>
          </w:p>
          <w:p w:rsidR="00060750" w:rsidRPr="00EE277D" w:rsidRDefault="00060750" w:rsidP="001F4626">
            <w:pPr>
              <w:rPr>
                <w:sz w:val="20"/>
                <w:szCs w:val="20"/>
              </w:rPr>
            </w:pPr>
          </w:p>
          <w:p w:rsidR="00060750" w:rsidRPr="00EE277D" w:rsidRDefault="00060750" w:rsidP="001F4626">
            <w:pPr>
              <w:rPr>
                <w:sz w:val="20"/>
                <w:szCs w:val="20"/>
              </w:rPr>
            </w:pPr>
          </w:p>
          <w:p w:rsidR="00060750" w:rsidRPr="00EE277D" w:rsidRDefault="00060750" w:rsidP="001F4626">
            <w:pPr>
              <w:rPr>
                <w:sz w:val="20"/>
                <w:szCs w:val="20"/>
              </w:rPr>
            </w:pPr>
          </w:p>
        </w:tc>
        <w:tc>
          <w:tcPr>
            <w:tcW w:w="5085" w:type="dxa"/>
          </w:tcPr>
          <w:p w:rsidR="00060750" w:rsidRPr="00EE277D" w:rsidRDefault="00060750" w:rsidP="001F4626">
            <w:pPr>
              <w:rPr>
                <w:sz w:val="20"/>
                <w:szCs w:val="20"/>
              </w:rPr>
            </w:pPr>
            <w:r w:rsidRPr="00EE277D">
              <w:rPr>
                <w:sz w:val="20"/>
                <w:szCs w:val="20"/>
              </w:rPr>
              <w:t>6. To be completed by an Authorized Officer from the lead institution: (Institutional contact name, title, address, phone, e-mail)</w:t>
            </w:r>
          </w:p>
          <w:p w:rsidR="00060750" w:rsidRPr="00EE277D" w:rsidRDefault="00060750" w:rsidP="001F4626">
            <w:pPr>
              <w:rPr>
                <w:sz w:val="20"/>
                <w:szCs w:val="20"/>
              </w:rPr>
            </w:pPr>
          </w:p>
          <w:p w:rsidR="00060750" w:rsidRPr="00EE277D" w:rsidRDefault="00060750" w:rsidP="001F4626">
            <w:pPr>
              <w:rPr>
                <w:sz w:val="20"/>
                <w:szCs w:val="20"/>
              </w:rPr>
            </w:pPr>
          </w:p>
          <w:p w:rsidR="00060750" w:rsidRPr="00EE277D" w:rsidRDefault="00060750" w:rsidP="001F4626">
            <w:pPr>
              <w:rPr>
                <w:sz w:val="20"/>
                <w:szCs w:val="20"/>
              </w:rPr>
            </w:pPr>
          </w:p>
          <w:p w:rsidR="00060750" w:rsidRPr="00EE277D" w:rsidRDefault="00060750" w:rsidP="001F4626">
            <w:pPr>
              <w:rPr>
                <w:sz w:val="20"/>
                <w:szCs w:val="20"/>
              </w:rPr>
            </w:pPr>
          </w:p>
          <w:p w:rsidR="00060750" w:rsidRPr="00EE277D" w:rsidRDefault="00060750" w:rsidP="001F4626">
            <w:pPr>
              <w:rPr>
                <w:sz w:val="20"/>
                <w:szCs w:val="20"/>
              </w:rPr>
            </w:pPr>
          </w:p>
          <w:p w:rsidR="00060750" w:rsidRPr="00EE277D" w:rsidRDefault="00060750" w:rsidP="001F4626">
            <w:pPr>
              <w:rPr>
                <w:sz w:val="20"/>
                <w:szCs w:val="20"/>
              </w:rPr>
            </w:pPr>
          </w:p>
          <w:p w:rsidR="00060750" w:rsidRPr="00EE277D" w:rsidRDefault="00060750" w:rsidP="001F4626">
            <w:pPr>
              <w:rPr>
                <w:sz w:val="20"/>
                <w:szCs w:val="20"/>
              </w:rPr>
            </w:pPr>
            <w:r w:rsidRPr="00EE277D">
              <w:rPr>
                <w:sz w:val="20"/>
                <w:szCs w:val="20"/>
              </w:rPr>
              <w:t>Signature</w:t>
            </w:r>
          </w:p>
          <w:p w:rsidR="00060750" w:rsidRPr="00EE277D" w:rsidRDefault="00060750" w:rsidP="001F4626">
            <w:pPr>
              <w:rPr>
                <w:sz w:val="20"/>
                <w:szCs w:val="20"/>
              </w:rPr>
            </w:pPr>
          </w:p>
          <w:p w:rsidR="00060750" w:rsidRPr="00EE277D" w:rsidRDefault="00060750" w:rsidP="001F4626">
            <w:pPr>
              <w:rPr>
                <w:sz w:val="20"/>
                <w:szCs w:val="20"/>
              </w:rPr>
            </w:pPr>
          </w:p>
        </w:tc>
      </w:tr>
    </w:tbl>
    <w:p w:rsidR="00060750" w:rsidRPr="00EE277D" w:rsidRDefault="00060750" w:rsidP="001F4626">
      <w:pPr>
        <w:pStyle w:val="Heading3"/>
        <w:widowControl/>
      </w:pPr>
      <w:r w:rsidRPr="00EE277D">
        <w:br w:type="page"/>
      </w:r>
      <w:bookmarkStart w:id="281" w:name="_Toc302477120"/>
      <w:bookmarkStart w:id="282" w:name="_Toc302477436"/>
      <w:bookmarkStart w:id="283" w:name="_Toc302477573"/>
      <w:bookmarkStart w:id="284" w:name="_Toc302477642"/>
      <w:bookmarkStart w:id="285" w:name="_Toc336857423"/>
      <w:r w:rsidRPr="00EE277D">
        <w:lastRenderedPageBreak/>
        <w:t>Form C</w:t>
      </w:r>
      <w:r w:rsidR="006A6453">
        <w:t>10</w:t>
      </w:r>
      <w:r w:rsidRPr="00EE277D">
        <w:t>2 - Project Abstract</w:t>
      </w:r>
      <w:bookmarkEnd w:id="281"/>
      <w:bookmarkEnd w:id="282"/>
      <w:bookmarkEnd w:id="283"/>
      <w:bookmarkEnd w:id="284"/>
      <w:bookmarkEnd w:id="285"/>
    </w:p>
    <w:p w:rsidR="00060750" w:rsidRPr="00EE277D" w:rsidRDefault="00060750" w:rsidP="001F4626"/>
    <w:p w:rsidR="00060750" w:rsidRPr="00EE277D" w:rsidRDefault="00060750" w:rsidP="001F4626">
      <w:pPr>
        <w:pStyle w:val="Header"/>
        <w:tabs>
          <w:tab w:val="clear" w:pos="4320"/>
          <w:tab w:val="clear" w:pos="8640"/>
          <w:tab w:val="left" w:pos="1350"/>
        </w:tabs>
        <w:rPr>
          <w:sz w:val="24"/>
          <w:szCs w:val="24"/>
          <w:u w:val="single"/>
        </w:rPr>
      </w:pPr>
      <w:r w:rsidRPr="00EE277D">
        <w:rPr>
          <w:b/>
          <w:sz w:val="24"/>
          <w:szCs w:val="24"/>
        </w:rPr>
        <w:t>Project Title:</w:t>
      </w:r>
      <w:r w:rsidR="00CF64CF">
        <w:rPr>
          <w:b/>
          <w:sz w:val="24"/>
          <w:szCs w:val="24"/>
        </w:rPr>
        <w:t xml:space="preserve"> </w:t>
      </w:r>
      <w:r w:rsidRPr="00EE277D">
        <w:rPr>
          <w:sz w:val="24"/>
          <w:szCs w:val="24"/>
        </w:rPr>
        <w:t>_____________________________________________________________________</w:t>
      </w:r>
    </w:p>
    <w:p w:rsidR="00060750" w:rsidRPr="00EE277D" w:rsidRDefault="00060750" w:rsidP="001F4626">
      <w:pPr>
        <w:pStyle w:val="Header"/>
        <w:tabs>
          <w:tab w:val="clear" w:pos="4320"/>
          <w:tab w:val="clear" w:pos="8640"/>
          <w:tab w:val="left" w:pos="1350"/>
        </w:tabs>
        <w:rPr>
          <w:sz w:val="24"/>
          <w:szCs w:val="24"/>
          <w:u w:val="single"/>
        </w:rPr>
      </w:pPr>
    </w:p>
    <w:p w:rsidR="00060750" w:rsidRPr="00EE277D" w:rsidRDefault="00060750" w:rsidP="001F4626">
      <w:r w:rsidRPr="00EE277D">
        <w:rPr>
          <w:b/>
        </w:rPr>
        <w:t>Lead Institution:</w:t>
      </w:r>
      <w:r w:rsidRPr="00EE277D">
        <w:t xml:space="preserve">  _________________________________________________________________</w:t>
      </w:r>
      <w:r w:rsidR="00CF64CF">
        <w:t>____</w:t>
      </w:r>
    </w:p>
    <w:p w:rsidR="00060750" w:rsidRPr="00EE277D" w:rsidRDefault="00060750" w:rsidP="001F4626">
      <w:pPr>
        <w:spacing w:after="120"/>
        <w:ind w:left="2880" w:hanging="2880"/>
      </w:pPr>
    </w:p>
    <w:p w:rsidR="00060750" w:rsidRPr="00EE277D" w:rsidRDefault="00060750" w:rsidP="001F4626">
      <w:r w:rsidRPr="00EE277D">
        <w:rPr>
          <w:b/>
        </w:rPr>
        <w:t>Partnerships</w:t>
      </w:r>
      <w:r w:rsidRPr="00EE277D">
        <w:t>: (Please expand or condense appropriate rows as needed)</w:t>
      </w:r>
    </w:p>
    <w:p w:rsidR="00060750" w:rsidRPr="00EE277D" w:rsidRDefault="00060750" w:rsidP="001F4626"/>
    <w:tbl>
      <w:tblPr>
        <w:tblW w:w="475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06"/>
        <w:gridCol w:w="2677"/>
        <w:gridCol w:w="673"/>
        <w:gridCol w:w="458"/>
        <w:gridCol w:w="872"/>
        <w:gridCol w:w="1828"/>
      </w:tblGrid>
      <w:tr w:rsidR="00060750" w:rsidRPr="00EE277D" w:rsidTr="00EA113A">
        <w:trPr>
          <w:trHeight w:val="323"/>
        </w:trPr>
        <w:tc>
          <w:tcPr>
            <w:tcW w:w="2707" w:type="dxa"/>
          </w:tcPr>
          <w:p w:rsidR="00060750" w:rsidRPr="00EE277D" w:rsidRDefault="00060750" w:rsidP="001F4626">
            <w:pPr>
              <w:spacing w:after="120"/>
              <w:jc w:val="center"/>
            </w:pPr>
          </w:p>
        </w:tc>
        <w:tc>
          <w:tcPr>
            <w:tcW w:w="3478" w:type="dxa"/>
            <w:gridSpan w:val="2"/>
          </w:tcPr>
          <w:p w:rsidR="00060750" w:rsidRPr="00EE277D" w:rsidRDefault="00060750" w:rsidP="001F4626">
            <w:pPr>
              <w:spacing w:after="120"/>
              <w:jc w:val="center"/>
            </w:pPr>
            <w:r w:rsidRPr="00EE277D">
              <w:rPr>
                <w:sz w:val="22"/>
                <w:szCs w:val="22"/>
              </w:rPr>
              <w:t>Institution/District/Organization</w:t>
            </w:r>
          </w:p>
        </w:tc>
        <w:tc>
          <w:tcPr>
            <w:tcW w:w="3272" w:type="dxa"/>
            <w:gridSpan w:val="3"/>
          </w:tcPr>
          <w:p w:rsidR="00060750" w:rsidRPr="00EE277D" w:rsidRDefault="00060750" w:rsidP="001F4626">
            <w:pPr>
              <w:spacing w:after="120"/>
              <w:jc w:val="center"/>
            </w:pPr>
            <w:r w:rsidRPr="00EE277D">
              <w:rPr>
                <w:sz w:val="22"/>
                <w:szCs w:val="22"/>
              </w:rPr>
              <w:t>Location/Contact Person</w:t>
            </w:r>
          </w:p>
        </w:tc>
      </w:tr>
      <w:tr w:rsidR="00060750" w:rsidRPr="00EE277D" w:rsidTr="00EA113A">
        <w:tc>
          <w:tcPr>
            <w:tcW w:w="2707" w:type="dxa"/>
          </w:tcPr>
          <w:p w:rsidR="00060750" w:rsidRPr="00EE277D" w:rsidRDefault="00060750" w:rsidP="001F4626">
            <w:pPr>
              <w:spacing w:after="120"/>
            </w:pPr>
            <w:r w:rsidRPr="00EE277D">
              <w:rPr>
                <w:sz w:val="22"/>
                <w:szCs w:val="22"/>
              </w:rPr>
              <w:t>Education Division</w:t>
            </w:r>
          </w:p>
        </w:tc>
        <w:tc>
          <w:tcPr>
            <w:tcW w:w="3478" w:type="dxa"/>
            <w:gridSpan w:val="2"/>
          </w:tcPr>
          <w:p w:rsidR="00060750" w:rsidRPr="00EE277D" w:rsidRDefault="00060750" w:rsidP="001F4626">
            <w:pPr>
              <w:spacing w:after="120"/>
            </w:pPr>
          </w:p>
        </w:tc>
        <w:tc>
          <w:tcPr>
            <w:tcW w:w="3272" w:type="dxa"/>
            <w:gridSpan w:val="3"/>
          </w:tcPr>
          <w:p w:rsidR="00060750" w:rsidRPr="00EE277D" w:rsidRDefault="00060750" w:rsidP="001F4626">
            <w:pPr>
              <w:spacing w:after="120"/>
            </w:pPr>
          </w:p>
        </w:tc>
      </w:tr>
      <w:tr w:rsidR="00060750" w:rsidRPr="00EE277D" w:rsidTr="00EA113A">
        <w:trPr>
          <w:trHeight w:val="413"/>
        </w:trPr>
        <w:tc>
          <w:tcPr>
            <w:tcW w:w="2707" w:type="dxa"/>
            <w:tcBorders>
              <w:bottom w:val="single" w:sz="4" w:space="0" w:color="auto"/>
            </w:tcBorders>
          </w:tcPr>
          <w:p w:rsidR="00060750" w:rsidRPr="00EE277D" w:rsidRDefault="00060750" w:rsidP="001F4626">
            <w:pPr>
              <w:spacing w:after="120"/>
            </w:pPr>
            <w:r w:rsidRPr="00EE277D">
              <w:rPr>
                <w:sz w:val="22"/>
                <w:szCs w:val="22"/>
              </w:rPr>
              <w:t>Arts &amp; Sciences Division</w:t>
            </w:r>
          </w:p>
        </w:tc>
        <w:tc>
          <w:tcPr>
            <w:tcW w:w="3478" w:type="dxa"/>
            <w:gridSpan w:val="2"/>
            <w:tcBorders>
              <w:bottom w:val="single" w:sz="4" w:space="0" w:color="auto"/>
            </w:tcBorders>
          </w:tcPr>
          <w:p w:rsidR="00060750" w:rsidRPr="00EE277D" w:rsidRDefault="00060750" w:rsidP="001F4626">
            <w:pPr>
              <w:spacing w:after="120"/>
            </w:pPr>
          </w:p>
        </w:tc>
        <w:tc>
          <w:tcPr>
            <w:tcW w:w="3272" w:type="dxa"/>
            <w:gridSpan w:val="3"/>
            <w:tcBorders>
              <w:bottom w:val="single" w:sz="4" w:space="0" w:color="auto"/>
            </w:tcBorders>
          </w:tcPr>
          <w:p w:rsidR="00060750" w:rsidRPr="00EE277D" w:rsidRDefault="00060750" w:rsidP="001F4626">
            <w:pPr>
              <w:spacing w:after="120"/>
            </w:pPr>
          </w:p>
        </w:tc>
      </w:tr>
      <w:tr w:rsidR="00060750" w:rsidRPr="00EE277D" w:rsidTr="00EA113A">
        <w:trPr>
          <w:cantSplit/>
          <w:trHeight w:hRule="exact" w:val="144"/>
        </w:trPr>
        <w:tc>
          <w:tcPr>
            <w:tcW w:w="9457" w:type="dxa"/>
            <w:gridSpan w:val="6"/>
            <w:shd w:val="pct50" w:color="auto" w:fill="auto"/>
          </w:tcPr>
          <w:p w:rsidR="00060750" w:rsidRPr="00EE277D" w:rsidRDefault="00060750" w:rsidP="001F4626">
            <w:pPr>
              <w:spacing w:after="120"/>
            </w:pPr>
          </w:p>
        </w:tc>
      </w:tr>
      <w:tr w:rsidR="00060750" w:rsidRPr="00EE277D" w:rsidTr="00EA113A">
        <w:tc>
          <w:tcPr>
            <w:tcW w:w="2707" w:type="dxa"/>
          </w:tcPr>
          <w:p w:rsidR="00060750" w:rsidRPr="00EE277D" w:rsidRDefault="00060750" w:rsidP="001F4626">
            <w:pPr>
              <w:spacing w:after="120"/>
            </w:pPr>
          </w:p>
        </w:tc>
        <w:tc>
          <w:tcPr>
            <w:tcW w:w="2783" w:type="dxa"/>
          </w:tcPr>
          <w:p w:rsidR="00060750" w:rsidRPr="00EE277D" w:rsidRDefault="00060750" w:rsidP="001F4626">
            <w:pPr>
              <w:spacing w:after="120"/>
            </w:pPr>
            <w:r w:rsidRPr="00EE277D">
              <w:rPr>
                <w:sz w:val="22"/>
                <w:szCs w:val="22"/>
              </w:rPr>
              <w:t>District Name</w:t>
            </w:r>
          </w:p>
        </w:tc>
        <w:tc>
          <w:tcPr>
            <w:tcW w:w="1170" w:type="dxa"/>
            <w:gridSpan w:val="2"/>
          </w:tcPr>
          <w:p w:rsidR="00060750" w:rsidRPr="00EE277D" w:rsidRDefault="00060750" w:rsidP="001F4626">
            <w:r w:rsidRPr="00EE277D">
              <w:rPr>
                <w:sz w:val="22"/>
                <w:szCs w:val="22"/>
              </w:rPr>
              <w:t>District ID</w:t>
            </w:r>
          </w:p>
        </w:tc>
        <w:tc>
          <w:tcPr>
            <w:tcW w:w="900" w:type="dxa"/>
          </w:tcPr>
          <w:p w:rsidR="00060750" w:rsidRPr="00EE277D" w:rsidRDefault="00060750" w:rsidP="001F4626">
            <w:pPr>
              <w:spacing w:after="120"/>
            </w:pPr>
            <w:r w:rsidRPr="00EE277D">
              <w:rPr>
                <w:sz w:val="22"/>
                <w:szCs w:val="22"/>
              </w:rPr>
              <w:t>County</w:t>
            </w:r>
          </w:p>
        </w:tc>
        <w:tc>
          <w:tcPr>
            <w:tcW w:w="1897" w:type="dxa"/>
          </w:tcPr>
          <w:p w:rsidR="00060750" w:rsidRPr="00EE277D" w:rsidRDefault="00060750" w:rsidP="001F4626">
            <w:pPr>
              <w:spacing w:after="120"/>
            </w:pPr>
            <w:r w:rsidRPr="00EE277D">
              <w:rPr>
                <w:sz w:val="22"/>
                <w:szCs w:val="22"/>
              </w:rPr>
              <w:t>Contact Person</w:t>
            </w:r>
          </w:p>
        </w:tc>
      </w:tr>
      <w:tr w:rsidR="00060750" w:rsidRPr="00EE277D" w:rsidTr="00EA113A">
        <w:tc>
          <w:tcPr>
            <w:tcW w:w="2707" w:type="dxa"/>
          </w:tcPr>
          <w:p w:rsidR="00060750" w:rsidRPr="00EE277D" w:rsidRDefault="00060750" w:rsidP="001F4626">
            <w:pPr>
              <w:spacing w:after="120"/>
            </w:pPr>
            <w:r w:rsidRPr="00EE277D">
              <w:rPr>
                <w:sz w:val="22"/>
                <w:szCs w:val="22"/>
              </w:rPr>
              <w:t xml:space="preserve">High-Need School District(s) </w:t>
            </w:r>
          </w:p>
          <w:p w:rsidR="00060750" w:rsidRPr="00EE277D" w:rsidRDefault="00060750" w:rsidP="008E2CC8">
            <w:pPr>
              <w:spacing w:after="120"/>
            </w:pPr>
            <w:r w:rsidRPr="00EE277D">
              <w:rPr>
                <w:sz w:val="22"/>
                <w:szCs w:val="22"/>
              </w:rPr>
              <w:t xml:space="preserve">See </w:t>
            </w:r>
            <w:r w:rsidR="008E2CC8">
              <w:rPr>
                <w:sz w:val="22"/>
                <w:szCs w:val="22"/>
              </w:rPr>
              <w:t>Appendix C</w:t>
            </w:r>
            <w:r w:rsidRPr="00465B2E">
              <w:rPr>
                <w:sz w:val="22"/>
                <w:szCs w:val="22"/>
              </w:rPr>
              <w:t xml:space="preserve"> for</w:t>
            </w:r>
            <w:r w:rsidRPr="00EE277D">
              <w:rPr>
                <w:sz w:val="22"/>
                <w:szCs w:val="22"/>
              </w:rPr>
              <w:t xml:space="preserve"> more information</w:t>
            </w:r>
          </w:p>
        </w:tc>
        <w:tc>
          <w:tcPr>
            <w:tcW w:w="2783" w:type="dxa"/>
          </w:tcPr>
          <w:p w:rsidR="00060750" w:rsidRPr="00EE277D" w:rsidRDefault="00060750" w:rsidP="001F4626">
            <w:pPr>
              <w:spacing w:after="120"/>
            </w:pPr>
            <w:r w:rsidRPr="00EE277D">
              <w:rPr>
                <w:sz w:val="22"/>
                <w:szCs w:val="22"/>
              </w:rPr>
              <w:t xml:space="preserve">1. </w:t>
            </w:r>
          </w:p>
          <w:p w:rsidR="00060750" w:rsidRPr="00EE277D" w:rsidRDefault="00060750" w:rsidP="001F4626">
            <w:pPr>
              <w:spacing w:after="120"/>
            </w:pPr>
            <w:r w:rsidRPr="00EE277D">
              <w:rPr>
                <w:sz w:val="22"/>
                <w:szCs w:val="22"/>
              </w:rPr>
              <w:t xml:space="preserve">2. </w:t>
            </w:r>
          </w:p>
          <w:p w:rsidR="00060750" w:rsidRPr="00EE277D" w:rsidRDefault="00060750" w:rsidP="001F4626">
            <w:pPr>
              <w:spacing w:after="120"/>
            </w:pPr>
            <w:r w:rsidRPr="00EE277D">
              <w:rPr>
                <w:sz w:val="22"/>
                <w:szCs w:val="22"/>
              </w:rPr>
              <w:t xml:space="preserve">3. </w:t>
            </w:r>
          </w:p>
        </w:tc>
        <w:tc>
          <w:tcPr>
            <w:tcW w:w="1170" w:type="dxa"/>
            <w:gridSpan w:val="2"/>
          </w:tcPr>
          <w:p w:rsidR="00060750" w:rsidRPr="00EE277D" w:rsidRDefault="00060750" w:rsidP="001F4626"/>
          <w:p w:rsidR="00060750" w:rsidRPr="00EE277D" w:rsidRDefault="00060750" w:rsidP="001F4626"/>
          <w:p w:rsidR="00060750" w:rsidRPr="00EE277D" w:rsidRDefault="00060750" w:rsidP="001F4626">
            <w:pPr>
              <w:spacing w:after="120"/>
            </w:pPr>
          </w:p>
        </w:tc>
        <w:tc>
          <w:tcPr>
            <w:tcW w:w="900" w:type="dxa"/>
          </w:tcPr>
          <w:p w:rsidR="00060750" w:rsidRPr="00EE277D" w:rsidRDefault="00060750" w:rsidP="001F4626">
            <w:pPr>
              <w:spacing w:after="120"/>
            </w:pPr>
          </w:p>
        </w:tc>
        <w:tc>
          <w:tcPr>
            <w:tcW w:w="1897" w:type="dxa"/>
          </w:tcPr>
          <w:p w:rsidR="00060750" w:rsidRPr="00EE277D" w:rsidRDefault="00060750" w:rsidP="001F4626">
            <w:pPr>
              <w:spacing w:after="120"/>
            </w:pPr>
          </w:p>
        </w:tc>
      </w:tr>
      <w:tr w:rsidR="00060750" w:rsidRPr="00EE277D" w:rsidTr="00EA113A">
        <w:tc>
          <w:tcPr>
            <w:tcW w:w="2707" w:type="dxa"/>
            <w:tcBorders>
              <w:bottom w:val="single" w:sz="4" w:space="0" w:color="auto"/>
            </w:tcBorders>
          </w:tcPr>
          <w:p w:rsidR="00060750" w:rsidRPr="00EE277D" w:rsidRDefault="00060750" w:rsidP="001F4626">
            <w:pPr>
              <w:spacing w:after="120"/>
            </w:pPr>
            <w:r w:rsidRPr="00EE277D">
              <w:rPr>
                <w:sz w:val="22"/>
                <w:szCs w:val="22"/>
              </w:rPr>
              <w:t>Other School District(s)</w:t>
            </w:r>
          </w:p>
          <w:p w:rsidR="00060750" w:rsidRPr="00EE277D" w:rsidRDefault="00060750" w:rsidP="001F4626">
            <w:pPr>
              <w:spacing w:after="120"/>
            </w:pPr>
            <w:r w:rsidRPr="00EE277D">
              <w:rPr>
                <w:sz w:val="22"/>
                <w:szCs w:val="22"/>
              </w:rPr>
              <w:t xml:space="preserve">Please see </w:t>
            </w:r>
            <w:hyperlink r:id="rId28" w:history="1">
              <w:r w:rsidRPr="00EE277D">
                <w:rPr>
                  <w:rStyle w:val="Hyperlink"/>
                  <w:sz w:val="22"/>
                  <w:szCs w:val="22"/>
                </w:rPr>
                <w:t>www.dese.mo.gov/schooldata/school_data.html</w:t>
              </w:r>
            </w:hyperlink>
            <w:r w:rsidR="007D35CC" w:rsidRPr="00EE277D">
              <w:rPr>
                <w:sz w:val="22"/>
                <w:szCs w:val="22"/>
              </w:rPr>
              <w:t xml:space="preserve"> for district ID numbers.</w:t>
            </w:r>
          </w:p>
        </w:tc>
        <w:tc>
          <w:tcPr>
            <w:tcW w:w="2783" w:type="dxa"/>
            <w:tcBorders>
              <w:bottom w:val="single" w:sz="4" w:space="0" w:color="auto"/>
            </w:tcBorders>
          </w:tcPr>
          <w:p w:rsidR="00060750" w:rsidRPr="00EE277D" w:rsidRDefault="00060750" w:rsidP="001F4626">
            <w:pPr>
              <w:spacing w:after="120"/>
            </w:pPr>
            <w:r w:rsidRPr="00EE277D">
              <w:rPr>
                <w:sz w:val="22"/>
                <w:szCs w:val="22"/>
              </w:rPr>
              <w:t>1.</w:t>
            </w:r>
          </w:p>
          <w:p w:rsidR="00060750" w:rsidRPr="00EE277D" w:rsidRDefault="00060750" w:rsidP="001F4626">
            <w:pPr>
              <w:spacing w:after="120"/>
            </w:pPr>
            <w:r w:rsidRPr="00EE277D">
              <w:rPr>
                <w:sz w:val="22"/>
                <w:szCs w:val="22"/>
              </w:rPr>
              <w:t>2.</w:t>
            </w:r>
          </w:p>
          <w:p w:rsidR="00060750" w:rsidRPr="00EE277D" w:rsidRDefault="00060750" w:rsidP="001F4626">
            <w:pPr>
              <w:spacing w:after="120"/>
            </w:pPr>
            <w:r w:rsidRPr="00EE277D">
              <w:rPr>
                <w:sz w:val="22"/>
                <w:szCs w:val="22"/>
              </w:rPr>
              <w:t>3.</w:t>
            </w:r>
          </w:p>
        </w:tc>
        <w:tc>
          <w:tcPr>
            <w:tcW w:w="1170" w:type="dxa"/>
            <w:gridSpan w:val="2"/>
            <w:tcBorders>
              <w:bottom w:val="single" w:sz="4" w:space="0" w:color="auto"/>
            </w:tcBorders>
          </w:tcPr>
          <w:p w:rsidR="00060750" w:rsidRPr="00EE277D" w:rsidRDefault="00060750" w:rsidP="001F4626">
            <w:pPr>
              <w:spacing w:after="120"/>
            </w:pPr>
          </w:p>
        </w:tc>
        <w:tc>
          <w:tcPr>
            <w:tcW w:w="900" w:type="dxa"/>
            <w:tcBorders>
              <w:bottom w:val="single" w:sz="4" w:space="0" w:color="auto"/>
            </w:tcBorders>
          </w:tcPr>
          <w:p w:rsidR="00060750" w:rsidRPr="00EE277D" w:rsidRDefault="00060750" w:rsidP="001F4626">
            <w:pPr>
              <w:spacing w:after="120"/>
            </w:pPr>
          </w:p>
        </w:tc>
        <w:tc>
          <w:tcPr>
            <w:tcW w:w="1897" w:type="dxa"/>
            <w:tcBorders>
              <w:bottom w:val="single" w:sz="4" w:space="0" w:color="auto"/>
            </w:tcBorders>
          </w:tcPr>
          <w:p w:rsidR="00060750" w:rsidRPr="00EE277D" w:rsidRDefault="00060750" w:rsidP="001F4626">
            <w:pPr>
              <w:spacing w:after="120"/>
            </w:pPr>
          </w:p>
        </w:tc>
      </w:tr>
      <w:tr w:rsidR="00060750" w:rsidRPr="00EE277D" w:rsidTr="00EA113A">
        <w:trPr>
          <w:cantSplit/>
          <w:trHeight w:hRule="exact" w:val="144"/>
        </w:trPr>
        <w:tc>
          <w:tcPr>
            <w:tcW w:w="9457" w:type="dxa"/>
            <w:gridSpan w:val="6"/>
            <w:shd w:val="pct50" w:color="auto" w:fill="auto"/>
          </w:tcPr>
          <w:p w:rsidR="00060750" w:rsidRPr="00EE277D" w:rsidRDefault="00060750" w:rsidP="001F4626">
            <w:pPr>
              <w:spacing w:after="120"/>
            </w:pPr>
          </w:p>
        </w:tc>
      </w:tr>
      <w:tr w:rsidR="00060750" w:rsidRPr="00EE277D" w:rsidTr="00EA113A">
        <w:tc>
          <w:tcPr>
            <w:tcW w:w="2707" w:type="dxa"/>
          </w:tcPr>
          <w:p w:rsidR="00060750" w:rsidRPr="00EE277D" w:rsidRDefault="00060750" w:rsidP="001F4626">
            <w:pPr>
              <w:spacing w:after="120"/>
            </w:pPr>
          </w:p>
        </w:tc>
        <w:tc>
          <w:tcPr>
            <w:tcW w:w="3478" w:type="dxa"/>
            <w:gridSpan w:val="2"/>
          </w:tcPr>
          <w:p w:rsidR="00060750" w:rsidRPr="00EE277D" w:rsidRDefault="00060750" w:rsidP="001F4626">
            <w:pPr>
              <w:spacing w:after="120"/>
              <w:jc w:val="center"/>
            </w:pPr>
            <w:r w:rsidRPr="00EE277D">
              <w:rPr>
                <w:sz w:val="22"/>
                <w:szCs w:val="22"/>
              </w:rPr>
              <w:t>Institution/District/Organization</w:t>
            </w:r>
          </w:p>
        </w:tc>
        <w:tc>
          <w:tcPr>
            <w:tcW w:w="3272" w:type="dxa"/>
            <w:gridSpan w:val="3"/>
          </w:tcPr>
          <w:p w:rsidR="00060750" w:rsidRPr="00EE277D" w:rsidRDefault="00060750" w:rsidP="001F4626">
            <w:pPr>
              <w:spacing w:after="120"/>
              <w:jc w:val="center"/>
            </w:pPr>
            <w:r w:rsidRPr="00EE277D">
              <w:rPr>
                <w:sz w:val="22"/>
                <w:szCs w:val="22"/>
              </w:rPr>
              <w:t>Location/Contact Person</w:t>
            </w:r>
          </w:p>
        </w:tc>
      </w:tr>
      <w:tr w:rsidR="00060750" w:rsidRPr="00EE277D" w:rsidTr="00EA113A">
        <w:tc>
          <w:tcPr>
            <w:tcW w:w="2707" w:type="dxa"/>
          </w:tcPr>
          <w:p w:rsidR="00060750" w:rsidRPr="00EE277D" w:rsidRDefault="00060750" w:rsidP="001F4626">
            <w:pPr>
              <w:spacing w:after="120"/>
            </w:pPr>
            <w:r w:rsidRPr="00EE277D">
              <w:rPr>
                <w:sz w:val="22"/>
                <w:szCs w:val="22"/>
              </w:rPr>
              <w:t>Additional Partner(s)</w:t>
            </w:r>
          </w:p>
        </w:tc>
        <w:tc>
          <w:tcPr>
            <w:tcW w:w="3478" w:type="dxa"/>
            <w:gridSpan w:val="2"/>
          </w:tcPr>
          <w:p w:rsidR="00060750" w:rsidRPr="00EE277D" w:rsidRDefault="00060750" w:rsidP="001F4626">
            <w:pPr>
              <w:spacing w:after="120"/>
            </w:pPr>
            <w:r w:rsidRPr="00EE277D">
              <w:rPr>
                <w:sz w:val="22"/>
                <w:szCs w:val="22"/>
              </w:rPr>
              <w:t xml:space="preserve">1. </w:t>
            </w:r>
          </w:p>
          <w:p w:rsidR="00060750" w:rsidRPr="00EE277D" w:rsidRDefault="00060750" w:rsidP="001F4626">
            <w:pPr>
              <w:spacing w:after="120"/>
            </w:pPr>
            <w:r w:rsidRPr="00EE277D">
              <w:rPr>
                <w:sz w:val="22"/>
                <w:szCs w:val="22"/>
              </w:rPr>
              <w:t xml:space="preserve">2. </w:t>
            </w:r>
          </w:p>
          <w:p w:rsidR="00060750" w:rsidRPr="00EE277D" w:rsidRDefault="00060750" w:rsidP="001F4626">
            <w:pPr>
              <w:spacing w:after="120"/>
            </w:pPr>
            <w:r w:rsidRPr="00EE277D">
              <w:rPr>
                <w:sz w:val="22"/>
                <w:szCs w:val="22"/>
              </w:rPr>
              <w:t xml:space="preserve">3. </w:t>
            </w:r>
          </w:p>
        </w:tc>
        <w:tc>
          <w:tcPr>
            <w:tcW w:w="3272" w:type="dxa"/>
            <w:gridSpan w:val="3"/>
          </w:tcPr>
          <w:p w:rsidR="00060750" w:rsidRPr="00EE277D" w:rsidRDefault="00060750" w:rsidP="001F4626">
            <w:pPr>
              <w:spacing w:after="120"/>
            </w:pPr>
          </w:p>
        </w:tc>
      </w:tr>
    </w:tbl>
    <w:p w:rsidR="00060750" w:rsidRPr="00EE277D" w:rsidRDefault="00060750" w:rsidP="001F4626"/>
    <w:p w:rsidR="00060750" w:rsidRPr="00EE277D" w:rsidRDefault="00060750" w:rsidP="001F4626">
      <w:pPr>
        <w:tabs>
          <w:tab w:val="left" w:pos="3600"/>
        </w:tabs>
      </w:pPr>
      <w:r w:rsidRPr="00EE277D">
        <w:rPr>
          <w:b/>
        </w:rPr>
        <w:t>Project Information</w:t>
      </w:r>
      <w:r w:rsidRPr="00EE277D">
        <w:t>:</w:t>
      </w:r>
    </w:p>
    <w:p w:rsidR="00060750" w:rsidRPr="00EE277D" w:rsidRDefault="00060750" w:rsidP="001F4626"/>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1"/>
        <w:gridCol w:w="3415"/>
        <w:gridCol w:w="3212"/>
      </w:tblGrid>
      <w:tr w:rsidR="00060750" w:rsidRPr="00EE277D" w:rsidTr="00EA113A">
        <w:tc>
          <w:tcPr>
            <w:tcW w:w="9450" w:type="dxa"/>
            <w:gridSpan w:val="3"/>
          </w:tcPr>
          <w:p w:rsidR="008E2CC8" w:rsidRDefault="00060750" w:rsidP="001F4626">
            <w:pPr>
              <w:tabs>
                <w:tab w:val="left" w:pos="3600"/>
              </w:tabs>
            </w:pPr>
            <w:r w:rsidRPr="00EE277D">
              <w:t xml:space="preserve">Length of Project: </w:t>
            </w:r>
          </w:p>
          <w:p w:rsidR="00060750" w:rsidRPr="00EE277D" w:rsidRDefault="00427AF7" w:rsidP="00CC19F1">
            <w:pPr>
              <w:tabs>
                <w:tab w:val="left" w:pos="3600"/>
              </w:tabs>
            </w:pPr>
            <w:r>
              <w:rPr>
                <w:noProof/>
              </w:rPr>
              <w:pict>
                <v:rect id="Rectangle 9" o:spid="_x0000_s1033" style="position:absolute;margin-left:324.6pt;margin-top:.55pt;width:8.25pt;height: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c8pHQIAADo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"/>
              </w:pict>
            </w:r>
            <w:r>
              <w:rPr>
                <w:noProof/>
              </w:rPr>
              <w:pict>
                <v:rect id="Rectangle 8" o:spid="_x0000_s1032" style="position:absolute;margin-left:201.15pt;margin-top:.55pt;width:8.25pt;height: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"/>
              </w:pict>
            </w:r>
            <w:r>
              <w:rPr>
                <w:noProof/>
              </w:rPr>
              <w:pict>
                <v:rect id="_x0000_s1040" style="position:absolute;margin-left:79.35pt;margin-top:.55pt;width:8.25pt;height:7.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"/>
              </w:pict>
            </w:r>
            <w:r w:rsidR="00060750" w:rsidRPr="00EE277D">
              <w:t xml:space="preserve">    </w:t>
            </w:r>
            <w:r w:rsidR="008E2CC8">
              <w:t xml:space="preserve">                          </w:t>
            </w:r>
            <w:r w:rsidR="00060750" w:rsidRPr="00EE277D">
              <w:t xml:space="preserve"> One Year </w:t>
            </w:r>
            <w:r w:rsidR="00CC19F1" w:rsidRPr="00EE277D">
              <w:t>201</w:t>
            </w:r>
            <w:r w:rsidR="00CC19F1">
              <w:t>3</w:t>
            </w:r>
            <w:r w:rsidR="00060750" w:rsidRPr="00EE277D">
              <w:t>-</w:t>
            </w:r>
            <w:r w:rsidR="00CC19F1" w:rsidRPr="00EE277D">
              <w:t>201</w:t>
            </w:r>
            <w:r w:rsidR="00CC19F1">
              <w:t>4</w:t>
            </w:r>
            <w:r w:rsidR="00CC19F1" w:rsidRPr="00EE277D">
              <w:t xml:space="preserve">      </w:t>
            </w:r>
            <w:r w:rsidR="00060750" w:rsidRPr="00EE277D">
              <w:t xml:space="preserve">Two Years </w:t>
            </w:r>
            <w:r w:rsidR="00CC19F1" w:rsidRPr="00EE277D">
              <w:t>201</w:t>
            </w:r>
            <w:r w:rsidR="00CC19F1">
              <w:t>3</w:t>
            </w:r>
            <w:r w:rsidR="00060750" w:rsidRPr="00EE277D">
              <w:t>-</w:t>
            </w:r>
            <w:r w:rsidR="00CC19F1" w:rsidRPr="00EE277D">
              <w:t>201</w:t>
            </w:r>
            <w:r w:rsidR="00CC19F1">
              <w:t>5</w:t>
            </w:r>
            <w:r w:rsidR="00CC19F1" w:rsidRPr="00EE277D">
              <w:t xml:space="preserve">     </w:t>
            </w:r>
            <w:r w:rsidR="00CC19F1">
              <w:t xml:space="preserve"> </w:t>
            </w:r>
            <w:r w:rsidR="00060750" w:rsidRPr="00EE277D">
              <w:t xml:space="preserve">Three Years </w:t>
            </w:r>
            <w:r w:rsidR="00CC19F1" w:rsidRPr="00EE277D">
              <w:t>201</w:t>
            </w:r>
            <w:r w:rsidR="00CC19F1">
              <w:t>3</w:t>
            </w:r>
            <w:r w:rsidR="00060750" w:rsidRPr="00EE277D">
              <w:t>-</w:t>
            </w:r>
            <w:r w:rsidR="00CC19F1" w:rsidRPr="00EE277D">
              <w:t>201</w:t>
            </w:r>
            <w:r w:rsidR="00CC19F1">
              <w:t>6</w:t>
            </w:r>
          </w:p>
        </w:tc>
      </w:tr>
      <w:tr w:rsidR="00060750" w:rsidRPr="00EE277D" w:rsidTr="00EA113A">
        <w:tc>
          <w:tcPr>
            <w:tcW w:w="6178" w:type="dxa"/>
            <w:gridSpan w:val="2"/>
          </w:tcPr>
          <w:p w:rsidR="00060750" w:rsidRPr="00EE277D" w:rsidRDefault="00060750" w:rsidP="001F4626">
            <w:pPr>
              <w:tabs>
                <w:tab w:val="left" w:pos="3600"/>
              </w:tabs>
            </w:pPr>
            <w:r w:rsidRPr="00EE277D">
              <w:t xml:space="preserve">Grade-level focus (Note: one or more from grades K to 12):   </w:t>
            </w:r>
          </w:p>
        </w:tc>
        <w:tc>
          <w:tcPr>
            <w:tcW w:w="3272" w:type="dxa"/>
          </w:tcPr>
          <w:p w:rsidR="00060750" w:rsidRPr="00EE277D" w:rsidRDefault="00060750" w:rsidP="001F4626">
            <w:pPr>
              <w:tabs>
                <w:tab w:val="left" w:pos="3600"/>
              </w:tabs>
            </w:pPr>
          </w:p>
        </w:tc>
      </w:tr>
      <w:tr w:rsidR="00060750" w:rsidRPr="00EE277D" w:rsidTr="00EA113A">
        <w:tc>
          <w:tcPr>
            <w:tcW w:w="2700" w:type="dxa"/>
          </w:tcPr>
          <w:p w:rsidR="00060750" w:rsidRPr="00EE277D" w:rsidRDefault="00060750" w:rsidP="001F4626">
            <w:pPr>
              <w:tabs>
                <w:tab w:val="left" w:pos="3600"/>
              </w:tabs>
            </w:pPr>
            <w:r w:rsidRPr="00EE277D">
              <w:t>Project area(s) of focus</w:t>
            </w:r>
          </w:p>
        </w:tc>
        <w:tc>
          <w:tcPr>
            <w:tcW w:w="6750" w:type="dxa"/>
            <w:gridSpan w:val="2"/>
          </w:tcPr>
          <w:p w:rsidR="00060750" w:rsidRPr="00EE277D" w:rsidRDefault="00427AF7" w:rsidP="001F4626">
            <w:r>
              <w:rPr>
                <w:noProof/>
              </w:rPr>
              <w:pict>
                <v:rect id="Rectangle 6" o:spid="_x0000_s1031" style="position:absolute;margin-left:83.6pt;margin-top:2.4pt;width:8.25pt;height:7.5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"/>
              </w:pict>
            </w:r>
            <w:r>
              <w:rPr>
                <w:noProof/>
              </w:rPr>
              <w:pict>
                <v:rect id="Rectangle 7" o:spid="_x0000_s1030" style="position:absolute;margin-left:168.35pt;margin-top:2.05pt;width:8.25pt;height:7.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"/>
              </w:pict>
            </w:r>
            <w:r>
              <w:rPr>
                <w:noProof/>
              </w:rPr>
              <w:pict>
                <v:rect id="Rectangle 5" o:spid="_x0000_s1029" style="position:absolute;margin-left:3.25pt;margin-top:2.3pt;width:8.25pt;height:7.5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"/>
              </w:pict>
            </w:r>
            <w:r w:rsidR="00060750" w:rsidRPr="00EE277D">
              <w:t xml:space="preserve">     Math                   Science                Integrated Math and Science</w:t>
            </w:r>
          </w:p>
        </w:tc>
      </w:tr>
      <w:tr w:rsidR="00060750" w:rsidRPr="00EE277D" w:rsidTr="00EA113A">
        <w:tc>
          <w:tcPr>
            <w:tcW w:w="6178" w:type="dxa"/>
            <w:gridSpan w:val="2"/>
          </w:tcPr>
          <w:p w:rsidR="00060750" w:rsidRPr="00EE277D" w:rsidRDefault="00060750" w:rsidP="001F4626">
            <w:pPr>
              <w:tabs>
                <w:tab w:val="left" w:pos="3600"/>
              </w:tabs>
            </w:pPr>
            <w:r w:rsidRPr="00EE277D">
              <w:t>Anticipated number of participants</w:t>
            </w:r>
          </w:p>
        </w:tc>
        <w:tc>
          <w:tcPr>
            <w:tcW w:w="3272" w:type="dxa"/>
          </w:tcPr>
          <w:p w:rsidR="00060750" w:rsidRPr="00EE277D" w:rsidRDefault="00060750" w:rsidP="001F4626">
            <w:pPr>
              <w:tabs>
                <w:tab w:val="left" w:pos="3600"/>
              </w:tabs>
            </w:pPr>
          </w:p>
        </w:tc>
      </w:tr>
      <w:tr w:rsidR="00060750" w:rsidRPr="00EE277D" w:rsidTr="00EA113A">
        <w:tc>
          <w:tcPr>
            <w:tcW w:w="6178" w:type="dxa"/>
            <w:gridSpan w:val="2"/>
          </w:tcPr>
          <w:p w:rsidR="00060750" w:rsidRPr="00EE277D" w:rsidRDefault="00060750" w:rsidP="001F4626">
            <w:pPr>
              <w:tabs>
                <w:tab w:val="left" w:pos="3600"/>
              </w:tabs>
            </w:pPr>
            <w:r w:rsidRPr="00EE277D">
              <w:t>Anticipated number of participants from high-need districts</w:t>
            </w:r>
          </w:p>
        </w:tc>
        <w:tc>
          <w:tcPr>
            <w:tcW w:w="3272" w:type="dxa"/>
          </w:tcPr>
          <w:p w:rsidR="00060750" w:rsidRPr="00EE277D" w:rsidRDefault="00060750" w:rsidP="001F4626">
            <w:pPr>
              <w:tabs>
                <w:tab w:val="left" w:pos="3600"/>
              </w:tabs>
            </w:pPr>
          </w:p>
        </w:tc>
      </w:tr>
      <w:tr w:rsidR="00060750" w:rsidRPr="00EE277D" w:rsidTr="00EA113A">
        <w:tc>
          <w:tcPr>
            <w:tcW w:w="6178" w:type="dxa"/>
            <w:gridSpan w:val="2"/>
          </w:tcPr>
          <w:p w:rsidR="00060750" w:rsidRPr="00EE277D" w:rsidRDefault="00060750" w:rsidP="001F4626">
            <w:pPr>
              <w:tabs>
                <w:tab w:val="left" w:pos="3600"/>
              </w:tabs>
            </w:pPr>
            <w:r w:rsidRPr="00EE277D">
              <w:t xml:space="preserve">Anticipated Start Date of Actual Project Activities </w:t>
            </w:r>
          </w:p>
        </w:tc>
        <w:tc>
          <w:tcPr>
            <w:tcW w:w="3272" w:type="dxa"/>
          </w:tcPr>
          <w:p w:rsidR="00060750" w:rsidRPr="00EE277D" w:rsidRDefault="00060750" w:rsidP="001F4626">
            <w:pPr>
              <w:tabs>
                <w:tab w:val="left" w:pos="3600"/>
              </w:tabs>
            </w:pPr>
          </w:p>
        </w:tc>
      </w:tr>
      <w:tr w:rsidR="00060750" w:rsidRPr="00EE277D" w:rsidTr="00EA113A">
        <w:tc>
          <w:tcPr>
            <w:tcW w:w="6178" w:type="dxa"/>
            <w:gridSpan w:val="2"/>
          </w:tcPr>
          <w:p w:rsidR="00060750" w:rsidRPr="00EE277D" w:rsidRDefault="00060750" w:rsidP="001F4626">
            <w:pPr>
              <w:tabs>
                <w:tab w:val="left" w:pos="3600"/>
              </w:tabs>
            </w:pPr>
            <w:r w:rsidRPr="00EE277D">
              <w:t>Anticipated number of students directly impacted</w:t>
            </w:r>
          </w:p>
        </w:tc>
        <w:tc>
          <w:tcPr>
            <w:tcW w:w="3272" w:type="dxa"/>
          </w:tcPr>
          <w:p w:rsidR="00060750" w:rsidRPr="00EE277D" w:rsidRDefault="00060750" w:rsidP="001F4626">
            <w:pPr>
              <w:tabs>
                <w:tab w:val="left" w:pos="3600"/>
              </w:tabs>
            </w:pPr>
          </w:p>
        </w:tc>
      </w:tr>
      <w:tr w:rsidR="00060750" w:rsidRPr="00EE277D" w:rsidTr="00EA113A">
        <w:tc>
          <w:tcPr>
            <w:tcW w:w="6178" w:type="dxa"/>
            <w:gridSpan w:val="2"/>
          </w:tcPr>
          <w:p w:rsidR="00060750" w:rsidRPr="00EE277D" w:rsidRDefault="00060750" w:rsidP="001F4626">
            <w:pPr>
              <w:tabs>
                <w:tab w:val="left" w:pos="3600"/>
              </w:tabs>
            </w:pPr>
            <w:r w:rsidRPr="00EE277D">
              <w:t xml:space="preserve">Total number of contact hours per project year         </w:t>
            </w:r>
          </w:p>
        </w:tc>
        <w:tc>
          <w:tcPr>
            <w:tcW w:w="3272" w:type="dxa"/>
            <w:tcBorders>
              <w:bottom w:val="single" w:sz="4" w:space="0" w:color="auto"/>
            </w:tcBorders>
          </w:tcPr>
          <w:p w:rsidR="00060750" w:rsidRPr="00EE277D" w:rsidRDefault="00060750" w:rsidP="001F4626">
            <w:pPr>
              <w:tabs>
                <w:tab w:val="left" w:pos="3600"/>
              </w:tabs>
            </w:pPr>
          </w:p>
        </w:tc>
      </w:tr>
      <w:tr w:rsidR="00060750" w:rsidRPr="00EE277D" w:rsidTr="00EA113A">
        <w:tc>
          <w:tcPr>
            <w:tcW w:w="6178" w:type="dxa"/>
            <w:gridSpan w:val="2"/>
          </w:tcPr>
          <w:p w:rsidR="00060750" w:rsidRPr="00EE277D" w:rsidRDefault="00060750" w:rsidP="001F4626">
            <w:pPr>
              <w:tabs>
                <w:tab w:val="left" w:pos="3600"/>
              </w:tabs>
            </w:pPr>
            <w:r w:rsidRPr="00EE277D">
              <w:t>Number of credit hours to be provided:</w:t>
            </w:r>
          </w:p>
        </w:tc>
        <w:tc>
          <w:tcPr>
            <w:tcW w:w="3272" w:type="dxa"/>
            <w:shd w:val="pct50" w:color="auto" w:fill="auto"/>
          </w:tcPr>
          <w:p w:rsidR="00060750" w:rsidRPr="00EE277D" w:rsidRDefault="00060750" w:rsidP="001F4626">
            <w:pPr>
              <w:tabs>
                <w:tab w:val="left" w:pos="3600"/>
              </w:tabs>
            </w:pPr>
          </w:p>
        </w:tc>
      </w:tr>
      <w:tr w:rsidR="00060750" w:rsidRPr="00EE277D" w:rsidTr="00EA113A">
        <w:tc>
          <w:tcPr>
            <w:tcW w:w="6178" w:type="dxa"/>
            <w:gridSpan w:val="2"/>
          </w:tcPr>
          <w:p w:rsidR="00060750" w:rsidRPr="00EE277D" w:rsidRDefault="00060750" w:rsidP="001F4626">
            <w:pPr>
              <w:tabs>
                <w:tab w:val="left" w:pos="3600"/>
              </w:tabs>
              <w:jc w:val="right"/>
            </w:pPr>
            <w:r w:rsidRPr="00EE277D">
              <w:lastRenderedPageBreak/>
              <w:t>Undergraduate</w:t>
            </w:r>
          </w:p>
        </w:tc>
        <w:tc>
          <w:tcPr>
            <w:tcW w:w="3272" w:type="dxa"/>
          </w:tcPr>
          <w:p w:rsidR="00060750" w:rsidRPr="00EE277D" w:rsidRDefault="00060750" w:rsidP="001F4626">
            <w:pPr>
              <w:tabs>
                <w:tab w:val="left" w:pos="3600"/>
              </w:tabs>
            </w:pPr>
          </w:p>
        </w:tc>
      </w:tr>
      <w:tr w:rsidR="00060750" w:rsidRPr="00EE277D" w:rsidTr="00EA113A">
        <w:tc>
          <w:tcPr>
            <w:tcW w:w="6178" w:type="dxa"/>
            <w:gridSpan w:val="2"/>
          </w:tcPr>
          <w:p w:rsidR="00060750" w:rsidRPr="00EE277D" w:rsidRDefault="00060750" w:rsidP="001F4626">
            <w:pPr>
              <w:tabs>
                <w:tab w:val="left" w:pos="3600"/>
              </w:tabs>
              <w:jc w:val="right"/>
            </w:pPr>
            <w:r w:rsidRPr="00EE277D">
              <w:t>Graduate</w:t>
            </w:r>
          </w:p>
        </w:tc>
        <w:tc>
          <w:tcPr>
            <w:tcW w:w="3272" w:type="dxa"/>
          </w:tcPr>
          <w:p w:rsidR="00060750" w:rsidRPr="00EE277D" w:rsidRDefault="00060750" w:rsidP="001F4626">
            <w:pPr>
              <w:tabs>
                <w:tab w:val="left" w:pos="3600"/>
              </w:tabs>
            </w:pPr>
          </w:p>
        </w:tc>
      </w:tr>
      <w:tr w:rsidR="00060750" w:rsidRPr="00EE277D" w:rsidTr="00EA113A">
        <w:tc>
          <w:tcPr>
            <w:tcW w:w="6178" w:type="dxa"/>
            <w:gridSpan w:val="2"/>
          </w:tcPr>
          <w:p w:rsidR="00060750" w:rsidRPr="00EE277D" w:rsidRDefault="00060750" w:rsidP="001F4626">
            <w:pPr>
              <w:tabs>
                <w:tab w:val="left" w:pos="3600"/>
              </w:tabs>
              <w:jc w:val="right"/>
            </w:pPr>
            <w:r w:rsidRPr="00EE277D">
              <w:t>Continuing Education Units (CEU)</w:t>
            </w:r>
          </w:p>
        </w:tc>
        <w:tc>
          <w:tcPr>
            <w:tcW w:w="3272" w:type="dxa"/>
          </w:tcPr>
          <w:p w:rsidR="00060750" w:rsidRPr="00EE277D" w:rsidRDefault="00060750" w:rsidP="001F4626">
            <w:pPr>
              <w:tabs>
                <w:tab w:val="left" w:pos="3600"/>
              </w:tabs>
            </w:pPr>
          </w:p>
        </w:tc>
      </w:tr>
    </w:tbl>
    <w:p w:rsidR="00060750" w:rsidRPr="00EE277D" w:rsidRDefault="00060750" w:rsidP="001F4626">
      <w:pPr>
        <w:jc w:val="center"/>
        <w:rPr>
          <w:b/>
        </w:rPr>
      </w:pPr>
      <w:r w:rsidRPr="00EE277D">
        <w:rPr>
          <w:b/>
        </w:rPr>
        <w:t>Form C</w:t>
      </w:r>
      <w:r w:rsidR="006A6453">
        <w:rPr>
          <w:b/>
        </w:rPr>
        <w:t>10</w:t>
      </w:r>
      <w:r w:rsidRPr="00EE277D">
        <w:rPr>
          <w:b/>
        </w:rPr>
        <w:t>2 – Project Abstract (Con’t)</w:t>
      </w:r>
    </w:p>
    <w:p w:rsidR="00060750" w:rsidRPr="00EE277D" w:rsidRDefault="00060750" w:rsidP="001F4626">
      <w:pPr>
        <w:jc w:val="center"/>
        <w:rPr>
          <w:b/>
        </w:rPr>
      </w:pPr>
    </w:p>
    <w:p w:rsidR="00060750" w:rsidRPr="00EE277D" w:rsidRDefault="00060750" w:rsidP="001F4626">
      <w:pPr>
        <w:rPr>
          <w:b/>
        </w:rPr>
      </w:pPr>
    </w:p>
    <w:p w:rsidR="00060750" w:rsidRPr="00EE277D" w:rsidRDefault="00060750" w:rsidP="001F4626">
      <w:pPr>
        <w:rPr>
          <w:b/>
        </w:rPr>
      </w:pPr>
      <w:r w:rsidRPr="00EE277D">
        <w:rPr>
          <w:b/>
        </w:rPr>
        <w:t>Project Summary (300 words, single-spaced):</w:t>
      </w:r>
    </w:p>
    <w:p w:rsidR="00060750" w:rsidRPr="00EE277D" w:rsidRDefault="00060750" w:rsidP="001F4626">
      <w:pPr>
        <w:rPr>
          <w:b/>
        </w:rPr>
      </w:pPr>
    </w:p>
    <w:p w:rsidR="00060750" w:rsidRPr="00EE277D" w:rsidRDefault="00060750" w:rsidP="001F4626">
      <w:pPr>
        <w:rPr>
          <w:b/>
        </w:rPr>
      </w:pPr>
    </w:p>
    <w:p w:rsidR="00060750" w:rsidRPr="00EE277D" w:rsidRDefault="00060750" w:rsidP="001F4626">
      <w:pPr>
        <w:rPr>
          <w:b/>
        </w:rPr>
      </w:pPr>
    </w:p>
    <w:p w:rsidR="00060750" w:rsidRPr="00EE277D" w:rsidRDefault="00060750" w:rsidP="001F4626">
      <w:pPr>
        <w:rPr>
          <w:b/>
        </w:rPr>
      </w:pPr>
      <w:r w:rsidRPr="00EE277D">
        <w:rPr>
          <w:b/>
        </w:rPr>
        <w:t xml:space="preserve">Timeline for Project (Table format only): </w:t>
      </w:r>
    </w:p>
    <w:p w:rsidR="00E856AA" w:rsidRDefault="00E856AA" w:rsidP="001F4626">
      <w:pPr>
        <w:rPr>
          <w:b/>
          <w:bCs/>
          <w:sz w:val="28"/>
          <w:szCs w:val="28"/>
        </w:rPr>
      </w:pPr>
    </w:p>
    <w:p w:rsidR="00E856AA" w:rsidRDefault="00E856AA" w:rsidP="001F4626">
      <w:pPr>
        <w:rPr>
          <w:b/>
          <w:bCs/>
          <w:sz w:val="28"/>
          <w:szCs w:val="28"/>
        </w:rPr>
      </w:pPr>
    </w:p>
    <w:p w:rsidR="00060750" w:rsidRDefault="00B217FA" w:rsidP="001F4626">
      <w:pPr>
        <w:rPr>
          <w:b/>
          <w:bCs/>
          <w:sz w:val="28"/>
          <w:szCs w:val="28"/>
        </w:rPr>
      </w:pPr>
      <w:r>
        <w:rPr>
          <w:b/>
          <w:bCs/>
        </w:rPr>
        <w:t xml:space="preserve">Logic Model: </w:t>
      </w:r>
      <w:r w:rsidR="00060750" w:rsidRPr="00EE277D">
        <w:rPr>
          <w:b/>
          <w:bCs/>
          <w:sz w:val="28"/>
          <w:szCs w:val="28"/>
        </w:rPr>
        <w:br w:type="page"/>
      </w:r>
    </w:p>
    <w:p w:rsidR="00E856AA" w:rsidRPr="00EE277D" w:rsidRDefault="00E856AA" w:rsidP="001F4626">
      <w:pPr>
        <w:rPr>
          <w:b/>
          <w:bCs/>
          <w:sz w:val="28"/>
          <w:szCs w:val="28"/>
        </w:rPr>
      </w:pPr>
    </w:p>
    <w:p w:rsidR="00060750" w:rsidRPr="00EE277D" w:rsidRDefault="00060750" w:rsidP="001F4626">
      <w:pPr>
        <w:jc w:val="center"/>
        <w:rPr>
          <w:b/>
          <w:bCs/>
          <w:sz w:val="28"/>
          <w:szCs w:val="28"/>
        </w:rPr>
      </w:pPr>
      <w:r w:rsidRPr="00EE277D">
        <w:rPr>
          <w:b/>
          <w:bCs/>
          <w:sz w:val="28"/>
          <w:szCs w:val="28"/>
        </w:rPr>
        <w:t xml:space="preserve">BUDGET INSTRUCTIONS </w:t>
      </w:r>
    </w:p>
    <w:p w:rsidR="00060750" w:rsidRPr="00EE277D" w:rsidRDefault="00060750" w:rsidP="001F4626">
      <w:pPr>
        <w:jc w:val="center"/>
        <w:rPr>
          <w:b/>
          <w:bCs/>
        </w:rPr>
      </w:pPr>
    </w:p>
    <w:p w:rsidR="00060750" w:rsidRPr="00EE277D" w:rsidRDefault="00060750" w:rsidP="001F4626">
      <w:r w:rsidRPr="00EE277D">
        <w:t xml:space="preserve">This section contains instructions for completing the </w:t>
      </w:r>
      <w:r w:rsidRPr="00EE277D">
        <w:rPr>
          <w:b/>
        </w:rPr>
        <w:t xml:space="preserve">Budget Summary Form </w:t>
      </w:r>
      <w:r w:rsidRPr="00EE277D">
        <w:rPr>
          <w:bCs/>
        </w:rPr>
        <w:t>for aggregated expenses</w:t>
      </w:r>
      <w:r w:rsidRPr="00EE277D">
        <w:t xml:space="preserve">.  A written </w:t>
      </w:r>
      <w:r w:rsidRPr="00EE277D">
        <w:rPr>
          <w:b/>
        </w:rPr>
        <w:t xml:space="preserve">Budget Justification </w:t>
      </w:r>
      <w:r w:rsidRPr="00EE277D">
        <w:t xml:space="preserve">is also required.  In all cases, expenses must be directly related to the professional development experience for the participants.  </w:t>
      </w:r>
    </w:p>
    <w:p w:rsidR="00060750" w:rsidRPr="00EE277D" w:rsidRDefault="00060750" w:rsidP="001F4626"/>
    <w:p w:rsidR="00060750" w:rsidRPr="00EE277D" w:rsidRDefault="00060750" w:rsidP="001F4626">
      <w:r w:rsidRPr="00EE277D">
        <w:t xml:space="preserve">Federal law requires that no single participant in an </w:t>
      </w:r>
      <w:r w:rsidRPr="00EE277D">
        <w:rPr>
          <w:b/>
          <w:i/>
        </w:rPr>
        <w:t>eligible partnership</w:t>
      </w:r>
      <w:r w:rsidRPr="00EE277D">
        <w:t xml:space="preserve">, (i.e., no single high-need LEA, no single IHE and its division that prepares teachers and principals, no single school of arts and sciences and no other single partner), may </w:t>
      </w:r>
      <w:r w:rsidRPr="00EE277D">
        <w:rPr>
          <w:b/>
          <w:bCs/>
        </w:rPr>
        <w:t>benefit more than 50% of the award</w:t>
      </w:r>
      <w:r w:rsidRPr="00EE277D">
        <w:t xml:space="preserve">.  </w:t>
      </w:r>
    </w:p>
    <w:p w:rsidR="00060750" w:rsidRPr="00EE277D" w:rsidRDefault="00060750" w:rsidP="001F4626"/>
    <w:p w:rsidR="00060750" w:rsidRPr="00EE277D" w:rsidRDefault="00060750" w:rsidP="001F4626">
      <w:pPr>
        <w:rPr>
          <w:b/>
        </w:rPr>
      </w:pPr>
      <w:r w:rsidRPr="00EE277D">
        <w:rPr>
          <w:b/>
        </w:rPr>
        <w:t>1. Personnel Costs</w:t>
      </w:r>
    </w:p>
    <w:p w:rsidR="00060750" w:rsidRPr="00EE277D" w:rsidRDefault="00060750" w:rsidP="001F4626">
      <w:pPr>
        <w:ind w:left="360"/>
      </w:pPr>
      <w:r w:rsidRPr="00EE277D">
        <w:t xml:space="preserve">Personnel should be listed individually to include director(s), additional instructor(s) and/or peer teacher(s), if any, and support staff.  After each name, indicate (in parentheses) the role of that person in the project.  </w:t>
      </w:r>
      <w:r w:rsidRPr="00EE277D">
        <w:rPr>
          <w:snapToGrid w:val="0"/>
        </w:rPr>
        <w:t>Salaries cannot be drawn at a rate higher than that which the individual would normally receive in his/her regular duties.  Graduate students employed as project personnel should be paid a fair wage in the same manner as other grant personnel.  Graduate educational fees for employees cannot be charged to the grant.</w:t>
      </w:r>
    </w:p>
    <w:p w:rsidR="00060750" w:rsidRPr="00EE277D" w:rsidRDefault="00060750" w:rsidP="001F4626">
      <w:pPr>
        <w:ind w:left="360"/>
      </w:pPr>
    </w:p>
    <w:p w:rsidR="00060750" w:rsidRPr="00EE277D" w:rsidRDefault="00060750" w:rsidP="001F4626">
      <w:pPr>
        <w:ind w:left="360"/>
      </w:pPr>
      <w:r w:rsidRPr="00EE277D">
        <w:rPr>
          <w:b/>
        </w:rPr>
        <w:t>Fringe benefits</w:t>
      </w:r>
      <w:r w:rsidRPr="00EE277D">
        <w:t xml:space="preserve"> can be paid only to those individuals who are employees of, and who would normally receive benefits from, the partnership institutions/school districts.  </w:t>
      </w:r>
      <w:r w:rsidRPr="00EE277D">
        <w:rPr>
          <w:b/>
        </w:rPr>
        <w:t>Please specify the benefit rate in percent form.</w:t>
      </w:r>
    </w:p>
    <w:p w:rsidR="00060750" w:rsidRPr="00EE277D" w:rsidRDefault="00060750" w:rsidP="001F4626">
      <w:pPr>
        <w:ind w:left="360"/>
      </w:pPr>
    </w:p>
    <w:p w:rsidR="00060750" w:rsidRPr="00EE277D" w:rsidRDefault="00060750" w:rsidP="001F4626">
      <w:pPr>
        <w:rPr>
          <w:b/>
        </w:rPr>
      </w:pPr>
      <w:r w:rsidRPr="00EE277D">
        <w:rPr>
          <w:b/>
        </w:rPr>
        <w:t>2. Additional Personnel Costs</w:t>
      </w:r>
    </w:p>
    <w:p w:rsidR="00060750" w:rsidRPr="00EE277D" w:rsidRDefault="00060750" w:rsidP="001F4626">
      <w:pPr>
        <w:ind w:left="360"/>
      </w:pPr>
      <w:r w:rsidRPr="00EE277D">
        <w:t>This section is for additional personnel with different benefit rates from those in (1) above.  E</w:t>
      </w:r>
      <w:r w:rsidRPr="00EE277D">
        <w:rPr>
          <w:snapToGrid w:val="0"/>
        </w:rPr>
        <w:t xml:space="preserve">xplain the </w:t>
      </w:r>
      <w:r w:rsidRPr="00EE277D">
        <w:t xml:space="preserve">roles of additional personnel and justify inclusion of such personnel in the project.  </w:t>
      </w:r>
    </w:p>
    <w:p w:rsidR="00060750" w:rsidRPr="00EE277D" w:rsidRDefault="00060750" w:rsidP="001F4626">
      <w:pPr>
        <w:ind w:left="360"/>
      </w:pPr>
    </w:p>
    <w:p w:rsidR="00060750" w:rsidRPr="00EE277D" w:rsidRDefault="00060750" w:rsidP="001F4626">
      <w:pPr>
        <w:ind w:left="360"/>
      </w:pPr>
      <w:r w:rsidRPr="00EE277D">
        <w:rPr>
          <w:b/>
        </w:rPr>
        <w:t>Total personnel costs (section 1 and 2 on the Budget Summary Form, including fringe benefits) must</w:t>
      </w:r>
      <w:r w:rsidRPr="00EE277D">
        <w:rPr>
          <w:b/>
          <w:snapToGrid w:val="0"/>
        </w:rPr>
        <w:t xml:space="preserve"> not exceed 35% of the total requested funding.</w:t>
      </w:r>
    </w:p>
    <w:p w:rsidR="00060750" w:rsidRPr="00EE277D" w:rsidRDefault="00060750" w:rsidP="001F4626"/>
    <w:p w:rsidR="00060750" w:rsidRPr="00EE277D" w:rsidRDefault="00060750" w:rsidP="001F4626">
      <w:pPr>
        <w:rPr>
          <w:b/>
        </w:rPr>
      </w:pPr>
      <w:r w:rsidRPr="00EE277D">
        <w:rPr>
          <w:b/>
        </w:rPr>
        <w:t>3. Participant Costs</w:t>
      </w:r>
    </w:p>
    <w:p w:rsidR="00060750" w:rsidRPr="00EE277D" w:rsidRDefault="00060750" w:rsidP="001F4626">
      <w:pPr>
        <w:ind w:left="360"/>
        <w:rPr>
          <w:snapToGrid w:val="0"/>
        </w:rPr>
      </w:pPr>
      <w:r w:rsidRPr="00EE277D">
        <w:t>A</w:t>
      </w:r>
      <w:r w:rsidRPr="00EE277D">
        <w:rPr>
          <w:snapToGrid w:val="0"/>
        </w:rPr>
        <w:t xml:space="preserve">ll items must be listed individually with per-item cost information and estimated quantities </w:t>
      </w:r>
      <w:r w:rsidRPr="00EE277D">
        <w:rPr>
          <w:bCs/>
          <w:snapToGrid w:val="0"/>
        </w:rPr>
        <w:t>detailed in the Budget Justification</w:t>
      </w:r>
      <w:r w:rsidRPr="00EE277D">
        <w:rPr>
          <w:snapToGrid w:val="0"/>
        </w:rPr>
        <w:t>.  Books and materials and/or equipment are limited to those that will actually be needed during the project’s duration.  It is expected that materials will be purchased as inexpensively as possible and that reasonable effort will be made to obtain materials as an in-kind donation from other public agencies and private enterprises whenever possible.</w:t>
      </w:r>
    </w:p>
    <w:p w:rsidR="00060750" w:rsidRPr="00EE277D" w:rsidRDefault="00060750" w:rsidP="001F4626">
      <w:pPr>
        <w:ind w:left="360"/>
        <w:rPr>
          <w:b/>
        </w:rPr>
      </w:pPr>
    </w:p>
    <w:p w:rsidR="00060750" w:rsidRPr="00EE277D" w:rsidRDefault="00060750" w:rsidP="001F4626">
      <w:pPr>
        <w:ind w:left="360"/>
      </w:pPr>
      <w:r w:rsidRPr="00EE277D">
        <w:t>If course credits are offered to participants, the higher education institution partner that is able to grant the credits is expected to waive the fees.</w:t>
      </w:r>
    </w:p>
    <w:p w:rsidR="00060750" w:rsidRPr="00EE277D" w:rsidRDefault="00060750" w:rsidP="001F4626">
      <w:pPr>
        <w:ind w:left="360"/>
      </w:pPr>
    </w:p>
    <w:p w:rsidR="00060750" w:rsidRPr="00EE277D" w:rsidRDefault="00060750" w:rsidP="001F4626">
      <w:pPr>
        <w:ind w:left="360"/>
      </w:pPr>
      <w:r w:rsidRPr="00EE277D">
        <w:rPr>
          <w:b/>
        </w:rPr>
        <w:t>Participant stipends</w:t>
      </w:r>
      <w:r w:rsidRPr="00EE277D">
        <w:t xml:space="preserve"> may be written into the budget proposal as a line item under this section. Participants’ stipends </w:t>
      </w:r>
      <w:r w:rsidR="0087740C" w:rsidRPr="0087740C">
        <w:rPr>
          <w:b/>
        </w:rPr>
        <w:t>should not exceed $15 per hour of organized activity</w:t>
      </w:r>
      <w:r w:rsidRPr="00EE277D">
        <w:t xml:space="preserve"> and </w:t>
      </w:r>
      <w:r w:rsidRPr="00EE277D">
        <w:rPr>
          <w:b/>
          <w:bCs/>
        </w:rPr>
        <w:t>presupposes individuals’ active participation during any period in which the stipends are earned</w:t>
      </w:r>
      <w:r w:rsidRPr="00EE277D">
        <w:t xml:space="preserve">.  </w:t>
      </w:r>
    </w:p>
    <w:p w:rsidR="006F5D1B" w:rsidRDefault="006F5D1B" w:rsidP="001F4626">
      <w:pPr>
        <w:ind w:left="1080"/>
      </w:pPr>
    </w:p>
    <w:p w:rsidR="00CF64CF" w:rsidRDefault="00CF64CF" w:rsidP="001F4626">
      <w:pPr>
        <w:ind w:left="1080"/>
      </w:pPr>
    </w:p>
    <w:p w:rsidR="00CF64CF" w:rsidRPr="00EE277D" w:rsidRDefault="00CF64CF" w:rsidP="001F4626">
      <w:pPr>
        <w:ind w:left="1080"/>
      </w:pPr>
    </w:p>
    <w:p w:rsidR="00060750" w:rsidRPr="00EE277D" w:rsidRDefault="00060750" w:rsidP="007138F9">
      <w:pPr>
        <w:numPr>
          <w:ilvl w:val="0"/>
          <w:numId w:val="28"/>
        </w:numPr>
      </w:pPr>
      <w:r w:rsidRPr="00EE277D">
        <w:lastRenderedPageBreak/>
        <w:t xml:space="preserve">Pre-service teacher and paraprofessional participants may be paid in-kind through course credits or other avenues.  </w:t>
      </w:r>
    </w:p>
    <w:p w:rsidR="00060750" w:rsidRPr="00EE277D" w:rsidRDefault="00060750" w:rsidP="007138F9">
      <w:pPr>
        <w:numPr>
          <w:ilvl w:val="0"/>
          <w:numId w:val="28"/>
        </w:numPr>
      </w:pPr>
      <w:r w:rsidRPr="00EE277D">
        <w:t xml:space="preserve">Participants may not receive stipends for attending workshops for which substitute teacher pay has been provided or for a day the school or district normally pays them.  </w:t>
      </w:r>
    </w:p>
    <w:p w:rsidR="00060750" w:rsidRPr="00EE277D" w:rsidRDefault="00060750" w:rsidP="007138F9">
      <w:pPr>
        <w:numPr>
          <w:ilvl w:val="0"/>
          <w:numId w:val="28"/>
        </w:numPr>
      </w:pPr>
      <w:r w:rsidRPr="00EE277D">
        <w:t xml:space="preserve">Stipends for private school participants must be paid directly to the teachers and not to the private school.  </w:t>
      </w:r>
    </w:p>
    <w:p w:rsidR="00060750" w:rsidRPr="008041B1" w:rsidRDefault="00060750" w:rsidP="007138F9">
      <w:pPr>
        <w:numPr>
          <w:ilvl w:val="0"/>
          <w:numId w:val="28"/>
        </w:numPr>
      </w:pPr>
      <w:r w:rsidRPr="008041B1">
        <w:t xml:space="preserve">See page </w:t>
      </w:r>
      <w:r w:rsidR="008041B1" w:rsidRPr="008041B1">
        <w:t>25</w:t>
      </w:r>
      <w:r w:rsidRPr="008041B1">
        <w:t xml:space="preserve"> for more information on participant stipends and substitute reimbursement.</w:t>
      </w:r>
    </w:p>
    <w:p w:rsidR="00060750" w:rsidRPr="00EE277D" w:rsidRDefault="00060750" w:rsidP="001F4626">
      <w:pPr>
        <w:ind w:left="360"/>
        <w:rPr>
          <w:snapToGrid w:val="0"/>
        </w:rPr>
      </w:pPr>
    </w:p>
    <w:p w:rsidR="00060750" w:rsidRPr="00EE277D" w:rsidRDefault="00060750" w:rsidP="001F4626">
      <w:pPr>
        <w:ind w:left="360"/>
      </w:pPr>
      <w:r w:rsidRPr="00EE277D">
        <w:rPr>
          <w:snapToGrid w:val="0"/>
        </w:rPr>
        <w:t xml:space="preserve">If the grant is to pay participant travel to the workshop, reimbursement is allowed at the sponsoring institution’s rate per </w:t>
      </w:r>
      <w:r w:rsidRPr="00CF64CF">
        <w:rPr>
          <w:snapToGrid w:val="0"/>
        </w:rPr>
        <w:t>mile, up to $0.</w:t>
      </w:r>
      <w:r w:rsidR="00F126FA" w:rsidRPr="00CF64CF">
        <w:rPr>
          <w:snapToGrid w:val="0"/>
        </w:rPr>
        <w:t>37</w:t>
      </w:r>
      <w:r w:rsidRPr="00CF64CF">
        <w:rPr>
          <w:snapToGrid w:val="0"/>
        </w:rPr>
        <w:t>.  Room</w:t>
      </w:r>
      <w:r w:rsidRPr="00EE277D">
        <w:rPr>
          <w:snapToGrid w:val="0"/>
        </w:rPr>
        <w:t xml:space="preserve"> and board may constitute a reasonable expense.</w:t>
      </w:r>
    </w:p>
    <w:p w:rsidR="00060750" w:rsidRPr="00EE277D" w:rsidRDefault="00060750" w:rsidP="001F4626">
      <w:pPr>
        <w:ind w:left="360"/>
      </w:pPr>
    </w:p>
    <w:p w:rsidR="00060750" w:rsidRPr="00EE277D" w:rsidRDefault="00060750" w:rsidP="001F4626">
      <w:pPr>
        <w:rPr>
          <w:b/>
        </w:rPr>
      </w:pPr>
      <w:r w:rsidRPr="00EE277D">
        <w:rPr>
          <w:b/>
        </w:rPr>
        <w:t>4. Additional Costs</w:t>
      </w:r>
    </w:p>
    <w:p w:rsidR="00060750" w:rsidRPr="00EE277D" w:rsidRDefault="00060750" w:rsidP="001F4626">
      <w:pPr>
        <w:ind w:left="360"/>
      </w:pPr>
      <w:r w:rsidRPr="00EE277D">
        <w:t>This section is for costs other than salaries and participant expenses.  Expenses may be lumped into logical categories but all items must be itemized and explained in the Budget Justification.</w:t>
      </w:r>
    </w:p>
    <w:p w:rsidR="00060750" w:rsidRPr="00EE277D" w:rsidRDefault="00060750" w:rsidP="001F4626">
      <w:pPr>
        <w:ind w:left="360"/>
        <w:rPr>
          <w:b/>
          <w:snapToGrid w:val="0"/>
        </w:rPr>
      </w:pPr>
    </w:p>
    <w:p w:rsidR="00060750" w:rsidRPr="00EE277D" w:rsidRDefault="00060750" w:rsidP="001F4626">
      <w:pPr>
        <w:ind w:left="360"/>
        <w:rPr>
          <w:snapToGrid w:val="0"/>
        </w:rPr>
      </w:pPr>
      <w:r w:rsidRPr="00EE277D">
        <w:rPr>
          <w:b/>
          <w:snapToGrid w:val="0"/>
        </w:rPr>
        <w:t>Consultant fees</w:t>
      </w:r>
      <w:r w:rsidRPr="00EE277D">
        <w:rPr>
          <w:snapToGrid w:val="0"/>
        </w:rPr>
        <w:t xml:space="preserve"> (</w:t>
      </w:r>
      <w:r w:rsidRPr="00EE277D">
        <w:rPr>
          <w:b/>
          <w:i/>
          <w:snapToGrid w:val="0"/>
        </w:rPr>
        <w:t>EDGAR</w:t>
      </w:r>
      <w:r w:rsidRPr="00EE277D">
        <w:rPr>
          <w:snapToGrid w:val="0"/>
        </w:rPr>
        <w:t xml:space="preserve"> 75.515, 75.516, and 75.519) </w:t>
      </w:r>
      <w:r w:rsidR="0087740C" w:rsidRPr="0087740C">
        <w:rPr>
          <w:b/>
          <w:snapToGrid w:val="0"/>
        </w:rPr>
        <w:t>may not exceed $300 per day</w:t>
      </w:r>
      <w:r w:rsidRPr="00EE277D">
        <w:rPr>
          <w:snapToGrid w:val="0"/>
        </w:rPr>
        <w:t xml:space="preserve"> in addition to any reimbursement for travel, food, and lodging.  List the number of days and costs per day.  Instructors and peer teachers, if used, are not considered to be consultants; they should be listed as personnel.  Properly documented contractual agreements for expenditures to consultants or outside agencies for fees, travel, and routine supplies must be filed per institutional policy.  Documentation for consultant services performed should be filed showing:</w:t>
      </w:r>
    </w:p>
    <w:p w:rsidR="00060750" w:rsidRPr="00EE277D" w:rsidRDefault="00060750" w:rsidP="007138F9">
      <w:pPr>
        <w:numPr>
          <w:ilvl w:val="0"/>
          <w:numId w:val="26"/>
        </w:numPr>
        <w:rPr>
          <w:snapToGrid w:val="0"/>
        </w:rPr>
      </w:pPr>
      <w:r w:rsidRPr="00EE277D">
        <w:rPr>
          <w:snapToGrid w:val="0"/>
        </w:rPr>
        <w:t>Consultant’s name, dates, hours, amount charged to grant.</w:t>
      </w:r>
    </w:p>
    <w:p w:rsidR="00060750" w:rsidRPr="00EE277D" w:rsidRDefault="00060750" w:rsidP="007138F9">
      <w:pPr>
        <w:numPr>
          <w:ilvl w:val="0"/>
          <w:numId w:val="26"/>
        </w:numPr>
        <w:rPr>
          <w:snapToGrid w:val="0"/>
        </w:rPr>
      </w:pPr>
      <w:r w:rsidRPr="00EE277D">
        <w:rPr>
          <w:snapToGrid w:val="0"/>
        </w:rPr>
        <w:t>Names of grant recipient staff to whom services were provided.</w:t>
      </w:r>
    </w:p>
    <w:p w:rsidR="00060750" w:rsidRPr="00EE277D" w:rsidRDefault="00060750" w:rsidP="007138F9">
      <w:pPr>
        <w:numPr>
          <w:ilvl w:val="0"/>
          <w:numId w:val="26"/>
        </w:numPr>
        <w:rPr>
          <w:snapToGrid w:val="0"/>
        </w:rPr>
      </w:pPr>
      <w:r w:rsidRPr="00EE277D">
        <w:rPr>
          <w:snapToGrid w:val="0"/>
        </w:rPr>
        <w:t>Results or subject matter of the consultation.</w:t>
      </w:r>
    </w:p>
    <w:p w:rsidR="00060750" w:rsidRPr="00EE277D" w:rsidRDefault="00060750" w:rsidP="001F4626">
      <w:pPr>
        <w:ind w:left="360"/>
      </w:pPr>
    </w:p>
    <w:p w:rsidR="00060750" w:rsidRPr="00EE277D" w:rsidRDefault="00060750" w:rsidP="001F4626">
      <w:pPr>
        <w:rPr>
          <w:b/>
        </w:rPr>
      </w:pPr>
      <w:r w:rsidRPr="00EE277D">
        <w:rPr>
          <w:b/>
        </w:rPr>
        <w:t>5. TOTAL DIRECT Costs</w:t>
      </w:r>
    </w:p>
    <w:p w:rsidR="00060750" w:rsidRPr="00EE277D" w:rsidRDefault="00060750" w:rsidP="001F4626">
      <w:pPr>
        <w:ind w:left="360"/>
      </w:pPr>
      <w:r w:rsidRPr="00EE277D">
        <w:t>This is the total of Items 1 through 4.</w:t>
      </w:r>
    </w:p>
    <w:p w:rsidR="00060750" w:rsidRPr="00EE277D" w:rsidRDefault="00060750" w:rsidP="001F4626">
      <w:pPr>
        <w:ind w:left="360"/>
      </w:pPr>
    </w:p>
    <w:p w:rsidR="00060750" w:rsidRPr="00EE277D" w:rsidRDefault="00060750" w:rsidP="001F4626">
      <w:pPr>
        <w:rPr>
          <w:b/>
        </w:rPr>
      </w:pPr>
      <w:r w:rsidRPr="00EE277D">
        <w:rPr>
          <w:b/>
        </w:rPr>
        <w:t>6.  MODIFIED TOTAL DIRECT Costs</w:t>
      </w:r>
    </w:p>
    <w:p w:rsidR="00060750" w:rsidRPr="00EE277D" w:rsidRDefault="00060750" w:rsidP="001F4626">
      <w:pPr>
        <w:ind w:left="374"/>
        <w:rPr>
          <w:b/>
        </w:rPr>
      </w:pPr>
      <w:r w:rsidRPr="00EE277D">
        <w:t xml:space="preserve">The modified total direct cost base is defined as total direct costs </w:t>
      </w:r>
      <w:r w:rsidRPr="00EE277D">
        <w:rPr>
          <w:b/>
        </w:rPr>
        <w:t>less stipends and tuition and related fees</w:t>
      </w:r>
      <w:r w:rsidRPr="00EE277D">
        <w:t>.</w:t>
      </w:r>
      <w:r w:rsidRPr="00EE277D">
        <w:rPr>
          <w:b/>
        </w:rPr>
        <w:tab/>
      </w:r>
    </w:p>
    <w:p w:rsidR="00060750" w:rsidRPr="00EE277D" w:rsidRDefault="00060750" w:rsidP="001F4626"/>
    <w:p w:rsidR="00060750" w:rsidRPr="00EE277D" w:rsidRDefault="00060750" w:rsidP="001F4626">
      <w:pPr>
        <w:rPr>
          <w:b/>
        </w:rPr>
      </w:pPr>
      <w:r w:rsidRPr="00EE277D">
        <w:rPr>
          <w:b/>
        </w:rPr>
        <w:t>7. FACILITIES AND ADMINISTRATIVE Costs</w:t>
      </w:r>
    </w:p>
    <w:p w:rsidR="00060750" w:rsidRPr="00EE277D" w:rsidRDefault="00060750" w:rsidP="001F4626">
      <w:pPr>
        <w:tabs>
          <w:tab w:val="left" w:pos="360"/>
        </w:tabs>
        <w:ind w:left="360"/>
      </w:pPr>
      <w:r w:rsidRPr="00EE277D">
        <w:t>Institutions may recover facilities &amp; administrative costs up to a maximum of eight percent (8%) of modified total direct cost base.  (</w:t>
      </w:r>
      <w:r w:rsidRPr="00EE277D">
        <w:rPr>
          <w:b/>
          <w:i/>
        </w:rPr>
        <w:t>EDGAR</w:t>
      </w:r>
      <w:r w:rsidRPr="00EE277D">
        <w:t xml:space="preserve"> 75.562) F</w:t>
      </w:r>
      <w:r w:rsidRPr="00EE277D">
        <w:rPr>
          <w:color w:val="000000"/>
        </w:rPr>
        <w:t xml:space="preserve">acilities and administrative costs may only be applied to the lead institution/fiscal agent </w:t>
      </w:r>
      <w:r w:rsidR="0087740C" w:rsidRPr="0087740C">
        <w:rPr>
          <w:color w:val="000000"/>
          <w:u w:val="single"/>
        </w:rPr>
        <w:t>and is included in calculations for the 50% rule</w:t>
      </w:r>
      <w:r w:rsidRPr="00EE277D">
        <w:rPr>
          <w:color w:val="000000"/>
        </w:rPr>
        <w:t>.</w:t>
      </w:r>
    </w:p>
    <w:p w:rsidR="00060750" w:rsidRPr="00EE277D" w:rsidRDefault="00060750" w:rsidP="001F4626"/>
    <w:p w:rsidR="00060750" w:rsidRPr="00EE277D" w:rsidRDefault="00060750" w:rsidP="001F4626">
      <w:pPr>
        <w:rPr>
          <w:b/>
        </w:rPr>
      </w:pPr>
      <w:r w:rsidRPr="00EE277D">
        <w:rPr>
          <w:b/>
        </w:rPr>
        <w:t>8. TOTAL Costs</w:t>
      </w:r>
    </w:p>
    <w:p w:rsidR="00060750" w:rsidRPr="00EE277D" w:rsidRDefault="00060750" w:rsidP="001F4626">
      <w:pPr>
        <w:ind w:left="360"/>
      </w:pPr>
      <w:r w:rsidRPr="00EE277D">
        <w:t>This is the sum of TOTAL DIRECT Costs and FACILITIES AND ADMINISTRATIVE Costs.</w:t>
      </w:r>
    </w:p>
    <w:p w:rsidR="00060750" w:rsidRPr="00EE277D" w:rsidRDefault="00060750" w:rsidP="001F4626">
      <w:pPr>
        <w:ind w:left="360"/>
      </w:pPr>
    </w:p>
    <w:p w:rsidR="00060750" w:rsidRPr="00EE277D" w:rsidRDefault="00060750" w:rsidP="001F4626">
      <w:pPr>
        <w:rPr>
          <w:b/>
        </w:rPr>
      </w:pPr>
      <w:r w:rsidRPr="00EE277D">
        <w:rPr>
          <w:b/>
        </w:rPr>
        <w:t>9. Percent of Grant Funds per Partner</w:t>
      </w:r>
    </w:p>
    <w:p w:rsidR="00060750" w:rsidRDefault="00060750" w:rsidP="001F4626">
      <w:pPr>
        <w:tabs>
          <w:tab w:val="left" w:pos="374"/>
        </w:tabs>
      </w:pPr>
      <w:r w:rsidRPr="00EE277D">
        <w:tab/>
        <w:t>No single partner may benefit more than 50% of the total award amount.</w:t>
      </w:r>
    </w:p>
    <w:p w:rsidR="009A5A8B" w:rsidRPr="00EE277D" w:rsidRDefault="009A5A8B" w:rsidP="001F4626">
      <w:pPr>
        <w:tabs>
          <w:tab w:val="left" w:pos="374"/>
        </w:tabs>
      </w:pPr>
    </w:p>
    <w:p w:rsidR="006F5D1B" w:rsidRPr="00EE277D" w:rsidRDefault="006F5D1B" w:rsidP="001F4626">
      <w:pPr>
        <w:tabs>
          <w:tab w:val="left" w:pos="374"/>
        </w:tabs>
      </w:pPr>
    </w:p>
    <w:p w:rsidR="00060750" w:rsidRPr="00EE277D" w:rsidRDefault="00060750" w:rsidP="001F4626">
      <w:pPr>
        <w:rPr>
          <w:snapToGrid w:val="0"/>
        </w:rPr>
      </w:pPr>
      <w:r w:rsidRPr="00EE277D">
        <w:rPr>
          <w:b/>
        </w:rPr>
        <w:t xml:space="preserve">Matching Funds:  </w:t>
      </w:r>
      <w:r w:rsidRPr="00EE277D">
        <w:t xml:space="preserve">The partnership must contribute at least </w:t>
      </w:r>
      <w:r w:rsidRPr="00EE277D">
        <w:rPr>
          <w:b/>
        </w:rPr>
        <w:t>20% of the total budget</w:t>
      </w:r>
      <w:r w:rsidRPr="00EE277D">
        <w:t xml:space="preserve"> request in matching funds and/or in-kind contributions as a sign of commitment to the project’s success.  Matching fund commitments may be in the form of stipends, course credits, substitute teacher pay, travel reimbursement,</w:t>
      </w:r>
      <w:r w:rsidRPr="00EE277D">
        <w:rPr>
          <w:b/>
        </w:rPr>
        <w:t xml:space="preserve"> </w:t>
      </w:r>
      <w:r w:rsidRPr="00EE277D">
        <w:t>classroom or teacher materials,</w:t>
      </w:r>
      <w:r w:rsidRPr="00EE277D">
        <w:rPr>
          <w:b/>
        </w:rPr>
        <w:t xml:space="preserve"> </w:t>
      </w:r>
      <w:r w:rsidRPr="00EE277D">
        <w:t>cash, equipment, personnel time, and/or other expenses.  An indirect rate maximum of 8% can be used on matching funds to meet the requirement.  No other rate can be used (</w:t>
      </w:r>
      <w:r w:rsidRPr="00EE277D">
        <w:rPr>
          <w:b/>
          <w:i/>
        </w:rPr>
        <w:t>EDGAR</w:t>
      </w:r>
      <w:r w:rsidRPr="00EE277D">
        <w:t xml:space="preserve"> 75.562(c)(3)).  </w:t>
      </w:r>
      <w:r w:rsidR="00455582" w:rsidRPr="00EE277D">
        <w:rPr>
          <w:bCs/>
        </w:rPr>
        <w:t>Tuition and fees paid by</w:t>
      </w:r>
      <w:r w:rsidRPr="00EE277D">
        <w:rPr>
          <w:bCs/>
        </w:rPr>
        <w:t xml:space="preserve"> participant</w:t>
      </w:r>
      <w:r w:rsidR="00455582" w:rsidRPr="00EE277D">
        <w:rPr>
          <w:bCs/>
        </w:rPr>
        <w:t>s</w:t>
      </w:r>
      <w:r w:rsidRPr="00EE277D">
        <w:rPr>
          <w:bCs/>
        </w:rPr>
        <w:t xml:space="preserve"> </w:t>
      </w:r>
      <w:r w:rsidRPr="00EE277D">
        <w:rPr>
          <w:b/>
          <w:bCs/>
        </w:rPr>
        <w:t>may not</w:t>
      </w:r>
      <w:r w:rsidRPr="00EE277D">
        <w:rPr>
          <w:bCs/>
        </w:rPr>
        <w:t xml:space="preserve"> be used as matching funds (</w:t>
      </w:r>
      <w:r w:rsidRPr="00EE277D">
        <w:rPr>
          <w:b/>
          <w:bCs/>
          <w:i/>
        </w:rPr>
        <w:t>EDGAR</w:t>
      </w:r>
      <w:r w:rsidRPr="00EE277D">
        <w:rPr>
          <w:bCs/>
        </w:rPr>
        <w:t xml:space="preserve"> 76.534).</w:t>
      </w:r>
    </w:p>
    <w:p w:rsidR="00060750" w:rsidRPr="00EE277D" w:rsidRDefault="00060750" w:rsidP="001F4626">
      <w:pPr>
        <w:tabs>
          <w:tab w:val="left" w:pos="374"/>
        </w:tabs>
      </w:pPr>
    </w:p>
    <w:p w:rsidR="00060750" w:rsidRPr="00EE277D" w:rsidRDefault="00060750" w:rsidP="001F4626">
      <w:pPr>
        <w:rPr>
          <w:sz w:val="22"/>
          <w:szCs w:val="22"/>
        </w:rPr>
      </w:pPr>
    </w:p>
    <w:p w:rsidR="00060750" w:rsidRPr="00EE277D" w:rsidRDefault="00060750" w:rsidP="001F4626">
      <w:pPr>
        <w:jc w:val="center"/>
        <w:rPr>
          <w:b/>
          <w:sz w:val="28"/>
          <w:szCs w:val="28"/>
        </w:rPr>
      </w:pPr>
    </w:p>
    <w:p w:rsidR="00060750" w:rsidRPr="00EE277D" w:rsidRDefault="00060750" w:rsidP="001F4626">
      <w:pPr>
        <w:jc w:val="center"/>
        <w:rPr>
          <w:b/>
          <w:sz w:val="28"/>
          <w:szCs w:val="28"/>
        </w:rPr>
      </w:pPr>
    </w:p>
    <w:p w:rsidR="00060750" w:rsidRPr="00EE277D" w:rsidRDefault="00060750" w:rsidP="001F4626">
      <w:pPr>
        <w:jc w:val="center"/>
        <w:rPr>
          <w:b/>
          <w:sz w:val="28"/>
          <w:szCs w:val="28"/>
        </w:rPr>
      </w:pPr>
    </w:p>
    <w:p w:rsidR="00060750" w:rsidRPr="00EE277D" w:rsidRDefault="00060750" w:rsidP="001F4626">
      <w:pPr>
        <w:jc w:val="center"/>
        <w:rPr>
          <w:b/>
          <w:sz w:val="28"/>
          <w:szCs w:val="28"/>
        </w:rPr>
      </w:pPr>
    </w:p>
    <w:p w:rsidR="00060750" w:rsidRPr="00EE277D" w:rsidRDefault="00060750" w:rsidP="001F4626">
      <w:pPr>
        <w:jc w:val="center"/>
        <w:rPr>
          <w:b/>
          <w:sz w:val="28"/>
          <w:szCs w:val="28"/>
        </w:rPr>
      </w:pPr>
    </w:p>
    <w:p w:rsidR="00060750" w:rsidRPr="00EE277D" w:rsidRDefault="00060750" w:rsidP="001F4626">
      <w:pPr>
        <w:jc w:val="center"/>
        <w:rPr>
          <w:b/>
          <w:sz w:val="28"/>
          <w:szCs w:val="28"/>
        </w:rPr>
      </w:pPr>
    </w:p>
    <w:p w:rsidR="00060750" w:rsidRPr="00EE277D" w:rsidRDefault="00060750" w:rsidP="001F4626">
      <w:pPr>
        <w:jc w:val="center"/>
        <w:rPr>
          <w:b/>
          <w:sz w:val="28"/>
          <w:szCs w:val="28"/>
        </w:rPr>
      </w:pPr>
    </w:p>
    <w:p w:rsidR="00060750" w:rsidRPr="00EE277D" w:rsidRDefault="00060750" w:rsidP="001F4626">
      <w:pPr>
        <w:jc w:val="center"/>
        <w:rPr>
          <w:b/>
          <w:sz w:val="28"/>
          <w:szCs w:val="28"/>
        </w:rPr>
      </w:pPr>
    </w:p>
    <w:p w:rsidR="00060750" w:rsidRPr="00EE277D" w:rsidRDefault="00060750" w:rsidP="001F4626">
      <w:pPr>
        <w:jc w:val="center"/>
        <w:rPr>
          <w:b/>
          <w:sz w:val="28"/>
          <w:szCs w:val="28"/>
        </w:rPr>
      </w:pPr>
    </w:p>
    <w:p w:rsidR="00060750" w:rsidRPr="00EE277D" w:rsidRDefault="00060750" w:rsidP="001F4626">
      <w:pPr>
        <w:jc w:val="center"/>
        <w:rPr>
          <w:b/>
          <w:sz w:val="28"/>
          <w:szCs w:val="28"/>
        </w:rPr>
      </w:pPr>
    </w:p>
    <w:p w:rsidR="00060750" w:rsidRPr="00EE277D" w:rsidRDefault="00060750" w:rsidP="001F4626">
      <w:pPr>
        <w:jc w:val="center"/>
        <w:rPr>
          <w:b/>
          <w:sz w:val="28"/>
          <w:szCs w:val="28"/>
        </w:rPr>
        <w:sectPr w:rsidR="00060750" w:rsidRPr="00EE277D" w:rsidSect="0025708D">
          <w:type w:val="continuous"/>
          <w:pgSz w:w="12240" w:h="15840"/>
          <w:pgMar w:top="1008" w:right="1440" w:bottom="720" w:left="1440" w:header="720" w:footer="720" w:gutter="0"/>
          <w:cols w:space="720"/>
          <w:docGrid w:linePitch="360"/>
        </w:sectPr>
      </w:pPr>
    </w:p>
    <w:p w:rsidR="00060750" w:rsidRPr="00EE277D" w:rsidRDefault="00060750" w:rsidP="001F4626">
      <w:pPr>
        <w:pStyle w:val="Heading3"/>
        <w:widowControl/>
      </w:pPr>
      <w:bookmarkStart w:id="286" w:name="_Toc302477121"/>
      <w:bookmarkStart w:id="287" w:name="_Toc302477437"/>
      <w:bookmarkStart w:id="288" w:name="_Toc302477574"/>
      <w:bookmarkStart w:id="289" w:name="_Toc302477643"/>
      <w:bookmarkStart w:id="290" w:name="_Toc336857424"/>
      <w:r w:rsidRPr="00EE277D">
        <w:lastRenderedPageBreak/>
        <w:t>Form C</w:t>
      </w:r>
      <w:r w:rsidR="006A6453">
        <w:t>10</w:t>
      </w:r>
      <w:r w:rsidRPr="00EE277D">
        <w:t>3 Budget Summary – Cycle-</w:t>
      </w:r>
      <w:r w:rsidR="00951989">
        <w:t>11</w:t>
      </w:r>
      <w:r w:rsidR="00951989" w:rsidRPr="00EE277D">
        <w:t xml:space="preserve"> </w:t>
      </w:r>
      <w:r w:rsidRPr="00EE277D">
        <w:t>ITQG</w:t>
      </w:r>
      <w:bookmarkEnd w:id="286"/>
      <w:bookmarkEnd w:id="287"/>
      <w:bookmarkEnd w:id="288"/>
      <w:bookmarkEnd w:id="289"/>
      <w:bookmarkEnd w:id="290"/>
    </w:p>
    <w:p w:rsidR="00060750" w:rsidRPr="00EE277D" w:rsidRDefault="00060750" w:rsidP="001F4626">
      <w:pPr>
        <w:jc w:val="center"/>
        <w:rPr>
          <w:b/>
          <w:sz w:val="16"/>
          <w:szCs w:val="16"/>
        </w:rPr>
      </w:pPr>
      <w:r w:rsidRPr="00EE277D">
        <w:rPr>
          <w:sz w:val="16"/>
          <w:szCs w:val="16"/>
        </w:rPr>
        <w:t>For multi-year proposals, use a separate Budget Summary Form for each year of the project.  All budget requests must show the matching funds contributed to the project category.  A written Budget Justification must accompany this form as an appendix item</w:t>
      </w:r>
      <w:r w:rsidRPr="00EE277D">
        <w:rPr>
          <w:b/>
          <w:sz w:val="16"/>
          <w:szCs w:val="16"/>
        </w:rPr>
        <w:t xml:space="preserve">.  </w:t>
      </w:r>
      <w:r w:rsidRPr="00EE277D">
        <w:rPr>
          <w:b/>
          <w:i/>
          <w:sz w:val="16"/>
          <w:szCs w:val="16"/>
        </w:rPr>
        <w:t>NOTE: No single partner in the eligible partnership may use more than fifty percent (50%) of the grant funds made available to the partnership.</w:t>
      </w:r>
    </w:p>
    <w:p w:rsidR="00060750" w:rsidRDefault="00287BBB" w:rsidP="001F4626">
      <w:pPr>
        <w:jc w:val="center"/>
        <w:rPr>
          <w:b/>
          <w:sz w:val="20"/>
          <w:szCs w:val="20"/>
        </w:rPr>
      </w:pPr>
      <w:r>
        <w:rPr>
          <w:b/>
          <w:noProof/>
          <w:sz w:val="20"/>
          <w:szCs w:val="20"/>
        </w:rPr>
        <w:drawing>
          <wp:anchor distT="0" distB="0" distL="114300" distR="114300" simplePos="0" relativeHeight="251666944" behindDoc="1" locked="0" layoutInCell="1" allowOverlap="1">
            <wp:simplePos x="0" y="0"/>
            <wp:positionH relativeFrom="column">
              <wp:posOffset>-171450</wp:posOffset>
            </wp:positionH>
            <wp:positionV relativeFrom="paragraph">
              <wp:posOffset>395605</wp:posOffset>
            </wp:positionV>
            <wp:extent cx="6202680" cy="7686675"/>
            <wp:effectExtent l="19050" t="0" r="7620" b="0"/>
            <wp:wrapTight wrapText="bothSides">
              <wp:wrapPolygon edited="0">
                <wp:start x="-66" y="0"/>
                <wp:lineTo x="-66" y="21520"/>
                <wp:lineTo x="19504" y="21520"/>
                <wp:lineTo x="19504" y="21413"/>
                <wp:lineTo x="21627" y="21199"/>
                <wp:lineTo x="21428" y="20877"/>
                <wp:lineTo x="8491" y="20556"/>
                <wp:lineTo x="21560" y="19967"/>
                <wp:lineTo x="21560" y="19860"/>
                <wp:lineTo x="8491" y="19700"/>
                <wp:lineTo x="21494" y="19004"/>
                <wp:lineTo x="21627" y="18897"/>
                <wp:lineTo x="20565" y="18843"/>
                <wp:lineTo x="21627" y="18415"/>
                <wp:lineTo x="21627" y="17933"/>
                <wp:lineTo x="20631" y="17558"/>
                <wp:lineTo x="19504" y="17130"/>
                <wp:lineTo x="21560" y="17130"/>
                <wp:lineTo x="21560" y="17077"/>
                <wp:lineTo x="19504" y="16274"/>
                <wp:lineTo x="21560" y="16274"/>
                <wp:lineTo x="21560" y="16220"/>
                <wp:lineTo x="19504" y="15417"/>
                <wp:lineTo x="21560" y="15417"/>
                <wp:lineTo x="21560" y="14668"/>
                <wp:lineTo x="20830" y="14561"/>
                <wp:lineTo x="21627" y="14239"/>
                <wp:lineTo x="21627" y="11509"/>
                <wp:lineTo x="21361" y="11402"/>
                <wp:lineTo x="19504" y="11135"/>
                <wp:lineTo x="21229" y="11135"/>
                <wp:lineTo x="21627" y="10974"/>
                <wp:lineTo x="21627" y="8726"/>
                <wp:lineTo x="19504" y="8565"/>
                <wp:lineTo x="21560" y="8297"/>
                <wp:lineTo x="21560" y="7709"/>
                <wp:lineTo x="20565" y="7709"/>
                <wp:lineTo x="21627" y="7280"/>
                <wp:lineTo x="21627" y="6049"/>
                <wp:lineTo x="19504" y="5996"/>
                <wp:lineTo x="21560" y="5674"/>
                <wp:lineTo x="21560" y="5621"/>
                <wp:lineTo x="19504" y="5139"/>
                <wp:lineTo x="21560" y="5139"/>
                <wp:lineTo x="21560" y="4550"/>
                <wp:lineTo x="19504" y="4283"/>
                <wp:lineTo x="21229" y="4283"/>
                <wp:lineTo x="21627" y="4122"/>
                <wp:lineTo x="21627" y="0"/>
                <wp:lineTo x="-66"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srcRect t="6284"/>
                    <a:stretch>
                      <a:fillRect/>
                    </a:stretch>
                  </pic:blipFill>
                  <pic:spPr bwMode="auto">
                    <a:xfrm>
                      <a:off x="0" y="0"/>
                      <a:ext cx="6202680" cy="7686675"/>
                    </a:xfrm>
                    <a:prstGeom prst="rect">
                      <a:avLst/>
                    </a:prstGeom>
                    <a:noFill/>
                    <a:ln w="9525">
                      <a:noFill/>
                      <a:miter lim="800000"/>
                      <a:headEnd/>
                      <a:tailEnd/>
                    </a:ln>
                  </pic:spPr>
                </pic:pic>
              </a:graphicData>
            </a:graphic>
          </wp:anchor>
        </w:drawing>
      </w:r>
      <w:r w:rsidR="006B53ED">
        <w:rPr>
          <w:b/>
          <w:sz w:val="20"/>
          <w:szCs w:val="20"/>
        </w:rPr>
        <w:t xml:space="preserve">A </w:t>
      </w:r>
      <w:r w:rsidR="006D0E66" w:rsidRPr="006D0E66">
        <w:rPr>
          <w:b/>
          <w:sz w:val="20"/>
          <w:szCs w:val="20"/>
        </w:rPr>
        <w:t>FILLABLE</w:t>
      </w:r>
      <w:r w:rsidR="006B53ED">
        <w:rPr>
          <w:b/>
          <w:sz w:val="20"/>
          <w:szCs w:val="20"/>
        </w:rPr>
        <w:t xml:space="preserve"> </w:t>
      </w:r>
      <w:r>
        <w:rPr>
          <w:b/>
          <w:sz w:val="20"/>
          <w:szCs w:val="20"/>
        </w:rPr>
        <w:t xml:space="preserve">(EXCEL) </w:t>
      </w:r>
      <w:r w:rsidR="00060750" w:rsidRPr="006B53ED">
        <w:rPr>
          <w:b/>
          <w:sz w:val="20"/>
          <w:szCs w:val="20"/>
        </w:rPr>
        <w:t>FORM</w:t>
      </w:r>
      <w:r w:rsidR="00060750" w:rsidRPr="00EE277D">
        <w:rPr>
          <w:b/>
          <w:sz w:val="20"/>
          <w:szCs w:val="20"/>
        </w:rPr>
        <w:t xml:space="preserve"> IS AVAILABLE ONLINE AT</w:t>
      </w:r>
      <w:r>
        <w:rPr>
          <w:b/>
          <w:sz w:val="20"/>
          <w:szCs w:val="20"/>
        </w:rPr>
        <w:t>:</w:t>
      </w:r>
      <w:r w:rsidR="00060750" w:rsidRPr="00EE277D">
        <w:rPr>
          <w:b/>
          <w:sz w:val="20"/>
          <w:szCs w:val="20"/>
        </w:rPr>
        <w:t xml:space="preserve"> </w:t>
      </w:r>
      <w:r w:rsidR="00951989" w:rsidRPr="000C6375">
        <w:t>http://www.dhe.mo.gov/ppc/grants/teacherquality.php</w:t>
      </w:r>
      <w:r w:rsidR="00060750" w:rsidRPr="00EE277D">
        <w:rPr>
          <w:b/>
          <w:sz w:val="20"/>
          <w:szCs w:val="20"/>
        </w:rPr>
        <w:t xml:space="preserve"> </w:t>
      </w:r>
    </w:p>
    <w:p w:rsidR="00CF64CF" w:rsidRPr="006B53ED" w:rsidRDefault="00CF64CF" w:rsidP="006B53ED">
      <w:pPr>
        <w:rPr>
          <w:b/>
          <w:sz w:val="20"/>
          <w:szCs w:val="20"/>
        </w:rPr>
      </w:pPr>
    </w:p>
    <w:p w:rsidR="00060750" w:rsidRPr="00EE277D" w:rsidRDefault="00CF64CF" w:rsidP="001E7C4C">
      <w:pPr>
        <w:jc w:val="center"/>
        <w:rPr>
          <w:b/>
          <w:bCs/>
          <w:sz w:val="28"/>
          <w:szCs w:val="28"/>
        </w:rPr>
      </w:pPr>
      <w:r>
        <w:rPr>
          <w:b/>
          <w:bCs/>
          <w:sz w:val="28"/>
          <w:szCs w:val="28"/>
        </w:rPr>
        <w:br w:type="page"/>
      </w:r>
      <w:r w:rsidR="00060750" w:rsidRPr="00EE277D">
        <w:rPr>
          <w:b/>
          <w:bCs/>
          <w:sz w:val="28"/>
          <w:szCs w:val="28"/>
        </w:rPr>
        <w:lastRenderedPageBreak/>
        <w:t>BUDGET JUSTIFICATION</w:t>
      </w:r>
    </w:p>
    <w:p w:rsidR="00060750" w:rsidRPr="00EE277D" w:rsidRDefault="00060750" w:rsidP="001F4626">
      <w:pPr>
        <w:jc w:val="center"/>
        <w:rPr>
          <w:b/>
          <w:bCs/>
        </w:rPr>
      </w:pPr>
    </w:p>
    <w:p w:rsidR="00060750" w:rsidRPr="00EE277D" w:rsidRDefault="00060750" w:rsidP="001F4626">
      <w:r w:rsidRPr="00EE277D">
        <w:t>The Budget Justification is a written narrative that is submitted with the Budget Summary Form as an appendix to the project proposal.  Please use the headings provided below. The Budget Justification should address each of the following categories that are also listed on the Budget Summary Form.</w:t>
      </w:r>
    </w:p>
    <w:p w:rsidR="00060750" w:rsidRPr="00EE277D" w:rsidRDefault="00060750" w:rsidP="001F4626"/>
    <w:p w:rsidR="00060750" w:rsidRPr="00EE277D" w:rsidRDefault="00060750" w:rsidP="001F4626">
      <w:pPr>
        <w:rPr>
          <w:b/>
          <w:bCs/>
        </w:rPr>
      </w:pPr>
      <w:r w:rsidRPr="00EE277D">
        <w:rPr>
          <w:b/>
          <w:bCs/>
        </w:rPr>
        <w:t>Matching Funds</w:t>
      </w:r>
    </w:p>
    <w:p w:rsidR="00060750" w:rsidRPr="00EE277D" w:rsidRDefault="00060750" w:rsidP="001F4626"/>
    <w:p w:rsidR="00060750" w:rsidRPr="00EE277D" w:rsidRDefault="00060750" w:rsidP="001F4626">
      <w:pPr>
        <w:rPr>
          <w:snapToGrid w:val="0"/>
        </w:rPr>
      </w:pPr>
      <w:r w:rsidRPr="00EE277D">
        <w:rPr>
          <w:snapToGrid w:val="0"/>
        </w:rPr>
        <w:t xml:space="preserve">Provide an explanation of the matching funds listed for the project.  </w:t>
      </w:r>
    </w:p>
    <w:p w:rsidR="00060750" w:rsidRPr="00EE277D" w:rsidRDefault="00060750" w:rsidP="001F4626"/>
    <w:p w:rsidR="00060750" w:rsidRPr="00EE277D" w:rsidRDefault="00060750" w:rsidP="001F4626">
      <w:pPr>
        <w:rPr>
          <w:b/>
          <w:bCs/>
        </w:rPr>
      </w:pPr>
      <w:r w:rsidRPr="00EE277D">
        <w:rPr>
          <w:b/>
          <w:bCs/>
        </w:rPr>
        <w:t>Personnel/Additional Personnel Costs</w:t>
      </w:r>
    </w:p>
    <w:p w:rsidR="00060750" w:rsidRPr="00EE277D" w:rsidRDefault="00060750" w:rsidP="001F4626"/>
    <w:p w:rsidR="00060750" w:rsidRPr="00EE277D" w:rsidRDefault="00060750" w:rsidP="001F4626">
      <w:pPr>
        <w:rPr>
          <w:snapToGrid w:val="0"/>
        </w:rPr>
      </w:pPr>
      <w:r w:rsidRPr="00EE277D">
        <w:t>E</w:t>
      </w:r>
      <w:r w:rsidRPr="00EE277D">
        <w:rPr>
          <w:snapToGrid w:val="0"/>
        </w:rPr>
        <w:t xml:space="preserve">xplain how the salary amount for each person listed in either personnel section of the Budget Summary Form was derived by providing a clear calculation of the expected real-time contribution of the person to the project.  Indicate the salary the person receives as a function of his/her regular appointment.  Also, describe the roles of all personnel and justify their inclusion in the project.  </w:t>
      </w:r>
    </w:p>
    <w:p w:rsidR="00060750" w:rsidRPr="00EE277D" w:rsidRDefault="00060750" w:rsidP="001F4626"/>
    <w:p w:rsidR="00060750" w:rsidRPr="00EE277D" w:rsidRDefault="00060750" w:rsidP="001F4626">
      <w:pPr>
        <w:rPr>
          <w:b/>
          <w:bCs/>
        </w:rPr>
      </w:pPr>
      <w:r w:rsidRPr="00EE277D">
        <w:rPr>
          <w:b/>
          <w:bCs/>
        </w:rPr>
        <w:t>Participant Costs</w:t>
      </w:r>
    </w:p>
    <w:p w:rsidR="00060750" w:rsidRPr="00EE277D" w:rsidRDefault="00060750" w:rsidP="001F4626">
      <w:pPr>
        <w:rPr>
          <w:b/>
          <w:bCs/>
        </w:rPr>
      </w:pPr>
    </w:p>
    <w:p w:rsidR="00060750" w:rsidRPr="00EE277D" w:rsidRDefault="00060750" w:rsidP="001F4626">
      <w:r w:rsidRPr="00EE277D">
        <w:t>Detail all participant costs and stipends for the project years, and list the per-item cost information and the estimated quantities needed for the project.  Explain why these expenses are necessary to achieving the project’s objectives and activities.</w:t>
      </w:r>
    </w:p>
    <w:p w:rsidR="00060750" w:rsidRPr="00EE277D" w:rsidRDefault="00060750" w:rsidP="001F4626"/>
    <w:p w:rsidR="00060750" w:rsidRPr="00EE277D" w:rsidRDefault="00060750" w:rsidP="001F4626">
      <w:pPr>
        <w:rPr>
          <w:b/>
          <w:bCs/>
        </w:rPr>
      </w:pPr>
      <w:r w:rsidRPr="00EE277D">
        <w:rPr>
          <w:b/>
          <w:bCs/>
        </w:rPr>
        <w:t>Additional Costs</w:t>
      </w:r>
    </w:p>
    <w:p w:rsidR="00060750" w:rsidRPr="00EE277D" w:rsidRDefault="00060750" w:rsidP="001F4626"/>
    <w:p w:rsidR="00060750" w:rsidRPr="00EE277D" w:rsidRDefault="00060750" w:rsidP="001F4626">
      <w:r w:rsidRPr="00EE277D">
        <w:t>Itemize all additional expenses for the project years.  Explain why these expenses are necessary to achieving the project’s objectives and activities.</w:t>
      </w:r>
    </w:p>
    <w:p w:rsidR="00230131" w:rsidRDefault="00230131" w:rsidP="001F4626">
      <w:pPr>
        <w:pStyle w:val="Heading3"/>
        <w:widowControl/>
        <w:rPr>
          <w:rFonts w:ascii="Helvetica" w:hAnsi="Helvetica"/>
          <w:sz w:val="22"/>
          <w:szCs w:val="22"/>
        </w:rPr>
      </w:pPr>
    </w:p>
    <w:p w:rsidR="00230131" w:rsidRDefault="00427AF7" w:rsidP="00230131">
      <w:r>
        <w:rPr>
          <w:noProof/>
        </w:rPr>
        <w:pict>
          <v:shapetype id="_x0000_t32" coordsize="21600,21600" o:spt="32" o:oned="t" path="m,l21600,21600e" filled="f">
            <v:path arrowok="t" fillok="f" o:connecttype="none"/>
            <o:lock v:ext="edit" shapetype="t"/>
          </v:shapetype>
          <v:shape id="_x0000_s1043" type="#_x0000_t32" style="position:absolute;margin-left:.75pt;margin-top:7.75pt;width:456.75pt;height:0;z-index:251667968" o:connectortype="straight"/>
        </w:pict>
      </w:r>
    </w:p>
    <w:p w:rsidR="00230131" w:rsidRDefault="00230131" w:rsidP="00230131">
      <w:r>
        <w:t xml:space="preserve">**A FILLABLE (Excel) version of this form can be found at: </w:t>
      </w:r>
      <w:hyperlink r:id="rId30" w:history="1">
        <w:r w:rsidRPr="00721162">
          <w:rPr>
            <w:rStyle w:val="Hyperlink"/>
          </w:rPr>
          <w:t>http://mdhe.mo.gov/ppc/grants/teacherquality.php</w:t>
        </w:r>
      </w:hyperlink>
    </w:p>
    <w:p w:rsidR="00060750" w:rsidRPr="00EE277D" w:rsidRDefault="00060750" w:rsidP="001F4626">
      <w:pPr>
        <w:pStyle w:val="Heading3"/>
        <w:widowControl/>
      </w:pPr>
      <w:r w:rsidRPr="00EE277D">
        <w:rPr>
          <w:rFonts w:ascii="Helvetica" w:hAnsi="Helvetica"/>
          <w:sz w:val="22"/>
          <w:szCs w:val="22"/>
        </w:rPr>
        <w:br w:type="page"/>
      </w:r>
      <w:bookmarkStart w:id="291" w:name="_Toc302477122"/>
      <w:bookmarkStart w:id="292" w:name="_Toc302477438"/>
      <w:bookmarkStart w:id="293" w:name="_Toc302477575"/>
      <w:bookmarkStart w:id="294" w:name="_Toc302477644"/>
      <w:bookmarkStart w:id="295" w:name="_Toc336857425"/>
      <w:r w:rsidRPr="00EE277D">
        <w:lastRenderedPageBreak/>
        <w:t>Form C</w:t>
      </w:r>
      <w:r w:rsidR="006A6453">
        <w:t>10</w:t>
      </w:r>
      <w:r w:rsidRPr="00EE277D">
        <w:t>4 - Collaborative Planning Team Document</w:t>
      </w:r>
      <w:bookmarkEnd w:id="291"/>
      <w:bookmarkEnd w:id="292"/>
      <w:bookmarkEnd w:id="293"/>
      <w:bookmarkEnd w:id="294"/>
      <w:bookmarkEnd w:id="295"/>
    </w:p>
    <w:p w:rsidR="00060750" w:rsidRPr="00EE277D" w:rsidRDefault="00060750" w:rsidP="001F4626"/>
    <w:p w:rsidR="00060750" w:rsidRPr="00EE277D" w:rsidRDefault="00060750" w:rsidP="001F4626">
      <w:pPr>
        <w:rPr>
          <w:sz w:val="12"/>
        </w:rPr>
      </w:pPr>
    </w:p>
    <w:p w:rsidR="00060750" w:rsidRPr="00EE277D" w:rsidRDefault="00060750" w:rsidP="001F4626">
      <w:r w:rsidRPr="00EE277D">
        <w:t>The history and nature of the collaborative planning process for the proposed project are to be described in the narrative.  The purpose of this document is to confirm that the proposal was developed with the active involvement of all high-need partners including school district personnel and/or teachers.</w:t>
      </w:r>
    </w:p>
    <w:p w:rsidR="00060750" w:rsidRPr="00EE277D" w:rsidRDefault="00060750" w:rsidP="001F4626"/>
    <w:p w:rsidR="00060750" w:rsidRPr="00EE277D" w:rsidRDefault="00600246" w:rsidP="001F4626">
      <w:pPr>
        <w:rPr>
          <w:u w:val="single"/>
        </w:rPr>
      </w:pPr>
      <w:r>
        <w:t xml:space="preserve">Proposal Title: </w:t>
      </w:r>
      <w:r w:rsidR="00060750" w:rsidRPr="00EE277D">
        <w:t>_________________________________________________________________</w:t>
      </w:r>
    </w:p>
    <w:p w:rsidR="00060750" w:rsidRPr="00EE277D" w:rsidRDefault="00060750" w:rsidP="001F4626"/>
    <w:p w:rsidR="00060750" w:rsidRPr="00EE277D" w:rsidRDefault="00600246" w:rsidP="001F4626">
      <w:r>
        <w:t>Project Director(s): _</w:t>
      </w:r>
      <w:r w:rsidR="00060750" w:rsidRPr="00EE277D">
        <w:t>_____________________________________________________________</w:t>
      </w:r>
    </w:p>
    <w:p w:rsidR="00060750" w:rsidRPr="00EE277D" w:rsidRDefault="00060750" w:rsidP="001F4626"/>
    <w:p w:rsidR="00060750" w:rsidRPr="00EE277D" w:rsidRDefault="00600246" w:rsidP="001F4626">
      <w:pPr>
        <w:rPr>
          <w:u w:val="single"/>
        </w:rPr>
      </w:pPr>
      <w:r>
        <w:t>Lead Institution: ___</w:t>
      </w:r>
      <w:r w:rsidR="00060750" w:rsidRPr="00EE277D">
        <w:t>_____________________________________________________________</w:t>
      </w:r>
    </w:p>
    <w:p w:rsidR="00060750" w:rsidRPr="00EE277D" w:rsidRDefault="00060750" w:rsidP="001F4626">
      <w:r w:rsidRPr="00EE277D">
        <w:t xml:space="preserve"> </w:t>
      </w:r>
    </w:p>
    <w:p w:rsidR="00060750" w:rsidRPr="00EE277D" w:rsidRDefault="00060750" w:rsidP="001F4626">
      <w:pPr>
        <w:rPr>
          <w:u w:val="single"/>
        </w:rPr>
      </w:pPr>
      <w:r w:rsidRPr="00EE277D">
        <w:t>Par</w:t>
      </w:r>
      <w:r w:rsidR="00600246">
        <w:t xml:space="preserve">tnership Members: </w:t>
      </w:r>
      <w:r w:rsidRPr="00EE277D">
        <w:t>___________________________________________________________</w:t>
      </w:r>
    </w:p>
    <w:p w:rsidR="00060750" w:rsidRPr="00EE277D" w:rsidRDefault="00060750" w:rsidP="001F4626"/>
    <w:p w:rsidR="00060750" w:rsidRPr="00EE277D" w:rsidRDefault="00060750" w:rsidP="001F4626">
      <w:pPr>
        <w:rPr>
          <w:b/>
        </w:rPr>
      </w:pPr>
    </w:p>
    <w:p w:rsidR="00060750" w:rsidRPr="00EE277D" w:rsidRDefault="00060750" w:rsidP="001F4626">
      <w:r w:rsidRPr="00EE277D">
        <w:rPr>
          <w:b/>
        </w:rPr>
        <w:t xml:space="preserve">Planning Meetings </w:t>
      </w:r>
      <w:r w:rsidRPr="00EE277D">
        <w:t>(Use additional sheets as needed.  Attach meeting agendas/minutes.):</w:t>
      </w:r>
    </w:p>
    <w:p w:rsidR="00060750" w:rsidRPr="00EE277D" w:rsidRDefault="00060750" w:rsidP="001F4626">
      <w:pPr>
        <w:rPr>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2610"/>
        <w:gridCol w:w="2250"/>
        <w:gridCol w:w="2340"/>
      </w:tblGrid>
      <w:tr w:rsidR="00060750" w:rsidRPr="00EE277D" w:rsidTr="00EA113A">
        <w:tc>
          <w:tcPr>
            <w:tcW w:w="2808" w:type="dxa"/>
          </w:tcPr>
          <w:p w:rsidR="00060750" w:rsidRPr="00EE277D" w:rsidRDefault="00060750" w:rsidP="001F4626">
            <w:pPr>
              <w:rPr>
                <w:b/>
              </w:rPr>
            </w:pPr>
            <w:r w:rsidRPr="00EE277D">
              <w:rPr>
                <w:b/>
                <w:sz w:val="22"/>
              </w:rPr>
              <w:t>DATE:</w:t>
            </w:r>
          </w:p>
        </w:tc>
        <w:tc>
          <w:tcPr>
            <w:tcW w:w="7200" w:type="dxa"/>
            <w:gridSpan w:val="3"/>
          </w:tcPr>
          <w:p w:rsidR="00060750" w:rsidRPr="00EE277D" w:rsidRDefault="00060750" w:rsidP="001F4626">
            <w:pPr>
              <w:rPr>
                <w:b/>
              </w:rPr>
            </w:pPr>
            <w:r w:rsidRPr="00EE277D">
              <w:rPr>
                <w:b/>
                <w:sz w:val="22"/>
              </w:rPr>
              <w:t>LOCATION:</w:t>
            </w:r>
          </w:p>
        </w:tc>
      </w:tr>
      <w:tr w:rsidR="00060750" w:rsidRPr="00EE277D" w:rsidTr="00EA113A">
        <w:tc>
          <w:tcPr>
            <w:tcW w:w="2808" w:type="dxa"/>
          </w:tcPr>
          <w:p w:rsidR="00060750" w:rsidRPr="00EE277D" w:rsidRDefault="00060750" w:rsidP="001F4626">
            <w:pPr>
              <w:jc w:val="center"/>
              <w:rPr>
                <w:b/>
                <w:caps/>
              </w:rPr>
            </w:pPr>
            <w:r w:rsidRPr="00EE277D">
              <w:rPr>
                <w:b/>
                <w:caps/>
                <w:sz w:val="22"/>
              </w:rPr>
              <w:t>Participant’s Printed Name</w:t>
            </w:r>
          </w:p>
        </w:tc>
        <w:tc>
          <w:tcPr>
            <w:tcW w:w="2610" w:type="dxa"/>
          </w:tcPr>
          <w:p w:rsidR="00060750" w:rsidRPr="00EE277D" w:rsidRDefault="00060750" w:rsidP="001F4626">
            <w:pPr>
              <w:jc w:val="center"/>
              <w:rPr>
                <w:b/>
              </w:rPr>
            </w:pPr>
          </w:p>
          <w:p w:rsidR="00060750" w:rsidRPr="00EE277D" w:rsidRDefault="00060750" w:rsidP="001F4626">
            <w:pPr>
              <w:jc w:val="center"/>
              <w:rPr>
                <w:b/>
              </w:rPr>
            </w:pPr>
            <w:r w:rsidRPr="00EE277D">
              <w:rPr>
                <w:b/>
                <w:sz w:val="22"/>
              </w:rPr>
              <w:t>SIGNATURE</w:t>
            </w:r>
          </w:p>
        </w:tc>
        <w:tc>
          <w:tcPr>
            <w:tcW w:w="2250" w:type="dxa"/>
          </w:tcPr>
          <w:p w:rsidR="00060750" w:rsidRPr="00EE277D" w:rsidRDefault="00060750" w:rsidP="001F4626">
            <w:pPr>
              <w:jc w:val="center"/>
              <w:rPr>
                <w:b/>
              </w:rPr>
            </w:pPr>
          </w:p>
          <w:p w:rsidR="00060750" w:rsidRPr="00EE277D" w:rsidRDefault="00060750" w:rsidP="001F4626">
            <w:pPr>
              <w:jc w:val="center"/>
              <w:rPr>
                <w:b/>
              </w:rPr>
            </w:pPr>
            <w:r w:rsidRPr="00EE277D">
              <w:rPr>
                <w:b/>
                <w:sz w:val="22"/>
              </w:rPr>
              <w:t>TITLE</w:t>
            </w:r>
          </w:p>
        </w:tc>
        <w:tc>
          <w:tcPr>
            <w:tcW w:w="2340" w:type="dxa"/>
          </w:tcPr>
          <w:p w:rsidR="00060750" w:rsidRPr="00EE277D" w:rsidRDefault="00060750" w:rsidP="001F4626">
            <w:pPr>
              <w:jc w:val="center"/>
              <w:rPr>
                <w:b/>
              </w:rPr>
            </w:pPr>
            <w:r w:rsidRPr="00EE277D">
              <w:rPr>
                <w:b/>
                <w:sz w:val="22"/>
              </w:rPr>
              <w:t>INSTITUTION/</w:t>
            </w:r>
          </w:p>
          <w:p w:rsidR="00060750" w:rsidRPr="00EE277D" w:rsidRDefault="00060750" w:rsidP="001F4626">
            <w:pPr>
              <w:jc w:val="center"/>
              <w:rPr>
                <w:b/>
              </w:rPr>
            </w:pPr>
            <w:r w:rsidRPr="00EE277D">
              <w:rPr>
                <w:b/>
                <w:sz w:val="22"/>
              </w:rPr>
              <w:t>SCHOOL</w:t>
            </w:r>
          </w:p>
          <w:p w:rsidR="00060750" w:rsidRPr="00EE277D" w:rsidRDefault="00060750" w:rsidP="001F4626">
            <w:pPr>
              <w:jc w:val="center"/>
              <w:rPr>
                <w:b/>
              </w:rPr>
            </w:pPr>
            <w:r w:rsidRPr="00EE277D">
              <w:rPr>
                <w:b/>
                <w:sz w:val="22"/>
              </w:rPr>
              <w:t>DISTRICT</w:t>
            </w:r>
          </w:p>
        </w:tc>
      </w:tr>
      <w:tr w:rsidR="00060750" w:rsidRPr="00EE277D" w:rsidTr="00EA113A">
        <w:trPr>
          <w:trHeight w:hRule="exact" w:val="576"/>
        </w:trPr>
        <w:tc>
          <w:tcPr>
            <w:tcW w:w="2808" w:type="dxa"/>
          </w:tcPr>
          <w:p w:rsidR="00060750" w:rsidRPr="00EE277D" w:rsidRDefault="00060750" w:rsidP="001F4626"/>
        </w:tc>
        <w:tc>
          <w:tcPr>
            <w:tcW w:w="2610" w:type="dxa"/>
          </w:tcPr>
          <w:p w:rsidR="00060750" w:rsidRPr="00EE277D" w:rsidRDefault="00060750" w:rsidP="001F4626"/>
        </w:tc>
        <w:tc>
          <w:tcPr>
            <w:tcW w:w="2250" w:type="dxa"/>
          </w:tcPr>
          <w:p w:rsidR="00060750" w:rsidRPr="00EE277D" w:rsidRDefault="00060750" w:rsidP="001F4626"/>
        </w:tc>
        <w:tc>
          <w:tcPr>
            <w:tcW w:w="2340" w:type="dxa"/>
          </w:tcPr>
          <w:p w:rsidR="00060750" w:rsidRPr="00EE277D" w:rsidRDefault="00060750" w:rsidP="001F4626"/>
        </w:tc>
      </w:tr>
      <w:tr w:rsidR="00060750" w:rsidRPr="00EE277D" w:rsidTr="00EA113A">
        <w:trPr>
          <w:trHeight w:hRule="exact" w:val="576"/>
        </w:trPr>
        <w:tc>
          <w:tcPr>
            <w:tcW w:w="2808" w:type="dxa"/>
          </w:tcPr>
          <w:p w:rsidR="00060750" w:rsidRPr="00EE277D" w:rsidRDefault="00060750" w:rsidP="001F4626"/>
        </w:tc>
        <w:tc>
          <w:tcPr>
            <w:tcW w:w="2610" w:type="dxa"/>
          </w:tcPr>
          <w:p w:rsidR="00060750" w:rsidRPr="00EE277D" w:rsidRDefault="00060750" w:rsidP="001F4626"/>
        </w:tc>
        <w:tc>
          <w:tcPr>
            <w:tcW w:w="2250" w:type="dxa"/>
          </w:tcPr>
          <w:p w:rsidR="00060750" w:rsidRPr="00EE277D" w:rsidRDefault="00060750" w:rsidP="001F4626"/>
        </w:tc>
        <w:tc>
          <w:tcPr>
            <w:tcW w:w="2340" w:type="dxa"/>
          </w:tcPr>
          <w:p w:rsidR="00060750" w:rsidRPr="00EE277D" w:rsidRDefault="00060750" w:rsidP="001F4626"/>
        </w:tc>
      </w:tr>
      <w:tr w:rsidR="00060750" w:rsidRPr="00EE277D" w:rsidTr="00EA113A">
        <w:trPr>
          <w:trHeight w:hRule="exact" w:val="576"/>
        </w:trPr>
        <w:tc>
          <w:tcPr>
            <w:tcW w:w="2808" w:type="dxa"/>
          </w:tcPr>
          <w:p w:rsidR="00060750" w:rsidRPr="00EE277D" w:rsidRDefault="00060750" w:rsidP="001F4626"/>
        </w:tc>
        <w:tc>
          <w:tcPr>
            <w:tcW w:w="2610" w:type="dxa"/>
          </w:tcPr>
          <w:p w:rsidR="00060750" w:rsidRPr="00EE277D" w:rsidRDefault="00060750" w:rsidP="001F4626"/>
        </w:tc>
        <w:tc>
          <w:tcPr>
            <w:tcW w:w="2250" w:type="dxa"/>
          </w:tcPr>
          <w:p w:rsidR="00060750" w:rsidRPr="00EE277D" w:rsidRDefault="00060750" w:rsidP="001F4626"/>
        </w:tc>
        <w:tc>
          <w:tcPr>
            <w:tcW w:w="2340" w:type="dxa"/>
          </w:tcPr>
          <w:p w:rsidR="00060750" w:rsidRPr="00EE277D" w:rsidRDefault="00060750" w:rsidP="001F4626"/>
        </w:tc>
      </w:tr>
      <w:tr w:rsidR="00060750" w:rsidRPr="00EE277D" w:rsidTr="00EA113A">
        <w:trPr>
          <w:trHeight w:hRule="exact" w:val="576"/>
        </w:trPr>
        <w:tc>
          <w:tcPr>
            <w:tcW w:w="2808" w:type="dxa"/>
          </w:tcPr>
          <w:p w:rsidR="00060750" w:rsidRPr="00EE277D" w:rsidRDefault="00060750" w:rsidP="001F4626"/>
        </w:tc>
        <w:tc>
          <w:tcPr>
            <w:tcW w:w="2610" w:type="dxa"/>
          </w:tcPr>
          <w:p w:rsidR="00060750" w:rsidRPr="00EE277D" w:rsidRDefault="00060750" w:rsidP="001F4626"/>
        </w:tc>
        <w:tc>
          <w:tcPr>
            <w:tcW w:w="2250" w:type="dxa"/>
          </w:tcPr>
          <w:p w:rsidR="00060750" w:rsidRPr="00EE277D" w:rsidRDefault="00060750" w:rsidP="001F4626"/>
        </w:tc>
        <w:tc>
          <w:tcPr>
            <w:tcW w:w="2340" w:type="dxa"/>
          </w:tcPr>
          <w:p w:rsidR="00060750" w:rsidRPr="00EE277D" w:rsidRDefault="00060750" w:rsidP="001F4626"/>
        </w:tc>
      </w:tr>
      <w:tr w:rsidR="00060750" w:rsidRPr="00EE277D" w:rsidTr="00EA113A">
        <w:trPr>
          <w:trHeight w:hRule="exact" w:val="576"/>
        </w:trPr>
        <w:tc>
          <w:tcPr>
            <w:tcW w:w="2808" w:type="dxa"/>
          </w:tcPr>
          <w:p w:rsidR="00060750" w:rsidRPr="00EE277D" w:rsidRDefault="00060750" w:rsidP="001F4626"/>
        </w:tc>
        <w:tc>
          <w:tcPr>
            <w:tcW w:w="2610" w:type="dxa"/>
          </w:tcPr>
          <w:p w:rsidR="00060750" w:rsidRPr="00EE277D" w:rsidRDefault="00060750" w:rsidP="001F4626"/>
        </w:tc>
        <w:tc>
          <w:tcPr>
            <w:tcW w:w="2250" w:type="dxa"/>
          </w:tcPr>
          <w:p w:rsidR="00060750" w:rsidRPr="00EE277D" w:rsidRDefault="00060750" w:rsidP="001F4626"/>
        </w:tc>
        <w:tc>
          <w:tcPr>
            <w:tcW w:w="2340" w:type="dxa"/>
          </w:tcPr>
          <w:p w:rsidR="00060750" w:rsidRPr="00EE277D" w:rsidRDefault="00060750" w:rsidP="001F4626"/>
        </w:tc>
      </w:tr>
      <w:tr w:rsidR="00060750" w:rsidRPr="00EE277D" w:rsidTr="00EA113A">
        <w:trPr>
          <w:trHeight w:hRule="exact" w:val="576"/>
        </w:trPr>
        <w:tc>
          <w:tcPr>
            <w:tcW w:w="2808" w:type="dxa"/>
          </w:tcPr>
          <w:p w:rsidR="00060750" w:rsidRPr="00EE277D" w:rsidRDefault="00060750" w:rsidP="001F4626"/>
        </w:tc>
        <w:tc>
          <w:tcPr>
            <w:tcW w:w="2610" w:type="dxa"/>
          </w:tcPr>
          <w:p w:rsidR="00060750" w:rsidRPr="00EE277D" w:rsidRDefault="00060750" w:rsidP="001F4626"/>
        </w:tc>
        <w:tc>
          <w:tcPr>
            <w:tcW w:w="2250" w:type="dxa"/>
          </w:tcPr>
          <w:p w:rsidR="00060750" w:rsidRPr="00EE277D" w:rsidRDefault="00060750" w:rsidP="001F4626"/>
        </w:tc>
        <w:tc>
          <w:tcPr>
            <w:tcW w:w="2340" w:type="dxa"/>
          </w:tcPr>
          <w:p w:rsidR="00060750" w:rsidRPr="00EE277D" w:rsidRDefault="00060750" w:rsidP="001F4626"/>
        </w:tc>
      </w:tr>
      <w:tr w:rsidR="00060750" w:rsidRPr="00EE277D" w:rsidTr="00EA113A">
        <w:trPr>
          <w:trHeight w:hRule="exact" w:val="576"/>
        </w:trPr>
        <w:tc>
          <w:tcPr>
            <w:tcW w:w="2808" w:type="dxa"/>
          </w:tcPr>
          <w:p w:rsidR="00060750" w:rsidRPr="00EE277D" w:rsidRDefault="00060750" w:rsidP="001F4626"/>
        </w:tc>
        <w:tc>
          <w:tcPr>
            <w:tcW w:w="2610" w:type="dxa"/>
          </w:tcPr>
          <w:p w:rsidR="00060750" w:rsidRPr="00EE277D" w:rsidRDefault="00060750" w:rsidP="001F4626"/>
        </w:tc>
        <w:tc>
          <w:tcPr>
            <w:tcW w:w="2250" w:type="dxa"/>
          </w:tcPr>
          <w:p w:rsidR="00060750" w:rsidRPr="00EE277D" w:rsidRDefault="00060750" w:rsidP="001F4626"/>
        </w:tc>
        <w:tc>
          <w:tcPr>
            <w:tcW w:w="2340" w:type="dxa"/>
          </w:tcPr>
          <w:p w:rsidR="00060750" w:rsidRPr="00EE277D" w:rsidRDefault="00060750" w:rsidP="001F4626"/>
        </w:tc>
      </w:tr>
      <w:tr w:rsidR="00060750" w:rsidRPr="00EE277D" w:rsidTr="00EA113A">
        <w:trPr>
          <w:trHeight w:hRule="exact" w:val="576"/>
        </w:trPr>
        <w:tc>
          <w:tcPr>
            <w:tcW w:w="2808" w:type="dxa"/>
          </w:tcPr>
          <w:p w:rsidR="00060750" w:rsidRPr="00EE277D" w:rsidRDefault="00060750" w:rsidP="001F4626"/>
        </w:tc>
        <w:tc>
          <w:tcPr>
            <w:tcW w:w="2610" w:type="dxa"/>
          </w:tcPr>
          <w:p w:rsidR="00060750" w:rsidRPr="00EE277D" w:rsidRDefault="00060750" w:rsidP="001F4626"/>
        </w:tc>
        <w:tc>
          <w:tcPr>
            <w:tcW w:w="2250" w:type="dxa"/>
          </w:tcPr>
          <w:p w:rsidR="00060750" w:rsidRPr="00EE277D" w:rsidRDefault="00060750" w:rsidP="001F4626"/>
        </w:tc>
        <w:tc>
          <w:tcPr>
            <w:tcW w:w="2340" w:type="dxa"/>
          </w:tcPr>
          <w:p w:rsidR="00060750" w:rsidRPr="00EE277D" w:rsidRDefault="00060750" w:rsidP="001F4626"/>
        </w:tc>
      </w:tr>
      <w:tr w:rsidR="00060750" w:rsidRPr="00EE277D" w:rsidTr="00EA113A">
        <w:trPr>
          <w:trHeight w:hRule="exact" w:val="576"/>
        </w:trPr>
        <w:tc>
          <w:tcPr>
            <w:tcW w:w="2808" w:type="dxa"/>
          </w:tcPr>
          <w:p w:rsidR="00060750" w:rsidRPr="00EE277D" w:rsidRDefault="00060750" w:rsidP="001F4626"/>
        </w:tc>
        <w:tc>
          <w:tcPr>
            <w:tcW w:w="2610" w:type="dxa"/>
          </w:tcPr>
          <w:p w:rsidR="00060750" w:rsidRPr="00EE277D" w:rsidRDefault="00060750" w:rsidP="001F4626"/>
        </w:tc>
        <w:tc>
          <w:tcPr>
            <w:tcW w:w="2250" w:type="dxa"/>
          </w:tcPr>
          <w:p w:rsidR="00060750" w:rsidRPr="00EE277D" w:rsidRDefault="00060750" w:rsidP="001F4626"/>
        </w:tc>
        <w:tc>
          <w:tcPr>
            <w:tcW w:w="2340" w:type="dxa"/>
          </w:tcPr>
          <w:p w:rsidR="00060750" w:rsidRPr="00EE277D" w:rsidRDefault="00060750" w:rsidP="001F4626"/>
        </w:tc>
      </w:tr>
      <w:tr w:rsidR="00060750" w:rsidRPr="00EE277D" w:rsidTr="00EA113A">
        <w:trPr>
          <w:trHeight w:hRule="exact" w:val="576"/>
        </w:trPr>
        <w:tc>
          <w:tcPr>
            <w:tcW w:w="2808" w:type="dxa"/>
          </w:tcPr>
          <w:p w:rsidR="00060750" w:rsidRPr="00EE277D" w:rsidRDefault="00060750" w:rsidP="001F4626"/>
        </w:tc>
        <w:tc>
          <w:tcPr>
            <w:tcW w:w="2610" w:type="dxa"/>
          </w:tcPr>
          <w:p w:rsidR="00060750" w:rsidRPr="00EE277D" w:rsidRDefault="00060750" w:rsidP="001F4626"/>
        </w:tc>
        <w:tc>
          <w:tcPr>
            <w:tcW w:w="2250" w:type="dxa"/>
          </w:tcPr>
          <w:p w:rsidR="00060750" w:rsidRPr="00EE277D" w:rsidRDefault="00060750" w:rsidP="001F4626"/>
        </w:tc>
        <w:tc>
          <w:tcPr>
            <w:tcW w:w="2340" w:type="dxa"/>
          </w:tcPr>
          <w:p w:rsidR="00060750" w:rsidRPr="00EE277D" w:rsidRDefault="00060750" w:rsidP="001F4626"/>
        </w:tc>
      </w:tr>
    </w:tbl>
    <w:p w:rsidR="00060750" w:rsidRPr="00EE277D" w:rsidRDefault="00060750" w:rsidP="001F4626">
      <w:pPr>
        <w:pStyle w:val="Header"/>
        <w:tabs>
          <w:tab w:val="clear" w:pos="4320"/>
          <w:tab w:val="clear" w:pos="8640"/>
        </w:tabs>
        <w:spacing w:after="120"/>
        <w:rPr>
          <w:sz w:val="22"/>
          <w:szCs w:val="22"/>
        </w:rPr>
      </w:pPr>
    </w:p>
    <w:p w:rsidR="00060750" w:rsidRPr="00EE277D" w:rsidRDefault="00060750" w:rsidP="001F4626">
      <w:pPr>
        <w:pStyle w:val="Heading3"/>
        <w:widowControl/>
      </w:pPr>
      <w:r w:rsidRPr="00EE277D">
        <w:rPr>
          <w:sz w:val="22"/>
          <w:szCs w:val="22"/>
        </w:rPr>
        <w:br w:type="page"/>
      </w:r>
      <w:bookmarkStart w:id="296" w:name="_Toc302477123"/>
      <w:bookmarkStart w:id="297" w:name="_Toc302477439"/>
      <w:bookmarkStart w:id="298" w:name="_Toc302477576"/>
      <w:bookmarkStart w:id="299" w:name="_Toc302477645"/>
      <w:bookmarkStart w:id="300" w:name="_Toc336857426"/>
      <w:r w:rsidRPr="00EE277D">
        <w:lastRenderedPageBreak/>
        <w:t>Form C</w:t>
      </w:r>
      <w:r w:rsidR="006A6453">
        <w:t>10</w:t>
      </w:r>
      <w:r w:rsidRPr="00EE277D">
        <w:t>5 - Joint Effort Document</w:t>
      </w:r>
      <w:bookmarkEnd w:id="296"/>
      <w:bookmarkEnd w:id="297"/>
      <w:bookmarkEnd w:id="298"/>
      <w:bookmarkEnd w:id="299"/>
      <w:bookmarkEnd w:id="300"/>
    </w:p>
    <w:p w:rsidR="00060750" w:rsidRPr="00EE277D" w:rsidRDefault="00060750" w:rsidP="001F4626">
      <w:pPr>
        <w:rPr>
          <w:sz w:val="22"/>
        </w:rPr>
      </w:pPr>
    </w:p>
    <w:p w:rsidR="00060750" w:rsidRPr="00EE277D" w:rsidRDefault="00060750" w:rsidP="001F4626">
      <w:pPr>
        <w:pStyle w:val="BodyText"/>
        <w:widowControl/>
        <w:tabs>
          <w:tab w:val="clear" w:pos="0"/>
          <w:tab w:val="clear" w:pos="360"/>
          <w:tab w:val="clear" w:pos="960"/>
          <w:tab w:val="clear" w:pos="1320"/>
          <w:tab w:val="clear" w:pos="1800"/>
          <w:tab w:val="clear" w:pos="2400"/>
          <w:tab w:val="clear" w:pos="3000"/>
          <w:tab w:val="clear" w:pos="3600"/>
          <w:tab w:val="clear" w:pos="4200"/>
          <w:tab w:val="clear" w:pos="4800"/>
          <w:tab w:val="clear" w:pos="5400"/>
          <w:tab w:val="clear" w:pos="6000"/>
        </w:tabs>
        <w:jc w:val="left"/>
        <w:rPr>
          <w:szCs w:val="24"/>
        </w:rPr>
      </w:pPr>
      <w:r w:rsidRPr="00EE277D">
        <w:rPr>
          <w:szCs w:val="24"/>
        </w:rPr>
        <w:t xml:space="preserve">The proposal must reflect a joint effort among at least three partners: a high-need school district, a department or college of education, and a department of arts &amp; sciences.  This federal requirement is intended to ensure that </w:t>
      </w:r>
      <w:r w:rsidRPr="00EE277D">
        <w:rPr>
          <w:rFonts w:eastAsia="MS Mincho"/>
          <w:i/>
          <w:szCs w:val="24"/>
        </w:rPr>
        <w:t>Improving Teacher Quality Grant</w:t>
      </w:r>
      <w:r w:rsidRPr="00EE277D">
        <w:rPr>
          <w:i/>
          <w:szCs w:val="24"/>
        </w:rPr>
        <w:t xml:space="preserve"> </w:t>
      </w:r>
      <w:r w:rsidRPr="00EE277D">
        <w:rPr>
          <w:szCs w:val="24"/>
        </w:rPr>
        <w:t>activities integrate needed teaching skills with substantive content knowledge.  (Note: It is generally assumed that a department/college of education is the primary teacher preparation division/unit of a higher education institution.  If an institution has a different organizational structure regarding teacher preparation, please provide a brief description for clarity.)</w:t>
      </w:r>
    </w:p>
    <w:p w:rsidR="00060750" w:rsidRPr="00EE277D" w:rsidRDefault="00060750" w:rsidP="001F4626">
      <w:pPr>
        <w:pStyle w:val="BodyText"/>
        <w:widowControl/>
        <w:tabs>
          <w:tab w:val="clear" w:pos="0"/>
          <w:tab w:val="clear" w:pos="360"/>
          <w:tab w:val="clear" w:pos="960"/>
          <w:tab w:val="clear" w:pos="1320"/>
          <w:tab w:val="clear" w:pos="1800"/>
          <w:tab w:val="clear" w:pos="2400"/>
          <w:tab w:val="clear" w:pos="3000"/>
          <w:tab w:val="clear" w:pos="3600"/>
          <w:tab w:val="clear" w:pos="4200"/>
          <w:tab w:val="clear" w:pos="4800"/>
          <w:tab w:val="clear" w:pos="5400"/>
          <w:tab w:val="clear" w:pos="6000"/>
        </w:tabs>
        <w:jc w:val="left"/>
        <w:rPr>
          <w:sz w:val="22"/>
          <w:szCs w:val="22"/>
        </w:rPr>
      </w:pPr>
    </w:p>
    <w:p w:rsidR="00060750" w:rsidRPr="00EE277D" w:rsidRDefault="00060750" w:rsidP="001F4626">
      <w:pPr>
        <w:pStyle w:val="BodyText"/>
        <w:widowControl/>
        <w:tabs>
          <w:tab w:val="clear" w:pos="0"/>
          <w:tab w:val="clear" w:pos="360"/>
          <w:tab w:val="clear" w:pos="960"/>
          <w:tab w:val="clear" w:pos="1320"/>
          <w:tab w:val="clear" w:pos="1800"/>
          <w:tab w:val="clear" w:pos="2400"/>
          <w:tab w:val="clear" w:pos="3000"/>
          <w:tab w:val="clear" w:pos="3600"/>
          <w:tab w:val="clear" w:pos="4200"/>
          <w:tab w:val="clear" w:pos="4800"/>
          <w:tab w:val="clear" w:pos="5400"/>
          <w:tab w:val="clear" w:pos="6000"/>
        </w:tabs>
        <w:jc w:val="left"/>
        <w:rPr>
          <w:szCs w:val="24"/>
        </w:rPr>
      </w:pPr>
      <w:r w:rsidRPr="00EE277D">
        <w:rPr>
          <w:szCs w:val="24"/>
        </w:rPr>
        <w:t>Joint effort can take a number of forms, ranging from informal discussions about the project to full sharing of administrative and instructional responsibilities such as:</w:t>
      </w:r>
    </w:p>
    <w:p w:rsidR="00060750" w:rsidRPr="00EE277D" w:rsidRDefault="00060750" w:rsidP="001F4626">
      <w:pPr>
        <w:pStyle w:val="BodyText"/>
        <w:widowControl/>
        <w:tabs>
          <w:tab w:val="clear" w:pos="0"/>
          <w:tab w:val="clear" w:pos="360"/>
          <w:tab w:val="clear" w:pos="960"/>
          <w:tab w:val="clear" w:pos="1320"/>
          <w:tab w:val="clear" w:pos="1800"/>
          <w:tab w:val="clear" w:pos="2400"/>
          <w:tab w:val="clear" w:pos="3000"/>
          <w:tab w:val="clear" w:pos="3600"/>
          <w:tab w:val="clear" w:pos="4200"/>
          <w:tab w:val="clear" w:pos="4800"/>
          <w:tab w:val="clear" w:pos="5400"/>
          <w:tab w:val="clear" w:pos="6000"/>
        </w:tabs>
        <w:jc w:val="left"/>
        <w:rPr>
          <w:sz w:val="22"/>
          <w:szCs w:val="22"/>
        </w:rPr>
      </w:pPr>
    </w:p>
    <w:p w:rsidR="00060750" w:rsidRPr="00EE277D" w:rsidRDefault="00060750" w:rsidP="007138F9">
      <w:pPr>
        <w:pStyle w:val="BodyText"/>
        <w:widowControl/>
        <w:numPr>
          <w:ilvl w:val="0"/>
          <w:numId w:val="6"/>
        </w:numPr>
        <w:tabs>
          <w:tab w:val="clear" w:pos="0"/>
          <w:tab w:val="clear" w:pos="360"/>
          <w:tab w:val="clear" w:pos="960"/>
          <w:tab w:val="clear" w:pos="1320"/>
          <w:tab w:val="clear" w:pos="1800"/>
          <w:tab w:val="clear" w:pos="2400"/>
          <w:tab w:val="clear" w:pos="3000"/>
          <w:tab w:val="clear" w:pos="3600"/>
          <w:tab w:val="clear" w:pos="4200"/>
          <w:tab w:val="clear" w:pos="4800"/>
          <w:tab w:val="clear" w:pos="5400"/>
          <w:tab w:val="clear" w:pos="6000"/>
        </w:tabs>
        <w:jc w:val="left"/>
        <w:rPr>
          <w:szCs w:val="24"/>
        </w:rPr>
      </w:pPr>
      <w:r w:rsidRPr="00EE277D">
        <w:rPr>
          <w:szCs w:val="24"/>
        </w:rPr>
        <w:t>Each unit/partner participating in the planning and implementation of the project.</w:t>
      </w:r>
    </w:p>
    <w:p w:rsidR="00060750" w:rsidRPr="00EE277D" w:rsidRDefault="00060750" w:rsidP="007138F9">
      <w:pPr>
        <w:pStyle w:val="BodyText"/>
        <w:widowControl/>
        <w:numPr>
          <w:ilvl w:val="0"/>
          <w:numId w:val="6"/>
        </w:numPr>
        <w:tabs>
          <w:tab w:val="clear" w:pos="0"/>
          <w:tab w:val="clear" w:pos="360"/>
          <w:tab w:val="clear" w:pos="960"/>
          <w:tab w:val="clear" w:pos="1320"/>
          <w:tab w:val="clear" w:pos="1800"/>
          <w:tab w:val="clear" w:pos="2400"/>
          <w:tab w:val="clear" w:pos="3000"/>
          <w:tab w:val="clear" w:pos="3600"/>
          <w:tab w:val="clear" w:pos="4200"/>
          <w:tab w:val="clear" w:pos="4800"/>
          <w:tab w:val="clear" w:pos="5400"/>
          <w:tab w:val="clear" w:pos="6000"/>
        </w:tabs>
        <w:jc w:val="left"/>
        <w:rPr>
          <w:szCs w:val="24"/>
        </w:rPr>
      </w:pPr>
      <w:r w:rsidRPr="00EE277D">
        <w:rPr>
          <w:szCs w:val="24"/>
        </w:rPr>
        <w:t>Each unit/partner playing a role in the evaluation of the project.</w:t>
      </w:r>
    </w:p>
    <w:p w:rsidR="00060750" w:rsidRPr="00EE277D" w:rsidRDefault="00060750" w:rsidP="007138F9">
      <w:pPr>
        <w:pStyle w:val="BodyText"/>
        <w:widowControl/>
        <w:numPr>
          <w:ilvl w:val="0"/>
          <w:numId w:val="6"/>
        </w:numPr>
        <w:tabs>
          <w:tab w:val="clear" w:pos="0"/>
          <w:tab w:val="clear" w:pos="360"/>
          <w:tab w:val="clear" w:pos="960"/>
          <w:tab w:val="clear" w:pos="1320"/>
          <w:tab w:val="clear" w:pos="1800"/>
          <w:tab w:val="clear" w:pos="2400"/>
          <w:tab w:val="clear" w:pos="3000"/>
          <w:tab w:val="clear" w:pos="3600"/>
          <w:tab w:val="clear" w:pos="4200"/>
          <w:tab w:val="clear" w:pos="4800"/>
          <w:tab w:val="clear" w:pos="5400"/>
          <w:tab w:val="clear" w:pos="6000"/>
        </w:tabs>
        <w:jc w:val="left"/>
        <w:rPr>
          <w:szCs w:val="24"/>
        </w:rPr>
      </w:pPr>
      <w:r w:rsidRPr="00EE277D">
        <w:rPr>
          <w:szCs w:val="24"/>
        </w:rPr>
        <w:t>Instructional staff members are drawn from each unit/partner.</w:t>
      </w:r>
    </w:p>
    <w:p w:rsidR="00060750" w:rsidRPr="00EE277D" w:rsidRDefault="00060750" w:rsidP="001F4626">
      <w:pPr>
        <w:pStyle w:val="BodyText"/>
        <w:widowControl/>
        <w:tabs>
          <w:tab w:val="clear" w:pos="0"/>
          <w:tab w:val="clear" w:pos="360"/>
          <w:tab w:val="clear" w:pos="960"/>
          <w:tab w:val="clear" w:pos="1320"/>
          <w:tab w:val="clear" w:pos="1800"/>
          <w:tab w:val="clear" w:pos="2400"/>
          <w:tab w:val="clear" w:pos="3000"/>
          <w:tab w:val="clear" w:pos="3600"/>
          <w:tab w:val="clear" w:pos="4200"/>
          <w:tab w:val="clear" w:pos="4800"/>
          <w:tab w:val="clear" w:pos="5400"/>
          <w:tab w:val="clear" w:pos="6000"/>
        </w:tabs>
        <w:jc w:val="left"/>
        <w:rPr>
          <w:sz w:val="20"/>
        </w:rPr>
      </w:pPr>
    </w:p>
    <w:p w:rsidR="00060750" w:rsidRPr="00EE277D" w:rsidRDefault="00060750" w:rsidP="001F4626">
      <w:pPr>
        <w:pStyle w:val="BodyText"/>
        <w:widowControl/>
        <w:tabs>
          <w:tab w:val="clear" w:pos="0"/>
          <w:tab w:val="clear" w:pos="360"/>
          <w:tab w:val="clear" w:pos="960"/>
          <w:tab w:val="clear" w:pos="1320"/>
          <w:tab w:val="clear" w:pos="1800"/>
          <w:tab w:val="clear" w:pos="2400"/>
          <w:tab w:val="clear" w:pos="3000"/>
          <w:tab w:val="clear" w:pos="3600"/>
          <w:tab w:val="clear" w:pos="4200"/>
          <w:tab w:val="clear" w:pos="4800"/>
          <w:tab w:val="clear" w:pos="5400"/>
          <w:tab w:val="clear" w:pos="6000"/>
        </w:tabs>
        <w:jc w:val="left"/>
        <w:rPr>
          <w:b/>
          <w:szCs w:val="24"/>
        </w:rPr>
      </w:pPr>
      <w:r w:rsidRPr="00EE277D">
        <w:rPr>
          <w:b/>
          <w:szCs w:val="24"/>
        </w:rPr>
        <w:t>Statement of Joint Effort:</w:t>
      </w:r>
    </w:p>
    <w:p w:rsidR="00060750" w:rsidRPr="00EE277D" w:rsidRDefault="00060750" w:rsidP="001F4626">
      <w:pPr>
        <w:pStyle w:val="BodyText"/>
        <w:widowControl/>
        <w:tabs>
          <w:tab w:val="clear" w:pos="0"/>
          <w:tab w:val="clear" w:pos="360"/>
          <w:tab w:val="clear" w:pos="960"/>
          <w:tab w:val="clear" w:pos="1320"/>
          <w:tab w:val="clear" w:pos="1800"/>
          <w:tab w:val="clear" w:pos="2400"/>
          <w:tab w:val="clear" w:pos="3000"/>
          <w:tab w:val="clear" w:pos="3600"/>
          <w:tab w:val="clear" w:pos="4200"/>
          <w:tab w:val="clear" w:pos="4800"/>
          <w:tab w:val="clear" w:pos="5400"/>
          <w:tab w:val="clear" w:pos="6000"/>
        </w:tabs>
        <w:jc w:val="left"/>
        <w:rPr>
          <w:szCs w:val="24"/>
        </w:rPr>
      </w:pPr>
    </w:p>
    <w:p w:rsidR="00060750" w:rsidRPr="00EE277D" w:rsidRDefault="00060750" w:rsidP="001F4626">
      <w:pPr>
        <w:pStyle w:val="BodyText"/>
        <w:widowControl/>
        <w:tabs>
          <w:tab w:val="clear" w:pos="0"/>
          <w:tab w:val="clear" w:pos="360"/>
          <w:tab w:val="clear" w:pos="960"/>
          <w:tab w:val="clear" w:pos="1320"/>
          <w:tab w:val="clear" w:pos="1800"/>
          <w:tab w:val="clear" w:pos="2400"/>
          <w:tab w:val="clear" w:pos="3000"/>
          <w:tab w:val="clear" w:pos="3600"/>
          <w:tab w:val="clear" w:pos="4200"/>
          <w:tab w:val="clear" w:pos="4800"/>
          <w:tab w:val="clear" w:pos="5400"/>
          <w:tab w:val="clear" w:pos="6000"/>
        </w:tabs>
        <w:jc w:val="left"/>
        <w:rPr>
          <w:i/>
          <w:szCs w:val="24"/>
        </w:rPr>
      </w:pPr>
      <w:r w:rsidRPr="00EE277D">
        <w:rPr>
          <w:szCs w:val="24"/>
        </w:rPr>
        <w:t xml:space="preserve">The lead higher education institution hereby provides assurances that this proposal reflects a joint effort between the three statutory partners.  </w:t>
      </w:r>
      <w:r w:rsidRPr="00EE277D">
        <w:rPr>
          <w:b/>
          <w:szCs w:val="24"/>
        </w:rPr>
        <w:t>If more partners are involved, please provide signatures, titles, and names of representatives of the partners on a separate sheet using the format below.</w:t>
      </w:r>
    </w:p>
    <w:p w:rsidR="00060750" w:rsidRPr="00EE277D" w:rsidRDefault="00060750" w:rsidP="001F4626">
      <w:pPr>
        <w:pStyle w:val="BodyText"/>
        <w:widowControl/>
        <w:tabs>
          <w:tab w:val="clear" w:pos="0"/>
          <w:tab w:val="clear" w:pos="360"/>
          <w:tab w:val="clear" w:pos="960"/>
          <w:tab w:val="clear" w:pos="1320"/>
          <w:tab w:val="clear" w:pos="1800"/>
          <w:tab w:val="clear" w:pos="2400"/>
          <w:tab w:val="clear" w:pos="3000"/>
          <w:tab w:val="clear" w:pos="3600"/>
          <w:tab w:val="clear" w:pos="4200"/>
          <w:tab w:val="clear" w:pos="4800"/>
          <w:tab w:val="clear" w:pos="5400"/>
          <w:tab w:val="clear" w:pos="6000"/>
        </w:tabs>
        <w:rPr>
          <w:szCs w:val="24"/>
        </w:rPr>
      </w:pPr>
    </w:p>
    <w:p w:rsidR="00060750" w:rsidRPr="00EE277D" w:rsidRDefault="00060750" w:rsidP="001F4626">
      <w:pPr>
        <w:pStyle w:val="BodyText"/>
        <w:widowControl/>
        <w:tabs>
          <w:tab w:val="clear" w:pos="0"/>
          <w:tab w:val="clear" w:pos="360"/>
          <w:tab w:val="clear" w:pos="960"/>
          <w:tab w:val="clear" w:pos="1320"/>
          <w:tab w:val="clear" w:pos="1800"/>
          <w:tab w:val="clear" w:pos="2400"/>
          <w:tab w:val="clear" w:pos="3000"/>
          <w:tab w:val="clear" w:pos="3600"/>
          <w:tab w:val="clear" w:pos="4200"/>
          <w:tab w:val="clear" w:pos="4800"/>
          <w:tab w:val="clear" w:pos="5400"/>
          <w:tab w:val="clear" w:pos="6000"/>
        </w:tabs>
        <w:rPr>
          <w:b/>
          <w:szCs w:val="24"/>
        </w:rPr>
      </w:pPr>
      <w:r w:rsidRPr="00EE277D">
        <w:rPr>
          <w:b/>
          <w:szCs w:val="24"/>
        </w:rPr>
        <w:t>Representative of the High-Need School District:</w:t>
      </w:r>
    </w:p>
    <w:p w:rsidR="00060750" w:rsidRPr="00EE277D" w:rsidRDefault="00060750" w:rsidP="001F4626">
      <w:pPr>
        <w:pStyle w:val="BodyText"/>
        <w:widowControl/>
        <w:tabs>
          <w:tab w:val="clear" w:pos="0"/>
          <w:tab w:val="clear" w:pos="360"/>
          <w:tab w:val="clear" w:pos="960"/>
          <w:tab w:val="clear" w:pos="1320"/>
          <w:tab w:val="clear" w:pos="1800"/>
          <w:tab w:val="clear" w:pos="2400"/>
          <w:tab w:val="clear" w:pos="3000"/>
          <w:tab w:val="clear" w:pos="3600"/>
          <w:tab w:val="clear" w:pos="4200"/>
          <w:tab w:val="clear" w:pos="4800"/>
          <w:tab w:val="clear" w:pos="5400"/>
          <w:tab w:val="clear" w:pos="6000"/>
        </w:tabs>
        <w:rPr>
          <w:szCs w:val="24"/>
        </w:rPr>
      </w:pPr>
    </w:p>
    <w:p w:rsidR="00060750" w:rsidRPr="00EE277D" w:rsidRDefault="00060750" w:rsidP="001F4626">
      <w:pPr>
        <w:pStyle w:val="BodyText"/>
        <w:widowControl/>
        <w:tabs>
          <w:tab w:val="clear" w:pos="0"/>
          <w:tab w:val="clear" w:pos="360"/>
          <w:tab w:val="clear" w:pos="960"/>
          <w:tab w:val="clear" w:pos="1320"/>
          <w:tab w:val="clear" w:pos="1800"/>
          <w:tab w:val="clear" w:pos="2400"/>
          <w:tab w:val="clear" w:pos="3000"/>
          <w:tab w:val="clear" w:pos="3600"/>
          <w:tab w:val="clear" w:pos="4200"/>
          <w:tab w:val="clear" w:pos="4800"/>
          <w:tab w:val="clear" w:pos="5400"/>
          <w:tab w:val="clear" w:pos="6000"/>
        </w:tabs>
        <w:rPr>
          <w:szCs w:val="24"/>
        </w:rPr>
      </w:pPr>
      <w:r w:rsidRPr="00EE277D">
        <w:rPr>
          <w:szCs w:val="24"/>
        </w:rPr>
        <w:t>Signature and Date:</w:t>
      </w:r>
      <w:r w:rsidRPr="00EE277D">
        <w:rPr>
          <w:szCs w:val="24"/>
        </w:rPr>
        <w:tab/>
        <w:t>____________________________________________________________</w:t>
      </w:r>
      <w:r w:rsidRPr="00EE277D">
        <w:rPr>
          <w:szCs w:val="24"/>
        </w:rPr>
        <w:tab/>
        <w:t xml:space="preserve">     </w:t>
      </w:r>
    </w:p>
    <w:p w:rsidR="00060750" w:rsidRPr="00EE277D" w:rsidRDefault="00060750" w:rsidP="001F4626">
      <w:pPr>
        <w:jc w:val="both"/>
      </w:pPr>
      <w:r w:rsidRPr="00EE277D">
        <w:t>Printed Name and Title:</w:t>
      </w:r>
      <w:r w:rsidRPr="00EE277D">
        <w:tab/>
        <w:t>______________________________________________________</w:t>
      </w:r>
    </w:p>
    <w:p w:rsidR="00060750" w:rsidRPr="00EE277D" w:rsidRDefault="00060750" w:rsidP="001F4626">
      <w:pPr>
        <w:jc w:val="both"/>
      </w:pPr>
    </w:p>
    <w:p w:rsidR="00060750" w:rsidRPr="00EE277D" w:rsidRDefault="00060750" w:rsidP="001F4626">
      <w:pPr>
        <w:jc w:val="both"/>
      </w:pPr>
      <w:r w:rsidRPr="00EE277D">
        <w:t>Department:</w:t>
      </w:r>
      <w:r w:rsidRPr="00EE277D">
        <w:tab/>
        <w:t>__________________________________________________________________</w:t>
      </w:r>
    </w:p>
    <w:p w:rsidR="00060750" w:rsidRPr="00EE277D" w:rsidRDefault="00060750" w:rsidP="001F4626">
      <w:pPr>
        <w:jc w:val="both"/>
      </w:pPr>
    </w:p>
    <w:p w:rsidR="00060750" w:rsidRPr="00EE277D" w:rsidRDefault="00060750" w:rsidP="001F4626">
      <w:pPr>
        <w:pStyle w:val="BodyText"/>
        <w:widowControl/>
        <w:tabs>
          <w:tab w:val="clear" w:pos="0"/>
          <w:tab w:val="clear" w:pos="360"/>
          <w:tab w:val="clear" w:pos="960"/>
          <w:tab w:val="clear" w:pos="1320"/>
          <w:tab w:val="clear" w:pos="1800"/>
          <w:tab w:val="clear" w:pos="2400"/>
          <w:tab w:val="clear" w:pos="3000"/>
          <w:tab w:val="clear" w:pos="3600"/>
          <w:tab w:val="clear" w:pos="4200"/>
          <w:tab w:val="clear" w:pos="4800"/>
          <w:tab w:val="clear" w:pos="5400"/>
          <w:tab w:val="clear" w:pos="6000"/>
        </w:tabs>
        <w:rPr>
          <w:b/>
          <w:szCs w:val="24"/>
        </w:rPr>
      </w:pPr>
      <w:r w:rsidRPr="00EE277D">
        <w:rPr>
          <w:b/>
          <w:szCs w:val="24"/>
        </w:rPr>
        <w:t>Representative of the Higher Education Department/College of Education:</w:t>
      </w:r>
    </w:p>
    <w:p w:rsidR="00060750" w:rsidRPr="00EE277D" w:rsidRDefault="00060750" w:rsidP="001F4626">
      <w:pPr>
        <w:pStyle w:val="BodyText"/>
        <w:widowControl/>
        <w:tabs>
          <w:tab w:val="clear" w:pos="0"/>
          <w:tab w:val="clear" w:pos="360"/>
          <w:tab w:val="clear" w:pos="960"/>
          <w:tab w:val="clear" w:pos="1320"/>
          <w:tab w:val="clear" w:pos="1800"/>
          <w:tab w:val="clear" w:pos="2400"/>
          <w:tab w:val="clear" w:pos="3000"/>
          <w:tab w:val="clear" w:pos="3600"/>
          <w:tab w:val="clear" w:pos="4200"/>
          <w:tab w:val="clear" w:pos="4800"/>
          <w:tab w:val="clear" w:pos="5400"/>
          <w:tab w:val="clear" w:pos="6000"/>
        </w:tabs>
        <w:rPr>
          <w:szCs w:val="24"/>
        </w:rPr>
      </w:pPr>
    </w:p>
    <w:p w:rsidR="00060750" w:rsidRPr="00EE277D" w:rsidRDefault="00060750" w:rsidP="001F4626">
      <w:pPr>
        <w:pStyle w:val="BodyText"/>
        <w:widowControl/>
        <w:tabs>
          <w:tab w:val="clear" w:pos="0"/>
          <w:tab w:val="clear" w:pos="360"/>
          <w:tab w:val="clear" w:pos="960"/>
          <w:tab w:val="clear" w:pos="1320"/>
          <w:tab w:val="clear" w:pos="1800"/>
          <w:tab w:val="clear" w:pos="2400"/>
          <w:tab w:val="clear" w:pos="3000"/>
          <w:tab w:val="clear" w:pos="3600"/>
          <w:tab w:val="clear" w:pos="4200"/>
          <w:tab w:val="clear" w:pos="4800"/>
          <w:tab w:val="clear" w:pos="5400"/>
          <w:tab w:val="clear" w:pos="6000"/>
        </w:tabs>
        <w:rPr>
          <w:szCs w:val="24"/>
        </w:rPr>
      </w:pPr>
      <w:r w:rsidRPr="00EE277D">
        <w:rPr>
          <w:szCs w:val="24"/>
        </w:rPr>
        <w:t>Signature and Date:</w:t>
      </w:r>
      <w:r w:rsidRPr="00EE277D">
        <w:rPr>
          <w:szCs w:val="24"/>
        </w:rPr>
        <w:tab/>
        <w:t>____________________________________________________________</w:t>
      </w:r>
      <w:r w:rsidRPr="00EE277D">
        <w:rPr>
          <w:szCs w:val="24"/>
        </w:rPr>
        <w:tab/>
        <w:t xml:space="preserve">     </w:t>
      </w:r>
    </w:p>
    <w:p w:rsidR="00060750" w:rsidRPr="00EE277D" w:rsidRDefault="00060750" w:rsidP="001F4626">
      <w:pPr>
        <w:jc w:val="both"/>
      </w:pPr>
      <w:r w:rsidRPr="00EE277D">
        <w:t>Printed Name and Title:</w:t>
      </w:r>
      <w:r w:rsidRPr="00EE277D">
        <w:tab/>
        <w:t>______________________________________________________</w:t>
      </w:r>
    </w:p>
    <w:p w:rsidR="00060750" w:rsidRPr="00EE277D" w:rsidRDefault="00060750" w:rsidP="001F4626">
      <w:pPr>
        <w:jc w:val="both"/>
      </w:pPr>
    </w:p>
    <w:p w:rsidR="00060750" w:rsidRPr="00EE277D" w:rsidRDefault="00060750" w:rsidP="001F4626">
      <w:pPr>
        <w:jc w:val="both"/>
      </w:pPr>
      <w:r w:rsidRPr="00EE277D">
        <w:t>Department:</w:t>
      </w:r>
      <w:r w:rsidRPr="00EE277D">
        <w:tab/>
        <w:t>__________________________________________________________________</w:t>
      </w:r>
    </w:p>
    <w:p w:rsidR="00060750" w:rsidRPr="00EE277D" w:rsidRDefault="00060750" w:rsidP="001F4626">
      <w:pPr>
        <w:jc w:val="both"/>
      </w:pPr>
    </w:p>
    <w:p w:rsidR="00060750" w:rsidRPr="00EE277D" w:rsidRDefault="00060750" w:rsidP="001F4626">
      <w:pPr>
        <w:pStyle w:val="BodyText"/>
        <w:widowControl/>
        <w:tabs>
          <w:tab w:val="clear" w:pos="0"/>
          <w:tab w:val="clear" w:pos="360"/>
          <w:tab w:val="clear" w:pos="960"/>
          <w:tab w:val="clear" w:pos="1320"/>
          <w:tab w:val="clear" w:pos="1800"/>
          <w:tab w:val="clear" w:pos="2400"/>
          <w:tab w:val="clear" w:pos="3000"/>
          <w:tab w:val="clear" w:pos="3600"/>
          <w:tab w:val="clear" w:pos="4200"/>
          <w:tab w:val="clear" w:pos="4800"/>
          <w:tab w:val="clear" w:pos="5400"/>
          <w:tab w:val="clear" w:pos="6000"/>
        </w:tabs>
        <w:rPr>
          <w:b/>
          <w:szCs w:val="24"/>
        </w:rPr>
      </w:pPr>
      <w:r w:rsidRPr="00EE277D">
        <w:rPr>
          <w:b/>
          <w:szCs w:val="24"/>
        </w:rPr>
        <w:t>Representative of the Higher Education Arts and Sciences Department:</w:t>
      </w:r>
    </w:p>
    <w:p w:rsidR="00060750" w:rsidRPr="00EE277D" w:rsidRDefault="00060750" w:rsidP="001F4626">
      <w:pPr>
        <w:pStyle w:val="BodyText"/>
        <w:widowControl/>
        <w:tabs>
          <w:tab w:val="clear" w:pos="0"/>
          <w:tab w:val="clear" w:pos="360"/>
          <w:tab w:val="clear" w:pos="960"/>
          <w:tab w:val="clear" w:pos="1320"/>
          <w:tab w:val="clear" w:pos="1800"/>
          <w:tab w:val="clear" w:pos="2400"/>
          <w:tab w:val="clear" w:pos="3000"/>
          <w:tab w:val="clear" w:pos="3600"/>
          <w:tab w:val="clear" w:pos="4200"/>
          <w:tab w:val="clear" w:pos="4800"/>
          <w:tab w:val="clear" w:pos="5400"/>
          <w:tab w:val="clear" w:pos="6000"/>
        </w:tabs>
        <w:rPr>
          <w:szCs w:val="24"/>
        </w:rPr>
      </w:pPr>
    </w:p>
    <w:p w:rsidR="00060750" w:rsidRPr="00EE277D" w:rsidRDefault="00060750" w:rsidP="001F4626">
      <w:pPr>
        <w:pStyle w:val="BodyText"/>
        <w:widowControl/>
        <w:tabs>
          <w:tab w:val="clear" w:pos="0"/>
          <w:tab w:val="clear" w:pos="360"/>
          <w:tab w:val="clear" w:pos="960"/>
          <w:tab w:val="clear" w:pos="1320"/>
          <w:tab w:val="clear" w:pos="1800"/>
          <w:tab w:val="clear" w:pos="2400"/>
          <w:tab w:val="clear" w:pos="3000"/>
          <w:tab w:val="clear" w:pos="3600"/>
          <w:tab w:val="clear" w:pos="4200"/>
          <w:tab w:val="clear" w:pos="4800"/>
          <w:tab w:val="clear" w:pos="5400"/>
          <w:tab w:val="clear" w:pos="6000"/>
        </w:tabs>
        <w:rPr>
          <w:szCs w:val="24"/>
        </w:rPr>
      </w:pPr>
      <w:r w:rsidRPr="00EE277D">
        <w:rPr>
          <w:szCs w:val="24"/>
        </w:rPr>
        <w:t>Signature and Date:</w:t>
      </w:r>
      <w:r w:rsidRPr="00EE277D">
        <w:rPr>
          <w:szCs w:val="24"/>
        </w:rPr>
        <w:tab/>
        <w:t>____________________________________________________________</w:t>
      </w:r>
      <w:r w:rsidRPr="00EE277D">
        <w:rPr>
          <w:szCs w:val="24"/>
        </w:rPr>
        <w:tab/>
        <w:t xml:space="preserve">     </w:t>
      </w:r>
    </w:p>
    <w:p w:rsidR="00060750" w:rsidRPr="00EE277D" w:rsidRDefault="00060750" w:rsidP="001F4626">
      <w:pPr>
        <w:jc w:val="both"/>
      </w:pPr>
      <w:r w:rsidRPr="00EE277D">
        <w:t>Printed Name and Title:</w:t>
      </w:r>
      <w:r w:rsidRPr="00EE277D">
        <w:tab/>
        <w:t>______________________________________________________</w:t>
      </w:r>
    </w:p>
    <w:p w:rsidR="00060750" w:rsidRPr="00EE277D" w:rsidRDefault="00060750" w:rsidP="001F4626">
      <w:pPr>
        <w:jc w:val="both"/>
      </w:pPr>
    </w:p>
    <w:p w:rsidR="00060750" w:rsidRPr="00EE277D" w:rsidRDefault="00060750" w:rsidP="001F4626">
      <w:pPr>
        <w:jc w:val="both"/>
      </w:pPr>
      <w:r w:rsidRPr="00EE277D">
        <w:t>Department:</w:t>
      </w:r>
      <w:r w:rsidRPr="00EE277D">
        <w:tab/>
        <w:t>__________________________________________________________________</w:t>
      </w:r>
    </w:p>
    <w:p w:rsidR="00060750" w:rsidRPr="00EE277D" w:rsidRDefault="00060750" w:rsidP="001F4626">
      <w:pPr>
        <w:pStyle w:val="Heading3"/>
        <w:widowControl/>
      </w:pPr>
      <w:r w:rsidRPr="00EE277D">
        <w:rPr>
          <w:rFonts w:ascii="Helvetica" w:hAnsi="Helvetica"/>
        </w:rPr>
        <w:br w:type="page"/>
      </w:r>
      <w:bookmarkStart w:id="301" w:name="_Toc302477124"/>
      <w:bookmarkStart w:id="302" w:name="_Toc302477440"/>
      <w:bookmarkStart w:id="303" w:name="_Toc302477577"/>
      <w:bookmarkStart w:id="304" w:name="_Toc302477646"/>
      <w:bookmarkStart w:id="305" w:name="_Toc336857427"/>
      <w:r w:rsidRPr="00EE277D">
        <w:lastRenderedPageBreak/>
        <w:t>Form C</w:t>
      </w:r>
      <w:r w:rsidR="006A6453">
        <w:t>10</w:t>
      </w:r>
      <w:r w:rsidRPr="00EE277D">
        <w:t>6 - Letter of Commitment</w:t>
      </w:r>
      <w:bookmarkEnd w:id="301"/>
      <w:bookmarkEnd w:id="302"/>
      <w:bookmarkEnd w:id="303"/>
      <w:bookmarkEnd w:id="304"/>
      <w:bookmarkEnd w:id="305"/>
    </w:p>
    <w:p w:rsidR="00060750" w:rsidRPr="00EE277D" w:rsidRDefault="00060750" w:rsidP="001F4626">
      <w:pPr>
        <w:rPr>
          <w:b/>
          <w:sz w:val="28"/>
          <w:szCs w:val="28"/>
        </w:rPr>
      </w:pPr>
    </w:p>
    <w:p w:rsidR="00060750" w:rsidRPr="00EE277D" w:rsidRDefault="00060750" w:rsidP="001F4626">
      <w:pPr>
        <w:jc w:val="center"/>
        <w:rPr>
          <w:rFonts w:ascii="Helvetica" w:hAnsi="Helvetica"/>
          <w:sz w:val="36"/>
          <w:szCs w:val="36"/>
        </w:rPr>
      </w:pPr>
      <w:r w:rsidRPr="00EE277D">
        <w:rPr>
          <w:b/>
          <w:sz w:val="36"/>
          <w:szCs w:val="36"/>
        </w:rPr>
        <w:t>K-12 Partner</w:t>
      </w:r>
    </w:p>
    <w:p w:rsidR="00060750" w:rsidRPr="00EE277D" w:rsidRDefault="00060750" w:rsidP="001F4626">
      <w:pPr>
        <w:rPr>
          <w:b/>
          <w:sz w:val="32"/>
          <w:szCs w:val="32"/>
        </w:rPr>
      </w:pPr>
    </w:p>
    <w:p w:rsidR="00060750" w:rsidRPr="00EE277D" w:rsidRDefault="00060750" w:rsidP="001F4626">
      <w:pPr>
        <w:jc w:val="center"/>
        <w:rPr>
          <w:rFonts w:ascii="Helvetica" w:hAnsi="Helvetica"/>
        </w:rPr>
      </w:pPr>
    </w:p>
    <w:p w:rsidR="00060750" w:rsidRPr="00EE277D" w:rsidRDefault="00427AF7" w:rsidP="001F4626">
      <w:pPr>
        <w:jc w:val="both"/>
        <w:rPr>
          <w:sz w:val="22"/>
          <w:szCs w:val="22"/>
        </w:rPr>
      </w:pPr>
      <w:r>
        <w:rPr>
          <w:noProof/>
          <w:sz w:val="22"/>
          <w:szCs w:val="22"/>
        </w:rPr>
        <w:pict>
          <v:shape id="Text Box 2" o:spid="_x0000_s1027" type="#_x0000_t202" style="position:absolute;left:0;text-align:left;margin-left:2.5pt;margin-top:4.2pt;width:463.5pt;height:53.4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" fillcolor="silver">
            <v:textbox style="mso-next-textbox:#Text Box 2">
              <w:txbxContent>
                <w:p w:rsidR="00490477" w:rsidRPr="00B87206" w:rsidRDefault="00490477" w:rsidP="00060750">
                  <w:r w:rsidRPr="00B87206">
                    <w:t xml:space="preserve">Submit one copy of this form for </w:t>
                  </w:r>
                  <w:r w:rsidRPr="00B87206">
                    <w:rPr>
                      <w:b/>
                    </w:rPr>
                    <w:t>every</w:t>
                  </w:r>
                  <w:r w:rsidRPr="00B87206">
                    <w:t xml:space="preserve"> participating K-12 school partner.  If two or more schools are in a single school district, only one form needs to be completed by a district administrator on behalf of all participating schools. </w:t>
                  </w:r>
                </w:p>
                <w:p w:rsidR="00490477" w:rsidRDefault="00490477" w:rsidP="00060750"/>
              </w:txbxContent>
            </v:textbox>
          </v:shape>
        </w:pict>
      </w:r>
    </w:p>
    <w:p w:rsidR="00060750" w:rsidRPr="00EE277D" w:rsidRDefault="00060750" w:rsidP="001F4626">
      <w:pPr>
        <w:jc w:val="both"/>
        <w:rPr>
          <w:sz w:val="22"/>
          <w:szCs w:val="22"/>
        </w:rPr>
      </w:pPr>
    </w:p>
    <w:p w:rsidR="00060750" w:rsidRPr="00EE277D" w:rsidRDefault="00060750" w:rsidP="001F4626">
      <w:pPr>
        <w:jc w:val="both"/>
        <w:rPr>
          <w:sz w:val="22"/>
          <w:szCs w:val="22"/>
        </w:rPr>
      </w:pPr>
    </w:p>
    <w:p w:rsidR="00060750" w:rsidRPr="00EE277D" w:rsidRDefault="00060750" w:rsidP="001F4626">
      <w:pPr>
        <w:jc w:val="both"/>
        <w:rPr>
          <w:sz w:val="22"/>
          <w:szCs w:val="22"/>
        </w:rPr>
      </w:pPr>
    </w:p>
    <w:p w:rsidR="00060750" w:rsidRPr="00EE277D" w:rsidRDefault="00060750" w:rsidP="001F4626">
      <w:pPr>
        <w:jc w:val="both"/>
        <w:rPr>
          <w:sz w:val="22"/>
          <w:szCs w:val="22"/>
        </w:rPr>
      </w:pPr>
    </w:p>
    <w:p w:rsidR="00060750" w:rsidRPr="00EE277D" w:rsidRDefault="00060750" w:rsidP="001F4626">
      <w:pPr>
        <w:jc w:val="both"/>
        <w:rPr>
          <w:sz w:val="22"/>
          <w:szCs w:val="22"/>
        </w:rPr>
      </w:pPr>
    </w:p>
    <w:p w:rsidR="00060750" w:rsidRPr="00EE277D" w:rsidRDefault="00060750" w:rsidP="001F4626">
      <w:pPr>
        <w:rPr>
          <w:rFonts w:eastAsia="MS Mincho"/>
        </w:rPr>
      </w:pPr>
      <w:r w:rsidRPr="00EE277D">
        <w:t>As a partner in a project funded by the Cycle-</w:t>
      </w:r>
      <w:r w:rsidR="00951989">
        <w:t>11</w:t>
      </w:r>
      <w:r w:rsidR="00951989" w:rsidRPr="00EE277D">
        <w:t xml:space="preserve"> </w:t>
      </w:r>
      <w:r w:rsidRPr="00EE277D">
        <w:rPr>
          <w:rFonts w:eastAsia="MS Mincho"/>
        </w:rPr>
        <w:t>MDHE</w:t>
      </w:r>
      <w:r w:rsidRPr="00EE277D">
        <w:rPr>
          <w:rFonts w:eastAsia="MS Mincho"/>
          <w:i/>
        </w:rPr>
        <w:t xml:space="preserve"> Improving Teacher Quality Grant</w:t>
      </w:r>
      <w:r w:rsidRPr="00EE277D">
        <w:rPr>
          <w:rFonts w:eastAsia="MS Mincho"/>
        </w:rPr>
        <w:t>, I hereby commit my school district or school(s) within the district to provide access to classroom-level teacher and student demographic and achievement data as requested by the Project Director and/or the External Evaluation Team for the purposes of measuring the impact of MDHE</w:t>
      </w:r>
      <w:r w:rsidRPr="00EE277D">
        <w:rPr>
          <w:rFonts w:eastAsia="MS Mincho"/>
          <w:i/>
        </w:rPr>
        <w:t xml:space="preserve"> Improving Teacher Quality Grant</w:t>
      </w:r>
      <w:r w:rsidRPr="00EE277D">
        <w:rPr>
          <w:rFonts w:eastAsia="MS Mincho"/>
        </w:rPr>
        <w:t xml:space="preserve"> funds.  </w:t>
      </w:r>
    </w:p>
    <w:p w:rsidR="00060750" w:rsidRPr="00EE277D" w:rsidRDefault="00060750" w:rsidP="001F4626">
      <w:pPr>
        <w:jc w:val="both"/>
        <w:rPr>
          <w:rFonts w:eastAsia="MS Mincho"/>
        </w:rPr>
      </w:pPr>
    </w:p>
    <w:p w:rsidR="00060750" w:rsidRPr="00EE277D" w:rsidRDefault="00060750" w:rsidP="001F4626">
      <w:pPr>
        <w:jc w:val="both"/>
        <w:rPr>
          <w:rFonts w:eastAsia="MS Mincho"/>
        </w:rPr>
      </w:pPr>
      <w:r w:rsidRPr="00EE277D">
        <w:rPr>
          <w:rFonts w:eastAsia="MS Mincho"/>
        </w:rPr>
        <w:t>Examples of data that may be required for evaluation purposes include (but are not limited to):</w:t>
      </w:r>
    </w:p>
    <w:p w:rsidR="00060750" w:rsidRPr="00EE277D" w:rsidRDefault="00060750" w:rsidP="001F4626">
      <w:pPr>
        <w:jc w:val="both"/>
        <w:rPr>
          <w:rFonts w:eastAsia="MS Mincho"/>
        </w:rPr>
      </w:pPr>
    </w:p>
    <w:p w:rsidR="00060750" w:rsidRPr="00EE277D" w:rsidRDefault="00060750" w:rsidP="007138F9">
      <w:pPr>
        <w:numPr>
          <w:ilvl w:val="0"/>
          <w:numId w:val="22"/>
        </w:numPr>
        <w:ind w:hanging="346"/>
        <w:jc w:val="both"/>
      </w:pPr>
      <w:r w:rsidRPr="00EE277D">
        <w:t>pre- and post-test scores in teachers’ and possibly students’ content knowledge;</w:t>
      </w:r>
    </w:p>
    <w:p w:rsidR="00060750" w:rsidRPr="00EE277D" w:rsidRDefault="00060750" w:rsidP="007138F9">
      <w:pPr>
        <w:numPr>
          <w:ilvl w:val="0"/>
          <w:numId w:val="22"/>
        </w:numPr>
        <w:ind w:hanging="346"/>
        <w:jc w:val="both"/>
      </w:pPr>
      <w:r w:rsidRPr="00EE277D">
        <w:t>teacher interviews;</w:t>
      </w:r>
    </w:p>
    <w:p w:rsidR="00060750" w:rsidRPr="00EE277D" w:rsidRDefault="00060750" w:rsidP="007138F9">
      <w:pPr>
        <w:numPr>
          <w:ilvl w:val="0"/>
          <w:numId w:val="22"/>
        </w:numPr>
        <w:ind w:hanging="346"/>
        <w:jc w:val="both"/>
      </w:pPr>
      <w:r w:rsidRPr="00EE277D">
        <w:t>student interviews;</w:t>
      </w:r>
    </w:p>
    <w:p w:rsidR="00060750" w:rsidRPr="00EE277D" w:rsidRDefault="00060750" w:rsidP="007138F9">
      <w:pPr>
        <w:numPr>
          <w:ilvl w:val="0"/>
          <w:numId w:val="22"/>
        </w:numPr>
        <w:ind w:hanging="346"/>
        <w:jc w:val="both"/>
      </w:pPr>
      <w:r w:rsidRPr="00EE277D">
        <w:t>classroom-level MAP test results;</w:t>
      </w:r>
    </w:p>
    <w:p w:rsidR="00060750" w:rsidRPr="00EE277D" w:rsidRDefault="00060750" w:rsidP="007138F9">
      <w:pPr>
        <w:numPr>
          <w:ilvl w:val="0"/>
          <w:numId w:val="22"/>
        </w:numPr>
        <w:ind w:hanging="346"/>
        <w:jc w:val="both"/>
      </w:pPr>
      <w:r w:rsidRPr="00EE277D">
        <w:t>aggregated building-wide and/or district-wide MAP test results;</w:t>
      </w:r>
    </w:p>
    <w:p w:rsidR="00060750" w:rsidRPr="00EE277D" w:rsidRDefault="00060750" w:rsidP="007138F9">
      <w:pPr>
        <w:numPr>
          <w:ilvl w:val="0"/>
          <w:numId w:val="22"/>
        </w:numPr>
        <w:ind w:hanging="346"/>
        <w:jc w:val="both"/>
      </w:pPr>
      <w:r w:rsidRPr="00EE277D">
        <w:t>results of standardized tests administered by the district;</w:t>
      </w:r>
    </w:p>
    <w:p w:rsidR="00060750" w:rsidRPr="00EE277D" w:rsidRDefault="00060750" w:rsidP="007138F9">
      <w:pPr>
        <w:numPr>
          <w:ilvl w:val="0"/>
          <w:numId w:val="22"/>
        </w:numPr>
        <w:ind w:hanging="346"/>
      </w:pPr>
      <w:r w:rsidRPr="00EE277D">
        <w:t>classroom-level math and/or science assessments administered in the grade levels participating in the project</w:t>
      </w:r>
      <w:r w:rsidR="005C430C">
        <w:t>.</w:t>
      </w:r>
    </w:p>
    <w:p w:rsidR="00060750" w:rsidRPr="00EE277D" w:rsidRDefault="00060750" w:rsidP="001F4626">
      <w:pPr>
        <w:jc w:val="both"/>
        <w:rPr>
          <w:rFonts w:eastAsia="MS Mincho"/>
        </w:rPr>
      </w:pPr>
    </w:p>
    <w:p w:rsidR="00060750" w:rsidRPr="00EE277D" w:rsidRDefault="00060750" w:rsidP="001F4626">
      <w:r w:rsidRPr="00EE277D">
        <w:t xml:space="preserve">The Project Director and External Evaluation Team guarantee the confidentiality of student, teacher, and school information in reporting.  Analyses of all data collected will be made available to the </w:t>
      </w:r>
    </w:p>
    <w:p w:rsidR="00060750" w:rsidRPr="00EE277D" w:rsidRDefault="00060750" w:rsidP="001F4626">
      <w:r w:rsidRPr="00EE277D">
        <w:t xml:space="preserve">K-12 partners so that they can be used to improve school or school district achievement in math and/or science.   </w:t>
      </w:r>
    </w:p>
    <w:p w:rsidR="00060750" w:rsidRPr="00EE277D" w:rsidRDefault="00060750" w:rsidP="001F4626">
      <w:pPr>
        <w:jc w:val="both"/>
      </w:pPr>
    </w:p>
    <w:p w:rsidR="00060750" w:rsidRPr="00EE277D" w:rsidRDefault="00060750" w:rsidP="001F4626">
      <w:pPr>
        <w:jc w:val="both"/>
        <w:rPr>
          <w:rFonts w:ascii="Helvetica" w:hAnsi="Helvetica"/>
        </w:rPr>
      </w:pPr>
    </w:p>
    <w:p w:rsidR="00600246" w:rsidRPr="00EE277D" w:rsidRDefault="00600246" w:rsidP="001F4626">
      <w:r>
        <w:t xml:space="preserve">Signature and Date: </w:t>
      </w:r>
      <w:r w:rsidRPr="00EE277D">
        <w:t xml:space="preserve"> ____________________________________________________________</w:t>
      </w:r>
    </w:p>
    <w:p w:rsidR="00600246" w:rsidRPr="00EE277D" w:rsidRDefault="00600246" w:rsidP="001F4626">
      <w:r w:rsidRPr="00EE277D">
        <w:tab/>
      </w:r>
    </w:p>
    <w:p w:rsidR="00600246" w:rsidRPr="00EE277D" w:rsidRDefault="00600246" w:rsidP="001F4626">
      <w:pPr>
        <w:rPr>
          <w:rFonts w:ascii="Helvetica" w:hAnsi="Helvetica"/>
        </w:rPr>
      </w:pPr>
      <w:r>
        <w:t xml:space="preserve">Printed Name and Title: </w:t>
      </w:r>
      <w:r w:rsidRPr="00EE277D">
        <w:t>_________________________________________________________</w:t>
      </w:r>
    </w:p>
    <w:p w:rsidR="00600246" w:rsidRPr="00EE277D" w:rsidRDefault="00600246" w:rsidP="001F4626"/>
    <w:p w:rsidR="00600246" w:rsidRPr="00EE277D" w:rsidRDefault="00600246" w:rsidP="001F4626">
      <w:pPr>
        <w:rPr>
          <w:rFonts w:ascii="Helvetica" w:hAnsi="Helvetica"/>
        </w:rPr>
      </w:pPr>
      <w:r>
        <w:t>School District</w:t>
      </w:r>
      <w:r w:rsidRPr="00EE277D">
        <w:t>:</w:t>
      </w:r>
      <w:r>
        <w:t xml:space="preserve"> </w:t>
      </w:r>
      <w:r w:rsidRPr="00EE277D">
        <w:t>________________________________________________________________</w:t>
      </w:r>
    </w:p>
    <w:p w:rsidR="00060750" w:rsidRPr="00EE277D" w:rsidRDefault="00060750" w:rsidP="001F4626">
      <w:pPr>
        <w:jc w:val="both"/>
        <w:rPr>
          <w:b/>
        </w:rPr>
      </w:pPr>
    </w:p>
    <w:p w:rsidR="00600246" w:rsidRPr="00EE277D" w:rsidRDefault="00600246" w:rsidP="001F4626">
      <w:pPr>
        <w:rPr>
          <w:rFonts w:ascii="Helvetica" w:hAnsi="Helvetica"/>
        </w:rPr>
      </w:pPr>
      <w:r>
        <w:t>School</w:t>
      </w:r>
      <w:r w:rsidR="00B37766" w:rsidRPr="00EE277D">
        <w:t>:</w:t>
      </w:r>
      <w:r w:rsidR="00B37766">
        <w:t xml:space="preserve"> _</w:t>
      </w:r>
      <w:r>
        <w:t>__</w:t>
      </w:r>
      <w:r w:rsidRPr="00EE277D">
        <w:t>____________________________________________________________________</w:t>
      </w:r>
    </w:p>
    <w:p w:rsidR="00060750" w:rsidRPr="00EE277D" w:rsidRDefault="00060750" w:rsidP="001F4626">
      <w:pPr>
        <w:jc w:val="both"/>
        <w:rPr>
          <w:b/>
        </w:rPr>
      </w:pPr>
    </w:p>
    <w:p w:rsidR="00060750" w:rsidRPr="00EE277D" w:rsidRDefault="00060750" w:rsidP="001F4626">
      <w:pPr>
        <w:pStyle w:val="Heading3"/>
        <w:widowControl/>
      </w:pPr>
      <w:r w:rsidRPr="00EE277D">
        <w:br w:type="page"/>
      </w:r>
      <w:bookmarkStart w:id="306" w:name="_Toc302477125"/>
      <w:bookmarkStart w:id="307" w:name="_Toc302477441"/>
      <w:bookmarkStart w:id="308" w:name="_Toc302477578"/>
      <w:bookmarkStart w:id="309" w:name="_Toc302477647"/>
      <w:bookmarkStart w:id="310" w:name="_Toc336857428"/>
      <w:r w:rsidRPr="00EE277D">
        <w:lastRenderedPageBreak/>
        <w:t>Form C</w:t>
      </w:r>
      <w:r w:rsidR="006A6453">
        <w:t>10</w:t>
      </w:r>
      <w:r w:rsidRPr="00EE277D">
        <w:t>7 - Letter of Commitment</w:t>
      </w:r>
      <w:bookmarkEnd w:id="306"/>
      <w:bookmarkEnd w:id="307"/>
      <w:bookmarkEnd w:id="308"/>
      <w:bookmarkEnd w:id="309"/>
      <w:bookmarkEnd w:id="310"/>
    </w:p>
    <w:p w:rsidR="00060750" w:rsidRPr="00EE277D" w:rsidRDefault="00060750" w:rsidP="001F4626">
      <w:pPr>
        <w:jc w:val="center"/>
        <w:rPr>
          <w:b/>
          <w:sz w:val="28"/>
          <w:szCs w:val="28"/>
        </w:rPr>
      </w:pPr>
    </w:p>
    <w:p w:rsidR="00060750" w:rsidRPr="00EE277D" w:rsidRDefault="00060750" w:rsidP="001F4626">
      <w:pPr>
        <w:jc w:val="center"/>
        <w:rPr>
          <w:b/>
          <w:sz w:val="36"/>
          <w:szCs w:val="36"/>
        </w:rPr>
      </w:pPr>
      <w:r w:rsidRPr="00EE277D">
        <w:rPr>
          <w:b/>
          <w:sz w:val="36"/>
          <w:szCs w:val="36"/>
        </w:rPr>
        <w:t>Higher Education Partner</w:t>
      </w:r>
    </w:p>
    <w:p w:rsidR="00060750" w:rsidRPr="00EE277D" w:rsidRDefault="00060750" w:rsidP="001F4626">
      <w:pPr>
        <w:jc w:val="center"/>
        <w:rPr>
          <w:rFonts w:ascii="Helvetica" w:hAnsi="Helvetica"/>
        </w:rPr>
      </w:pPr>
    </w:p>
    <w:p w:rsidR="00060750" w:rsidRPr="00EE277D" w:rsidRDefault="00427AF7" w:rsidP="001F4626">
      <w:pPr>
        <w:jc w:val="both"/>
        <w:rPr>
          <w:rFonts w:ascii="Helvetica" w:hAnsi="Helvetica"/>
          <w:sz w:val="22"/>
          <w:szCs w:val="22"/>
        </w:rPr>
      </w:pPr>
      <w:r>
        <w:rPr>
          <w:rFonts w:ascii="Helvetica" w:hAnsi="Helvetica"/>
          <w:noProof/>
          <w:sz w:val="22"/>
          <w:szCs w:val="22"/>
        </w:rPr>
        <w:pict>
          <v:shape id="Text Box 3" o:spid="_x0000_s1028" type="#_x0000_t202" style="position:absolute;left:0;text-align:left;margin-left:-1.75pt;margin-top:8.3pt;width:479.75pt;height:94.5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" fillcolor="silver">
            <v:textbox style="mso-next-textbox:#Text Box 3">
              <w:txbxContent>
                <w:p w:rsidR="00490477" w:rsidRPr="00B87206" w:rsidRDefault="00490477" w:rsidP="00060750">
                  <w:pPr>
                    <w:jc w:val="both"/>
                  </w:pPr>
                  <w:r w:rsidRPr="00B87206">
                    <w:t xml:space="preserve">Submit one copy of this form for </w:t>
                  </w:r>
                  <w:r w:rsidRPr="00B87206">
                    <w:rPr>
                      <w:b/>
                    </w:rPr>
                    <w:t>every</w:t>
                  </w:r>
                  <w:r w:rsidRPr="00B87206">
                    <w:t xml:space="preserve"> higher education partner.  This form must be completed by either</w:t>
                  </w:r>
                </w:p>
                <w:p w:rsidR="00490477" w:rsidRPr="00B87206" w:rsidRDefault="00490477" w:rsidP="007138F9">
                  <w:pPr>
                    <w:numPr>
                      <w:ilvl w:val="0"/>
                      <w:numId w:val="16"/>
                    </w:numPr>
                    <w:jc w:val="both"/>
                  </w:pPr>
                  <w:r w:rsidRPr="00B87206">
                    <w:t>the dean of a school/college of education and a dean of the school/college of arts and science, OR</w:t>
                  </w:r>
                </w:p>
                <w:p w:rsidR="00490477" w:rsidRPr="00B87206" w:rsidRDefault="00490477" w:rsidP="007138F9">
                  <w:pPr>
                    <w:numPr>
                      <w:ilvl w:val="0"/>
                      <w:numId w:val="16"/>
                    </w:numPr>
                  </w:pPr>
                  <w:r w:rsidRPr="00B87206">
                    <w:t xml:space="preserve">an appropriate administrator of the higher education institution on behalf of participating department faculty or institutional representatives. </w:t>
                  </w:r>
                </w:p>
                <w:p w:rsidR="00490477" w:rsidRDefault="00490477" w:rsidP="00060750"/>
              </w:txbxContent>
            </v:textbox>
          </v:shape>
        </w:pict>
      </w:r>
    </w:p>
    <w:p w:rsidR="00060750" w:rsidRPr="00EE277D" w:rsidRDefault="00060750" w:rsidP="001F4626">
      <w:pPr>
        <w:jc w:val="both"/>
        <w:rPr>
          <w:rFonts w:ascii="Helvetica" w:hAnsi="Helvetica"/>
          <w:sz w:val="22"/>
          <w:szCs w:val="22"/>
        </w:rPr>
      </w:pPr>
    </w:p>
    <w:p w:rsidR="00060750" w:rsidRPr="00EE277D" w:rsidRDefault="00060750" w:rsidP="001F4626">
      <w:pPr>
        <w:jc w:val="both"/>
        <w:rPr>
          <w:rFonts w:ascii="Helvetica" w:hAnsi="Helvetica"/>
          <w:sz w:val="22"/>
          <w:szCs w:val="22"/>
        </w:rPr>
      </w:pPr>
    </w:p>
    <w:p w:rsidR="00060750" w:rsidRPr="00EE277D" w:rsidRDefault="00060750" w:rsidP="001F4626">
      <w:pPr>
        <w:jc w:val="both"/>
        <w:rPr>
          <w:sz w:val="22"/>
          <w:szCs w:val="22"/>
        </w:rPr>
      </w:pPr>
    </w:p>
    <w:p w:rsidR="00060750" w:rsidRPr="00EE277D" w:rsidRDefault="00060750" w:rsidP="001F4626">
      <w:pPr>
        <w:jc w:val="both"/>
        <w:rPr>
          <w:sz w:val="22"/>
          <w:szCs w:val="22"/>
        </w:rPr>
      </w:pPr>
    </w:p>
    <w:p w:rsidR="00060750" w:rsidRPr="00EE277D" w:rsidRDefault="00060750" w:rsidP="001F4626">
      <w:pPr>
        <w:jc w:val="both"/>
        <w:rPr>
          <w:sz w:val="22"/>
          <w:szCs w:val="22"/>
        </w:rPr>
      </w:pPr>
    </w:p>
    <w:p w:rsidR="00060750" w:rsidRPr="00EE277D" w:rsidRDefault="00060750" w:rsidP="001F4626">
      <w:pPr>
        <w:jc w:val="both"/>
        <w:rPr>
          <w:sz w:val="22"/>
          <w:szCs w:val="22"/>
        </w:rPr>
      </w:pPr>
    </w:p>
    <w:p w:rsidR="00060750" w:rsidRPr="00EE277D" w:rsidRDefault="00060750" w:rsidP="001F4626">
      <w:pPr>
        <w:jc w:val="both"/>
      </w:pPr>
    </w:p>
    <w:p w:rsidR="00060750" w:rsidRPr="00EE277D" w:rsidRDefault="00060750" w:rsidP="001F4626"/>
    <w:p w:rsidR="00060750" w:rsidRPr="00EE277D" w:rsidRDefault="00060750" w:rsidP="001F4626">
      <w:pPr>
        <w:rPr>
          <w:rFonts w:eastAsia="MS Mincho"/>
        </w:rPr>
      </w:pPr>
      <w:r w:rsidRPr="00EE277D">
        <w:t>As a partner in a project funded by the Cycle-</w:t>
      </w:r>
      <w:r w:rsidR="00951989">
        <w:t>11</w:t>
      </w:r>
      <w:r w:rsidR="00951989" w:rsidRPr="00EE277D">
        <w:t xml:space="preserve"> </w:t>
      </w:r>
      <w:r w:rsidRPr="00EE277D">
        <w:rPr>
          <w:rFonts w:eastAsia="MS Mincho"/>
        </w:rPr>
        <w:t>MDHE</w:t>
      </w:r>
      <w:r w:rsidRPr="00EE277D">
        <w:rPr>
          <w:rFonts w:eastAsia="MS Mincho"/>
          <w:i/>
        </w:rPr>
        <w:t xml:space="preserve"> Improving Teacher Quality Grant</w:t>
      </w:r>
      <w:r w:rsidRPr="00EE277D">
        <w:rPr>
          <w:rFonts w:eastAsia="MS Mincho"/>
        </w:rPr>
        <w:t>, I hereby commit my school/college to provide data and information about curriculum design and such processes as requested by the Project Director and/or the External Evaluation Team for the purposes of measuring the impact of MDHE</w:t>
      </w:r>
      <w:r w:rsidRPr="00EE277D">
        <w:rPr>
          <w:rFonts w:eastAsia="MS Mincho"/>
          <w:i/>
        </w:rPr>
        <w:t xml:space="preserve"> Improving Teacher Quality Grant</w:t>
      </w:r>
      <w:r w:rsidRPr="00EE277D">
        <w:rPr>
          <w:rFonts w:eastAsia="MS Mincho"/>
        </w:rPr>
        <w:t xml:space="preserve"> funds.  </w:t>
      </w:r>
    </w:p>
    <w:p w:rsidR="00060750" w:rsidRPr="00EE277D" w:rsidRDefault="00060750" w:rsidP="001F4626">
      <w:pPr>
        <w:rPr>
          <w:rFonts w:eastAsia="MS Mincho"/>
        </w:rPr>
      </w:pPr>
    </w:p>
    <w:p w:rsidR="00060750" w:rsidRPr="00EE277D" w:rsidRDefault="00060750" w:rsidP="001F4626">
      <w:pPr>
        <w:rPr>
          <w:rFonts w:eastAsia="MS Mincho"/>
        </w:rPr>
      </w:pPr>
      <w:r w:rsidRPr="00EE277D">
        <w:rPr>
          <w:rFonts w:eastAsia="MS Mincho"/>
        </w:rPr>
        <w:t>Examples of data/information that will be required for evaluation purposes include (but are not limited to):</w:t>
      </w:r>
    </w:p>
    <w:p w:rsidR="00060750" w:rsidRPr="00EE277D" w:rsidRDefault="00060750" w:rsidP="007138F9">
      <w:pPr>
        <w:numPr>
          <w:ilvl w:val="0"/>
          <w:numId w:val="23"/>
        </w:numPr>
        <w:ind w:hanging="346"/>
      </w:pPr>
      <w:r w:rsidRPr="00EE277D">
        <w:t>teacher education curriculum design,</w:t>
      </w:r>
    </w:p>
    <w:p w:rsidR="00060750" w:rsidRPr="00EE277D" w:rsidRDefault="00060750" w:rsidP="007138F9">
      <w:pPr>
        <w:numPr>
          <w:ilvl w:val="0"/>
          <w:numId w:val="23"/>
        </w:numPr>
        <w:ind w:hanging="346"/>
      </w:pPr>
      <w:r w:rsidRPr="00EE277D">
        <w:t>relationship between the teacher preparation unit (i.e. school/college of education) and content-specific units (arts and sciences department),</w:t>
      </w:r>
    </w:p>
    <w:p w:rsidR="00617DFD" w:rsidRDefault="00060750" w:rsidP="007138F9">
      <w:pPr>
        <w:numPr>
          <w:ilvl w:val="0"/>
          <w:numId w:val="23"/>
        </w:numPr>
        <w:ind w:hanging="346"/>
      </w:pPr>
      <w:r w:rsidRPr="00EE277D">
        <w:t>extent of involvement of the teacher preparation unit in professional development of K-12 educators, and</w:t>
      </w:r>
      <w:r w:rsidR="00617DFD">
        <w:t xml:space="preserve"> </w:t>
      </w:r>
    </w:p>
    <w:p w:rsidR="00060750" w:rsidRPr="00EE277D" w:rsidRDefault="00060750" w:rsidP="007138F9">
      <w:pPr>
        <w:numPr>
          <w:ilvl w:val="0"/>
          <w:numId w:val="23"/>
        </w:numPr>
        <w:ind w:hanging="346"/>
      </w:pPr>
      <w:r w:rsidRPr="00EE277D">
        <w:t>pre-service teacher/paraprofessional academic records</w:t>
      </w:r>
      <w:r w:rsidR="00617DFD">
        <w:t xml:space="preserve">, </w:t>
      </w:r>
      <w:r w:rsidR="00617DFD" w:rsidRPr="00210709">
        <w:t>or course-specific information, if applicable</w:t>
      </w:r>
      <w:r w:rsidRPr="00EE277D">
        <w:t>.</w:t>
      </w:r>
    </w:p>
    <w:p w:rsidR="00060750" w:rsidRPr="00EE277D" w:rsidRDefault="00060750" w:rsidP="001F4626">
      <w:pPr>
        <w:rPr>
          <w:rFonts w:eastAsia="MS Mincho"/>
        </w:rPr>
      </w:pPr>
    </w:p>
    <w:p w:rsidR="00060750" w:rsidRPr="00EE277D" w:rsidRDefault="00060750" w:rsidP="001F4626">
      <w:r w:rsidRPr="00EE277D">
        <w:t xml:space="preserve">The Project Director and External Evaluation Team guarantee the confidentiality of this information in reporting.  Analyses of all data collected will be made available to the institution so that they can be used to improve curriculum design processes within the partner institutions.   </w:t>
      </w:r>
    </w:p>
    <w:p w:rsidR="00060750" w:rsidRPr="00EE277D" w:rsidRDefault="00060750" w:rsidP="001F4626">
      <w:pPr>
        <w:jc w:val="both"/>
      </w:pPr>
    </w:p>
    <w:p w:rsidR="00060750" w:rsidRPr="00EE277D" w:rsidRDefault="00060750" w:rsidP="001F4626">
      <w:pPr>
        <w:jc w:val="both"/>
      </w:pPr>
    </w:p>
    <w:p w:rsidR="00060750" w:rsidRPr="00EE277D" w:rsidRDefault="00600246" w:rsidP="001F4626">
      <w:r>
        <w:t xml:space="preserve">Signature and Date: </w:t>
      </w:r>
      <w:r w:rsidRPr="00EE277D">
        <w:t xml:space="preserve"> </w:t>
      </w:r>
      <w:r w:rsidR="00060750" w:rsidRPr="00EE277D">
        <w:t>____________________________________________________________</w:t>
      </w:r>
    </w:p>
    <w:p w:rsidR="00060750" w:rsidRPr="00EE277D" w:rsidRDefault="00060750" w:rsidP="001F4626">
      <w:r w:rsidRPr="00EE277D">
        <w:tab/>
      </w:r>
    </w:p>
    <w:p w:rsidR="00060750" w:rsidRPr="00EE277D" w:rsidRDefault="00600246" w:rsidP="001F4626">
      <w:pPr>
        <w:rPr>
          <w:rFonts w:ascii="Helvetica" w:hAnsi="Helvetica"/>
        </w:rPr>
      </w:pPr>
      <w:r>
        <w:t xml:space="preserve">Printed Name and Title: </w:t>
      </w:r>
      <w:r w:rsidR="00060750" w:rsidRPr="00EE277D">
        <w:t>_________________________________________________________</w:t>
      </w:r>
    </w:p>
    <w:p w:rsidR="00060750" w:rsidRPr="00EE277D" w:rsidRDefault="00060750" w:rsidP="001F4626"/>
    <w:p w:rsidR="00060750" w:rsidRPr="00EE277D" w:rsidRDefault="00060750" w:rsidP="001F4626">
      <w:pPr>
        <w:rPr>
          <w:rFonts w:ascii="Helvetica" w:hAnsi="Helvetica"/>
        </w:rPr>
      </w:pPr>
      <w:r w:rsidRPr="00EE277D">
        <w:t>Institution:</w:t>
      </w:r>
      <w:r w:rsidR="00600246">
        <w:t xml:space="preserve"> </w:t>
      </w:r>
      <w:r w:rsidRPr="00EE277D">
        <w:t>____________________________________________________________________</w:t>
      </w:r>
    </w:p>
    <w:p w:rsidR="00060750" w:rsidRPr="00EE277D" w:rsidRDefault="00060750" w:rsidP="001F4626">
      <w:pPr>
        <w:jc w:val="both"/>
        <w:rPr>
          <w:b/>
          <w:sz w:val="22"/>
          <w:szCs w:val="22"/>
        </w:rPr>
      </w:pPr>
    </w:p>
    <w:p w:rsidR="00060750" w:rsidRPr="00EE277D" w:rsidRDefault="00060750" w:rsidP="001F4626">
      <w:pPr>
        <w:jc w:val="both"/>
        <w:rPr>
          <w:rFonts w:ascii="Helvetica" w:hAnsi="Helvetica"/>
          <w:sz w:val="22"/>
          <w:szCs w:val="22"/>
        </w:rPr>
      </w:pPr>
    </w:p>
    <w:p w:rsidR="00060750" w:rsidRPr="00EE277D" w:rsidRDefault="00060750" w:rsidP="001F4626">
      <w:pPr>
        <w:pStyle w:val="Heading3"/>
        <w:widowControl/>
      </w:pPr>
      <w:r w:rsidRPr="00EE277D">
        <w:rPr>
          <w:rFonts w:ascii="Helvetica" w:hAnsi="Helvetica"/>
          <w:sz w:val="22"/>
          <w:szCs w:val="22"/>
        </w:rPr>
        <w:br w:type="page"/>
      </w:r>
      <w:bookmarkStart w:id="311" w:name="_Toc302477126"/>
      <w:bookmarkStart w:id="312" w:name="_Toc302477442"/>
      <w:bookmarkStart w:id="313" w:name="_Toc302477579"/>
      <w:bookmarkStart w:id="314" w:name="_Toc302477648"/>
      <w:bookmarkStart w:id="315" w:name="_Toc336857429"/>
      <w:r w:rsidRPr="00EE277D">
        <w:lastRenderedPageBreak/>
        <w:t>Form C</w:t>
      </w:r>
      <w:r w:rsidR="006A6453">
        <w:t>10</w:t>
      </w:r>
      <w:r w:rsidRPr="00EE277D">
        <w:t>8 - Certificate of Assurances</w:t>
      </w:r>
      <w:bookmarkEnd w:id="311"/>
      <w:bookmarkEnd w:id="312"/>
      <w:bookmarkEnd w:id="313"/>
      <w:bookmarkEnd w:id="314"/>
      <w:bookmarkEnd w:id="315"/>
    </w:p>
    <w:p w:rsidR="00060750" w:rsidRPr="002A0535" w:rsidRDefault="00060750" w:rsidP="001F4626">
      <w:pPr>
        <w:jc w:val="center"/>
      </w:pPr>
      <w:r w:rsidRPr="002A0535">
        <w:rPr>
          <w:i/>
        </w:rPr>
        <w:t>To be completed and signed by the chief executive officer of the lead institution</w:t>
      </w:r>
    </w:p>
    <w:p w:rsidR="00060750" w:rsidRPr="002A0535" w:rsidRDefault="00060750" w:rsidP="001F4626"/>
    <w:p w:rsidR="00060750" w:rsidRPr="002A0535" w:rsidRDefault="00060750" w:rsidP="001F4626">
      <w:pPr>
        <w:pStyle w:val="BodyText"/>
        <w:widowControl/>
        <w:tabs>
          <w:tab w:val="clear" w:pos="0"/>
          <w:tab w:val="clear" w:pos="360"/>
          <w:tab w:val="clear" w:pos="960"/>
          <w:tab w:val="clear" w:pos="1320"/>
          <w:tab w:val="clear" w:pos="1800"/>
          <w:tab w:val="clear" w:pos="2400"/>
          <w:tab w:val="clear" w:pos="3000"/>
          <w:tab w:val="clear" w:pos="3600"/>
          <w:tab w:val="clear" w:pos="4200"/>
          <w:tab w:val="clear" w:pos="4800"/>
          <w:tab w:val="clear" w:pos="5400"/>
          <w:tab w:val="clear" w:pos="6000"/>
        </w:tabs>
        <w:jc w:val="left"/>
        <w:rPr>
          <w:szCs w:val="24"/>
        </w:rPr>
      </w:pPr>
      <w:r w:rsidRPr="002A0535">
        <w:rPr>
          <w:szCs w:val="24"/>
        </w:rPr>
        <w:t xml:space="preserve">I hereby provide assurances to the Missouri Department of Higher Education (MDHE) that if this institution receives funding under the terms of the MDHE </w:t>
      </w:r>
      <w:r w:rsidRPr="002A0535">
        <w:rPr>
          <w:rFonts w:eastAsia="MS Mincho"/>
          <w:i/>
          <w:szCs w:val="24"/>
        </w:rPr>
        <w:t>Improving Teacher Quality Grant</w:t>
      </w:r>
      <w:r w:rsidRPr="002A0535">
        <w:rPr>
          <w:szCs w:val="24"/>
        </w:rPr>
        <w:t>, it will:</w:t>
      </w:r>
    </w:p>
    <w:p w:rsidR="00060750" w:rsidRPr="002A0535" w:rsidRDefault="00060750" w:rsidP="001F4626"/>
    <w:p w:rsidR="00060750" w:rsidRPr="002A0535" w:rsidRDefault="00060750" w:rsidP="007138F9">
      <w:pPr>
        <w:numPr>
          <w:ilvl w:val="0"/>
          <w:numId w:val="5"/>
        </w:numPr>
        <w:tabs>
          <w:tab w:val="clear" w:pos="360"/>
        </w:tabs>
      </w:pPr>
      <w:r w:rsidRPr="002A0535">
        <w:t xml:space="preserve">Conduct the professional development program or teacher education activities as described in the </w:t>
      </w:r>
      <w:r w:rsidRPr="002A0535">
        <w:rPr>
          <w:i/>
        </w:rPr>
        <w:t xml:space="preserve">Request for Proposals </w:t>
      </w:r>
      <w:r w:rsidRPr="002A0535">
        <w:t>and the project proposal;</w:t>
      </w:r>
    </w:p>
    <w:p w:rsidR="00060750" w:rsidRPr="002A0535" w:rsidRDefault="00060750" w:rsidP="001F4626">
      <w:r w:rsidRPr="002A0535">
        <w:t xml:space="preserve">  </w:t>
      </w:r>
    </w:p>
    <w:p w:rsidR="00060750" w:rsidRPr="002A0535" w:rsidRDefault="00060750" w:rsidP="007138F9">
      <w:pPr>
        <w:numPr>
          <w:ilvl w:val="0"/>
          <w:numId w:val="5"/>
        </w:numPr>
        <w:tabs>
          <w:tab w:val="clear" w:pos="360"/>
        </w:tabs>
      </w:pPr>
      <w:r w:rsidRPr="002A0535">
        <w:t xml:space="preserve">Provide institutional or organizational funding and resources as stated in the </w:t>
      </w:r>
      <w:r w:rsidRPr="002A0535">
        <w:rPr>
          <w:i/>
        </w:rPr>
        <w:t>Request for Proposals</w:t>
      </w:r>
      <w:r w:rsidRPr="002A0535">
        <w:t>;</w:t>
      </w:r>
    </w:p>
    <w:p w:rsidR="00060750" w:rsidRPr="002A0535" w:rsidRDefault="00060750" w:rsidP="001F4626"/>
    <w:p w:rsidR="00060750" w:rsidRPr="002A0535" w:rsidRDefault="00060750" w:rsidP="007138F9">
      <w:pPr>
        <w:numPr>
          <w:ilvl w:val="0"/>
          <w:numId w:val="5"/>
        </w:numPr>
        <w:tabs>
          <w:tab w:val="clear" w:pos="360"/>
        </w:tabs>
      </w:pPr>
      <w:r w:rsidRPr="002A0535">
        <w:t>Comply with the state requirement to audit the grant-funded project in accordance with OMB Circulars A-21, A-122,  A-133, as appropriate, and, within 60 days of the completion of the audit, to supply the MDHE with a copy of the audit report and any findings for each fiscal year in which those grant monies were expended;</w:t>
      </w:r>
    </w:p>
    <w:p w:rsidR="00060750" w:rsidRPr="002A0535" w:rsidRDefault="00060750" w:rsidP="001F4626"/>
    <w:p w:rsidR="00060750" w:rsidRPr="002A0535" w:rsidRDefault="00060750" w:rsidP="007138F9">
      <w:pPr>
        <w:numPr>
          <w:ilvl w:val="0"/>
          <w:numId w:val="5"/>
        </w:numPr>
        <w:tabs>
          <w:tab w:val="clear" w:pos="360"/>
        </w:tabs>
      </w:pPr>
      <w:r w:rsidRPr="002A0535">
        <w:t>Keep all records necessary for fiscal and program auditing and give the MDHE, CBHE, USDE, and/or the state auditor through any authorized representative, access to, and the right to examine, all records, books, papers, or documents related to the grant;</w:t>
      </w:r>
    </w:p>
    <w:p w:rsidR="00060750" w:rsidRPr="002A0535" w:rsidRDefault="00060750" w:rsidP="001F4626"/>
    <w:p w:rsidR="00060750" w:rsidRPr="002A0535" w:rsidRDefault="00060750" w:rsidP="007138F9">
      <w:pPr>
        <w:numPr>
          <w:ilvl w:val="0"/>
          <w:numId w:val="5"/>
        </w:numPr>
        <w:tabs>
          <w:tab w:val="clear" w:pos="360"/>
        </w:tabs>
      </w:pPr>
      <w:r w:rsidRPr="002A0535">
        <w:t>Retain all fiscal records for a period of five years after the end date of the grant;</w:t>
      </w:r>
    </w:p>
    <w:p w:rsidR="00060750" w:rsidRPr="002A0535" w:rsidRDefault="00060750" w:rsidP="001F4626"/>
    <w:p w:rsidR="00060750" w:rsidRPr="002A0535" w:rsidRDefault="00060750" w:rsidP="007138F9">
      <w:pPr>
        <w:numPr>
          <w:ilvl w:val="0"/>
          <w:numId w:val="5"/>
        </w:numPr>
        <w:tabs>
          <w:tab w:val="clear" w:pos="360"/>
        </w:tabs>
      </w:pPr>
      <w:r w:rsidRPr="002A0535">
        <w:t xml:space="preserve">Comply with all regulations and requirements of the MDHE </w:t>
      </w:r>
      <w:r w:rsidRPr="002A0535">
        <w:rPr>
          <w:rFonts w:eastAsia="MS Mincho"/>
          <w:i/>
        </w:rPr>
        <w:t>Improving Teacher Quality Grant</w:t>
      </w:r>
      <w:r w:rsidRPr="002A0535">
        <w:t>;</w:t>
      </w:r>
    </w:p>
    <w:p w:rsidR="00060750" w:rsidRPr="002A0535" w:rsidRDefault="00060750" w:rsidP="001F4626"/>
    <w:p w:rsidR="00060750" w:rsidRPr="002A0535" w:rsidRDefault="00060750" w:rsidP="007138F9">
      <w:pPr>
        <w:numPr>
          <w:ilvl w:val="0"/>
          <w:numId w:val="5"/>
        </w:numPr>
        <w:tabs>
          <w:tab w:val="clear" w:pos="360"/>
        </w:tabs>
      </w:pPr>
      <w:r w:rsidRPr="002A0535">
        <w:t>Comply with the administrative procedures of the MDHE, CBHE, and USDE;</w:t>
      </w:r>
    </w:p>
    <w:p w:rsidR="00060750" w:rsidRPr="002A0535" w:rsidRDefault="00060750" w:rsidP="001F4626"/>
    <w:p w:rsidR="00060750" w:rsidRPr="002A0535" w:rsidRDefault="00060750" w:rsidP="007138F9">
      <w:pPr>
        <w:numPr>
          <w:ilvl w:val="0"/>
          <w:numId w:val="5"/>
        </w:numPr>
        <w:tabs>
          <w:tab w:val="clear" w:pos="360"/>
        </w:tabs>
      </w:pPr>
      <w:r w:rsidRPr="002A0535">
        <w:t xml:space="preserve">Use funds from the MDHE </w:t>
      </w:r>
      <w:r w:rsidRPr="002A0535">
        <w:rPr>
          <w:rFonts w:eastAsia="MS Mincho"/>
          <w:i/>
        </w:rPr>
        <w:t>Improving Teacher Quality Grant</w:t>
      </w:r>
      <w:r w:rsidRPr="002A0535">
        <w:t xml:space="preserve"> only to supplement and not to supplant funds from non-federal sources;</w:t>
      </w:r>
    </w:p>
    <w:p w:rsidR="00060750" w:rsidRPr="002A0535" w:rsidRDefault="00060750" w:rsidP="001F4626"/>
    <w:p w:rsidR="00060750" w:rsidRPr="002A0535" w:rsidRDefault="00060750" w:rsidP="007138F9">
      <w:pPr>
        <w:numPr>
          <w:ilvl w:val="0"/>
          <w:numId w:val="5"/>
        </w:numPr>
        <w:tabs>
          <w:tab w:val="clear" w:pos="360"/>
        </w:tabs>
      </w:pPr>
      <w:r w:rsidRPr="002A0535">
        <w:t>Take advantage of opportunities to provide greater access to math and/or science disciplines by historically underrepresented and underserved groups;</w:t>
      </w:r>
    </w:p>
    <w:p w:rsidR="00060750" w:rsidRPr="002A0535" w:rsidRDefault="00060750" w:rsidP="001F4626"/>
    <w:p w:rsidR="00060750" w:rsidRPr="002A0535" w:rsidRDefault="00060750" w:rsidP="007138F9">
      <w:pPr>
        <w:numPr>
          <w:ilvl w:val="0"/>
          <w:numId w:val="5"/>
        </w:numPr>
        <w:tabs>
          <w:tab w:val="clear" w:pos="360"/>
        </w:tabs>
      </w:pPr>
      <w:r w:rsidRPr="002A0535">
        <w:t>Comply with Title VI of the Civil Rights Act of 1964 (42 U.S.C. 2000(d)), prohibiting employment discrimination where discriminatory practices will result in unequal treatment to persons who are or should be benefiting from the grant-aided activity; and</w:t>
      </w:r>
    </w:p>
    <w:p w:rsidR="00060750" w:rsidRPr="002A0535" w:rsidRDefault="00060750" w:rsidP="001F4626"/>
    <w:p w:rsidR="00060750" w:rsidRPr="002A0535" w:rsidRDefault="00060750" w:rsidP="007138F9">
      <w:pPr>
        <w:numPr>
          <w:ilvl w:val="0"/>
          <w:numId w:val="5"/>
        </w:numPr>
        <w:tabs>
          <w:tab w:val="clear" w:pos="360"/>
        </w:tabs>
      </w:pPr>
      <w:r w:rsidRPr="002A0535">
        <w:t>Ensure equitable participation of faculty and students from private schools to the extent feasible.</w:t>
      </w:r>
    </w:p>
    <w:p w:rsidR="00060750" w:rsidRPr="002A0535" w:rsidRDefault="00060750" w:rsidP="001F4626"/>
    <w:p w:rsidR="00060750" w:rsidRPr="002A0535" w:rsidRDefault="002A0535" w:rsidP="001F4626">
      <w:r w:rsidRPr="002A0535">
        <w:t>Signature and Date: ____</w:t>
      </w:r>
      <w:r w:rsidR="00060750" w:rsidRPr="002A0535">
        <w:t>__________________________</w:t>
      </w:r>
      <w:r>
        <w:t>_______________________________</w:t>
      </w:r>
    </w:p>
    <w:p w:rsidR="00060750" w:rsidRPr="002A0535" w:rsidRDefault="00060750" w:rsidP="001F4626">
      <w:r w:rsidRPr="002A0535">
        <w:tab/>
      </w:r>
    </w:p>
    <w:p w:rsidR="00060750" w:rsidRPr="002A0535" w:rsidRDefault="002A0535" w:rsidP="001F4626">
      <w:pPr>
        <w:rPr>
          <w:rFonts w:ascii="Helvetica" w:hAnsi="Helvetica"/>
        </w:rPr>
      </w:pPr>
      <w:r w:rsidRPr="002A0535">
        <w:t xml:space="preserve">Printed Name and Title: </w:t>
      </w:r>
      <w:r w:rsidR="00060750" w:rsidRPr="002A0535">
        <w:t>________________________________________________________</w:t>
      </w:r>
      <w:r>
        <w:t>__</w:t>
      </w:r>
    </w:p>
    <w:p w:rsidR="00060750" w:rsidRPr="002A0535" w:rsidRDefault="00060750" w:rsidP="001F4626"/>
    <w:p w:rsidR="00060750" w:rsidRPr="002A0535" w:rsidRDefault="002A0535" w:rsidP="001F4626">
      <w:pPr>
        <w:rPr>
          <w:rFonts w:ascii="Helvetica" w:hAnsi="Helvetica"/>
        </w:rPr>
      </w:pPr>
      <w:r w:rsidRPr="002A0535">
        <w:t xml:space="preserve">Institution: </w:t>
      </w:r>
      <w:r w:rsidR="00060750" w:rsidRPr="002A0535">
        <w:t>_________________________________________________________________</w:t>
      </w:r>
      <w:r>
        <w:t>___</w:t>
      </w:r>
    </w:p>
    <w:p w:rsidR="00060750" w:rsidRPr="00EE277D" w:rsidRDefault="00060750" w:rsidP="001F4626">
      <w:pPr>
        <w:pStyle w:val="Heading3"/>
        <w:widowControl/>
        <w:rPr>
          <w:snapToGrid w:val="0"/>
        </w:rPr>
      </w:pPr>
      <w:r w:rsidRPr="00EE277D">
        <w:rPr>
          <w:sz w:val="22"/>
        </w:rPr>
        <w:br w:type="page"/>
      </w:r>
      <w:bookmarkStart w:id="316" w:name="_Toc302477127"/>
      <w:bookmarkStart w:id="317" w:name="_Toc302477443"/>
      <w:bookmarkStart w:id="318" w:name="_Toc302477580"/>
      <w:bookmarkStart w:id="319" w:name="_Toc302477649"/>
      <w:bookmarkStart w:id="320" w:name="_Toc336857430"/>
      <w:r w:rsidRPr="00EE277D">
        <w:lastRenderedPageBreak/>
        <w:t>Form C</w:t>
      </w:r>
      <w:r w:rsidR="006A6453">
        <w:t>10</w:t>
      </w:r>
      <w:r w:rsidRPr="00EE277D">
        <w:t xml:space="preserve">9 - </w:t>
      </w:r>
      <w:r w:rsidRPr="00EE277D">
        <w:rPr>
          <w:snapToGrid w:val="0"/>
        </w:rPr>
        <w:t>Previous Project Outcomes</w:t>
      </w:r>
      <w:bookmarkEnd w:id="316"/>
      <w:bookmarkEnd w:id="317"/>
      <w:bookmarkEnd w:id="318"/>
      <w:bookmarkEnd w:id="319"/>
      <w:bookmarkEnd w:id="320"/>
    </w:p>
    <w:p w:rsidR="00060750" w:rsidRPr="00EE277D" w:rsidRDefault="00060750" w:rsidP="001F4626">
      <w:pPr>
        <w:jc w:val="center"/>
        <w:rPr>
          <w:b/>
          <w:snapToGrid w:val="0"/>
          <w:sz w:val="32"/>
          <w:szCs w:val="32"/>
        </w:rPr>
      </w:pPr>
    </w:p>
    <w:p w:rsidR="00060750" w:rsidRPr="00EE277D" w:rsidRDefault="00060750" w:rsidP="001F4626">
      <w:pPr>
        <w:rPr>
          <w:snapToGrid w:val="0"/>
        </w:rPr>
      </w:pPr>
      <w:r w:rsidRPr="00EE277D">
        <w:t xml:space="preserve">This form must be completed </w:t>
      </w:r>
      <w:r w:rsidRPr="00EE277D">
        <w:rPr>
          <w:b/>
        </w:rPr>
        <w:t>only if</w:t>
      </w:r>
      <w:r w:rsidRPr="00EE277D">
        <w:t xml:space="preserve"> any individuals with a major role in this project </w:t>
      </w:r>
      <w:r w:rsidRPr="00EE277D">
        <w:rPr>
          <w:snapToGrid w:val="0"/>
        </w:rPr>
        <w:t>previously received funds under the CBHE Eisenhower grants program or the MDHE</w:t>
      </w:r>
      <w:r w:rsidRPr="00EE277D">
        <w:rPr>
          <w:i/>
          <w:snapToGrid w:val="0"/>
        </w:rPr>
        <w:t xml:space="preserve"> </w:t>
      </w:r>
      <w:r w:rsidRPr="00EE277D">
        <w:rPr>
          <w:rFonts w:eastAsia="MS Mincho"/>
          <w:i/>
        </w:rPr>
        <w:t xml:space="preserve">Improving Teacher Quality Grants </w:t>
      </w:r>
      <w:r w:rsidRPr="00EE277D">
        <w:rPr>
          <w:rFonts w:eastAsia="MS Mincho"/>
        </w:rPr>
        <w:t xml:space="preserve">program, or if the proposed project is a continuation of a project that </w:t>
      </w:r>
      <w:r w:rsidRPr="00EE277D">
        <w:rPr>
          <w:snapToGrid w:val="0"/>
        </w:rPr>
        <w:t xml:space="preserve">previously received funds under either of these two grant programs.  </w:t>
      </w:r>
      <w:r w:rsidRPr="00EE277D">
        <w:rPr>
          <w:b/>
          <w:snapToGrid w:val="0"/>
        </w:rPr>
        <w:t>Limit the summary to one page per previous project.</w:t>
      </w:r>
      <w:r w:rsidRPr="00EE277D">
        <w:rPr>
          <w:snapToGrid w:val="0"/>
        </w:rPr>
        <w:t xml:space="preserve">  Submit one copy of the form for each individual and/or project to which it applies.</w:t>
      </w:r>
    </w:p>
    <w:p w:rsidR="00060750" w:rsidRPr="00EE277D" w:rsidRDefault="00060750" w:rsidP="001F4626">
      <w:pPr>
        <w:rPr>
          <w:snapToGrid w:val="0"/>
        </w:rPr>
      </w:pPr>
    </w:p>
    <w:p w:rsidR="00CF64CF" w:rsidRDefault="00CF64CF" w:rsidP="001F4626">
      <w:r>
        <w:t>Past Project Title:</w:t>
      </w:r>
    </w:p>
    <w:p w:rsidR="00CF64CF" w:rsidRDefault="00CF64CF" w:rsidP="001F4626"/>
    <w:p w:rsidR="00060750" w:rsidRPr="00EE277D" w:rsidRDefault="00060750" w:rsidP="001F4626">
      <w:pPr>
        <w:rPr>
          <w:u w:val="single"/>
        </w:rPr>
      </w:pPr>
      <w:r w:rsidRPr="00EE277D">
        <w:t>_______________________________________________________________</w:t>
      </w:r>
    </w:p>
    <w:p w:rsidR="00060750" w:rsidRPr="00EE277D" w:rsidRDefault="00060750" w:rsidP="001F4626"/>
    <w:p w:rsidR="00CF64CF" w:rsidRDefault="00060750" w:rsidP="001F4626">
      <w:r w:rsidRPr="00EE277D">
        <w:t>Past Project Director(s):</w:t>
      </w:r>
      <w:r w:rsidRPr="00EE277D">
        <w:tab/>
      </w:r>
      <w:r w:rsidR="00CF64CF">
        <w:tab/>
      </w:r>
      <w:r w:rsidR="00CF64CF">
        <w:tab/>
      </w:r>
      <w:r w:rsidR="00CF64CF">
        <w:tab/>
        <w:t xml:space="preserve"> </w:t>
      </w:r>
    </w:p>
    <w:p w:rsidR="00CF64CF" w:rsidRDefault="00CF64CF" w:rsidP="001F4626"/>
    <w:p w:rsidR="00060750" w:rsidRPr="00EE277D" w:rsidRDefault="00060750" w:rsidP="001F4626">
      <w:r w:rsidRPr="00EE277D">
        <w:t>_________________________________________________________</w:t>
      </w:r>
    </w:p>
    <w:p w:rsidR="00060750" w:rsidRPr="00EE277D" w:rsidRDefault="00060750" w:rsidP="001F4626"/>
    <w:p w:rsidR="00CF64CF" w:rsidRDefault="00060750" w:rsidP="001F4626">
      <w:r w:rsidRPr="00EE277D">
        <w:t>Year(s) in which MDH</w:t>
      </w:r>
      <w:r w:rsidR="00CF64CF">
        <w:t>E/CBHE funding was obtained:</w:t>
      </w:r>
    </w:p>
    <w:p w:rsidR="00CF64CF" w:rsidRDefault="00CF64CF" w:rsidP="001F4626"/>
    <w:p w:rsidR="00060750" w:rsidRPr="00EE277D" w:rsidRDefault="00060750" w:rsidP="001F4626">
      <w:pPr>
        <w:rPr>
          <w:u w:val="single"/>
        </w:rPr>
      </w:pPr>
      <w:r w:rsidRPr="00EE277D">
        <w:t>_________________________________</w:t>
      </w:r>
    </w:p>
    <w:p w:rsidR="00060750" w:rsidRPr="00EE277D" w:rsidRDefault="00060750" w:rsidP="001F4626">
      <w:pPr>
        <w:rPr>
          <w:b/>
        </w:rPr>
      </w:pPr>
    </w:p>
    <w:p w:rsidR="00060750" w:rsidRPr="00EE277D" w:rsidRDefault="00060750" w:rsidP="001F4626">
      <w:pPr>
        <w:rPr>
          <w:b/>
        </w:rPr>
      </w:pPr>
    </w:p>
    <w:p w:rsidR="00060750" w:rsidRPr="00EE277D" w:rsidRDefault="00060750" w:rsidP="001F4626">
      <w:pPr>
        <w:rPr>
          <w:b/>
        </w:rPr>
      </w:pPr>
      <w:r w:rsidRPr="00EE277D">
        <w:rPr>
          <w:b/>
        </w:rPr>
        <w:t>Summary of the previous project's goals, activities, and outcomes:</w:t>
      </w:r>
    </w:p>
    <w:p w:rsidR="00060750" w:rsidRPr="00EE277D" w:rsidRDefault="00060750" w:rsidP="001F4626"/>
    <w:p w:rsidR="00060750" w:rsidRPr="00EE277D" w:rsidRDefault="00060750" w:rsidP="001F4626">
      <w:r w:rsidRPr="00EE277D">
        <w:br w:type="page"/>
      </w:r>
    </w:p>
    <w:p w:rsidR="00060750" w:rsidRDefault="006163DD" w:rsidP="001F4626">
      <w:pPr>
        <w:pStyle w:val="Heading2"/>
        <w:widowControl/>
        <w:jc w:val="center"/>
      </w:pPr>
      <w:bookmarkStart w:id="321" w:name="_Toc302477128"/>
      <w:bookmarkStart w:id="322" w:name="_Toc302477444"/>
      <w:bookmarkStart w:id="323" w:name="_Toc302477581"/>
      <w:bookmarkStart w:id="324" w:name="_Toc302477650"/>
      <w:bookmarkStart w:id="325" w:name="_Toc336857431"/>
      <w:r w:rsidRPr="00EE277D">
        <w:lastRenderedPageBreak/>
        <w:t>APPENDIX E:</w:t>
      </w:r>
      <w:r>
        <w:t xml:space="preserve"> </w:t>
      </w:r>
      <w:r w:rsidRPr="00EE277D">
        <w:t>Cycle-</w:t>
      </w:r>
      <w:r w:rsidR="0002564C">
        <w:t>11</w:t>
      </w:r>
      <w:r w:rsidRPr="00EE277D">
        <w:t>Timeline</w:t>
      </w:r>
      <w:bookmarkEnd w:id="321"/>
      <w:bookmarkEnd w:id="322"/>
      <w:bookmarkEnd w:id="323"/>
      <w:bookmarkEnd w:id="324"/>
      <w:bookmarkEnd w:id="325"/>
    </w:p>
    <w:p w:rsidR="006163DD" w:rsidRPr="00EE277D" w:rsidRDefault="006163DD" w:rsidP="001F4626">
      <w:pPr>
        <w:jc w:val="center"/>
        <w:rPr>
          <w:b/>
          <w:sz w:val="28"/>
          <w:szCs w:val="28"/>
        </w:rPr>
      </w:pPr>
    </w:p>
    <w:p w:rsidR="00060750" w:rsidRPr="00EE277D" w:rsidRDefault="00060750" w:rsidP="001F4626">
      <w:pPr>
        <w:jc w:val="center"/>
        <w:rPr>
          <w:b/>
        </w:rPr>
      </w:pPr>
      <w:r w:rsidRPr="00EE277D">
        <w:rPr>
          <w:b/>
        </w:rPr>
        <w:t>Cycle-</w:t>
      </w:r>
      <w:r w:rsidR="0002564C">
        <w:rPr>
          <w:b/>
        </w:rPr>
        <w:t>11</w:t>
      </w:r>
      <w:r w:rsidR="0002564C" w:rsidRPr="00EE277D">
        <w:rPr>
          <w:b/>
        </w:rPr>
        <w:t xml:space="preserve"> </w:t>
      </w:r>
      <w:r w:rsidRPr="00EE277D">
        <w:rPr>
          <w:b/>
        </w:rPr>
        <w:t>Timeline</w:t>
      </w:r>
    </w:p>
    <w:p w:rsidR="00060750" w:rsidRPr="00EE277D" w:rsidRDefault="00060750" w:rsidP="001F4626">
      <w:pPr>
        <w:rPr>
          <w:b/>
        </w:rPr>
      </w:pPr>
    </w:p>
    <w:tbl>
      <w:tblPr>
        <w:tblW w:w="9576" w:type="dxa"/>
        <w:tblLook w:val="01E0"/>
      </w:tblPr>
      <w:tblGrid>
        <w:gridCol w:w="2913"/>
        <w:gridCol w:w="6663"/>
      </w:tblGrid>
      <w:tr w:rsidR="00060750" w:rsidRPr="00AB4961" w:rsidTr="00646267">
        <w:tc>
          <w:tcPr>
            <w:tcW w:w="2913" w:type="dxa"/>
          </w:tcPr>
          <w:p w:rsidR="00060750" w:rsidRPr="00AB4961" w:rsidRDefault="00C06C9D" w:rsidP="008F0C92">
            <w:pPr>
              <w:rPr>
                <w:b/>
              </w:rPr>
            </w:pPr>
            <w:r>
              <w:rPr>
                <w:b/>
              </w:rPr>
              <w:t>October</w:t>
            </w:r>
            <w:r w:rsidR="0002564C">
              <w:rPr>
                <w:b/>
              </w:rPr>
              <w:t xml:space="preserve"> 2012</w:t>
            </w:r>
          </w:p>
        </w:tc>
        <w:tc>
          <w:tcPr>
            <w:tcW w:w="6663" w:type="dxa"/>
          </w:tcPr>
          <w:p w:rsidR="00060750" w:rsidRPr="00AB4961" w:rsidRDefault="00060750" w:rsidP="001F4626">
            <w:r w:rsidRPr="00AB4961">
              <w:t>Request for Proposals (RFP) released.</w:t>
            </w:r>
          </w:p>
        </w:tc>
      </w:tr>
      <w:tr w:rsidR="00060750" w:rsidRPr="00AB4961" w:rsidTr="00646267">
        <w:tc>
          <w:tcPr>
            <w:tcW w:w="2913" w:type="dxa"/>
          </w:tcPr>
          <w:p w:rsidR="00060750" w:rsidRPr="00AB4961" w:rsidRDefault="00811848" w:rsidP="00EB0B8F">
            <w:pPr>
              <w:rPr>
                <w:b/>
              </w:rPr>
            </w:pPr>
            <w:r>
              <w:rPr>
                <w:b/>
              </w:rPr>
              <w:t>October 18</w:t>
            </w:r>
            <w:r w:rsidR="009A5545" w:rsidRPr="00AB4961">
              <w:rPr>
                <w:b/>
              </w:rPr>
              <w:t xml:space="preserve">, </w:t>
            </w:r>
            <w:r w:rsidR="00060750" w:rsidRPr="00AB4961">
              <w:rPr>
                <w:b/>
              </w:rPr>
              <w:t>20</w:t>
            </w:r>
            <w:r w:rsidR="00BE4139" w:rsidRPr="00AB4961">
              <w:rPr>
                <w:b/>
              </w:rPr>
              <w:t>1</w:t>
            </w:r>
            <w:r w:rsidR="002D3F61">
              <w:rPr>
                <w:b/>
              </w:rPr>
              <w:t>2</w:t>
            </w:r>
          </w:p>
        </w:tc>
        <w:tc>
          <w:tcPr>
            <w:tcW w:w="6663" w:type="dxa"/>
          </w:tcPr>
          <w:p w:rsidR="00060750" w:rsidRPr="00AB4961" w:rsidRDefault="00060750" w:rsidP="00374F7D">
            <w:r w:rsidRPr="00AB4961">
              <w:t xml:space="preserve">Technical Assistance Workshop, Jefferson City </w:t>
            </w:r>
          </w:p>
        </w:tc>
      </w:tr>
      <w:tr w:rsidR="00060750" w:rsidRPr="00AB4961" w:rsidTr="00646267">
        <w:tc>
          <w:tcPr>
            <w:tcW w:w="2913" w:type="dxa"/>
          </w:tcPr>
          <w:p w:rsidR="00060750" w:rsidRPr="00F20FB6" w:rsidRDefault="00060750" w:rsidP="00B71E23">
            <w:pPr>
              <w:rPr>
                <w:b/>
              </w:rPr>
            </w:pPr>
            <w:r w:rsidRPr="00F20FB6">
              <w:rPr>
                <w:b/>
              </w:rPr>
              <w:t xml:space="preserve">November </w:t>
            </w:r>
            <w:r w:rsidR="00B71E23">
              <w:rPr>
                <w:b/>
              </w:rPr>
              <w:t>30</w:t>
            </w:r>
            <w:r w:rsidRPr="00F20FB6">
              <w:rPr>
                <w:b/>
              </w:rPr>
              <w:t xml:space="preserve">, </w:t>
            </w:r>
            <w:r w:rsidR="0002564C" w:rsidRPr="00F20FB6">
              <w:rPr>
                <w:b/>
              </w:rPr>
              <w:t>2012</w:t>
            </w:r>
          </w:p>
        </w:tc>
        <w:tc>
          <w:tcPr>
            <w:tcW w:w="6663" w:type="dxa"/>
          </w:tcPr>
          <w:p w:rsidR="00060750" w:rsidRPr="00AB4961" w:rsidRDefault="00060750" w:rsidP="001F4626">
            <w:r w:rsidRPr="00AB4961">
              <w:t>Letter of Intent due by 4:00 p</w:t>
            </w:r>
            <w:r w:rsidR="008E2CC8">
              <w:t>.</w:t>
            </w:r>
            <w:r w:rsidRPr="00AB4961">
              <w:t>m.</w:t>
            </w:r>
          </w:p>
        </w:tc>
      </w:tr>
      <w:tr w:rsidR="00060750" w:rsidRPr="00AB4961" w:rsidTr="00646267">
        <w:tc>
          <w:tcPr>
            <w:tcW w:w="2913" w:type="dxa"/>
          </w:tcPr>
          <w:p w:rsidR="00060750" w:rsidRPr="00AB4961" w:rsidRDefault="00B71E23" w:rsidP="00F20FB6">
            <w:pPr>
              <w:rPr>
                <w:b/>
              </w:rPr>
            </w:pPr>
            <w:r>
              <w:rPr>
                <w:b/>
              </w:rPr>
              <w:t>December 12</w:t>
            </w:r>
            <w:r w:rsidR="00060750" w:rsidRPr="00AB4961">
              <w:rPr>
                <w:b/>
              </w:rPr>
              <w:t xml:space="preserve">, </w:t>
            </w:r>
            <w:r w:rsidR="0002564C" w:rsidRPr="00AB4961">
              <w:rPr>
                <w:b/>
              </w:rPr>
              <w:t>201</w:t>
            </w:r>
            <w:r w:rsidR="0002564C">
              <w:rPr>
                <w:b/>
              </w:rPr>
              <w:t>2</w:t>
            </w:r>
          </w:p>
        </w:tc>
        <w:tc>
          <w:tcPr>
            <w:tcW w:w="6663" w:type="dxa"/>
          </w:tcPr>
          <w:p w:rsidR="00060750" w:rsidRPr="00AB4961" w:rsidRDefault="00060750" w:rsidP="001F4626">
            <w:r w:rsidRPr="00AB4961">
              <w:t xml:space="preserve">Last Day for Submission of Proposals for Early Review.  </w:t>
            </w:r>
          </w:p>
        </w:tc>
      </w:tr>
      <w:tr w:rsidR="00060750" w:rsidRPr="00AB4961" w:rsidTr="00646267">
        <w:tc>
          <w:tcPr>
            <w:tcW w:w="2913" w:type="dxa"/>
          </w:tcPr>
          <w:p w:rsidR="00060750" w:rsidRPr="00F20FB6" w:rsidRDefault="000C6375" w:rsidP="00F20FB6">
            <w:pPr>
              <w:rPr>
                <w:b/>
              </w:rPr>
            </w:pPr>
            <w:r>
              <w:rPr>
                <w:b/>
              </w:rPr>
              <w:t>December 14, 201</w:t>
            </w:r>
            <w:r w:rsidR="00C06C9D">
              <w:rPr>
                <w:b/>
              </w:rPr>
              <w:t>2</w:t>
            </w:r>
          </w:p>
        </w:tc>
        <w:tc>
          <w:tcPr>
            <w:tcW w:w="6663" w:type="dxa"/>
          </w:tcPr>
          <w:p w:rsidR="00060750" w:rsidRPr="00AB4961" w:rsidRDefault="000C6375" w:rsidP="001F4626">
            <w:r w:rsidRPr="008041B1">
              <w:t>Review Panel Orientation, MDHE Offices, Jefferson City</w:t>
            </w:r>
          </w:p>
        </w:tc>
      </w:tr>
      <w:tr w:rsidR="00C06C9D" w:rsidRPr="00AB4961" w:rsidTr="00646267">
        <w:tc>
          <w:tcPr>
            <w:tcW w:w="2913" w:type="dxa"/>
          </w:tcPr>
          <w:p w:rsidR="00C06C9D" w:rsidRDefault="00B71E23" w:rsidP="00F20FB6">
            <w:pPr>
              <w:rPr>
                <w:b/>
              </w:rPr>
            </w:pPr>
            <w:r>
              <w:rPr>
                <w:b/>
              </w:rPr>
              <w:t>December 31</w:t>
            </w:r>
            <w:r w:rsidR="00C06C9D" w:rsidRPr="00F20FB6">
              <w:rPr>
                <w:b/>
              </w:rPr>
              <w:t>, 2012</w:t>
            </w:r>
          </w:p>
        </w:tc>
        <w:tc>
          <w:tcPr>
            <w:tcW w:w="6663" w:type="dxa"/>
          </w:tcPr>
          <w:p w:rsidR="00C06C9D" w:rsidRPr="008041B1" w:rsidRDefault="00C06C9D" w:rsidP="001F4626">
            <w:r w:rsidRPr="00AB4961">
              <w:t>Proposals due by 4:00 p</w:t>
            </w:r>
            <w:r>
              <w:t>.</w:t>
            </w:r>
            <w:r w:rsidRPr="00AB4961">
              <w:t>m.</w:t>
            </w:r>
          </w:p>
        </w:tc>
      </w:tr>
      <w:tr w:rsidR="00060750" w:rsidRPr="00AB4961" w:rsidTr="00646267">
        <w:tc>
          <w:tcPr>
            <w:tcW w:w="2913" w:type="dxa"/>
          </w:tcPr>
          <w:p w:rsidR="00060750" w:rsidRPr="00AB4961" w:rsidRDefault="00060750" w:rsidP="0002564C">
            <w:pPr>
              <w:rPr>
                <w:b/>
              </w:rPr>
            </w:pPr>
            <w:r w:rsidRPr="00AB4961">
              <w:rPr>
                <w:b/>
              </w:rPr>
              <w:t xml:space="preserve">January </w:t>
            </w:r>
            <w:r w:rsidR="0002564C" w:rsidRPr="00AB4961">
              <w:rPr>
                <w:b/>
              </w:rPr>
              <w:t>201</w:t>
            </w:r>
            <w:r w:rsidR="0002564C">
              <w:rPr>
                <w:b/>
              </w:rPr>
              <w:t>3</w:t>
            </w:r>
          </w:p>
        </w:tc>
        <w:tc>
          <w:tcPr>
            <w:tcW w:w="6663" w:type="dxa"/>
          </w:tcPr>
          <w:p w:rsidR="00060750" w:rsidRPr="00AB4961" w:rsidRDefault="00060750" w:rsidP="001F4626">
            <w:r w:rsidRPr="00AB4961">
              <w:t>Review Session</w:t>
            </w:r>
          </w:p>
        </w:tc>
      </w:tr>
      <w:tr w:rsidR="00060750" w:rsidRPr="00AB4961" w:rsidTr="00646267">
        <w:tc>
          <w:tcPr>
            <w:tcW w:w="2913" w:type="dxa"/>
          </w:tcPr>
          <w:p w:rsidR="00060750" w:rsidRPr="00AB4961" w:rsidRDefault="00060750" w:rsidP="0002564C">
            <w:pPr>
              <w:rPr>
                <w:b/>
              </w:rPr>
            </w:pPr>
            <w:r w:rsidRPr="00AB4961">
              <w:rPr>
                <w:b/>
              </w:rPr>
              <w:t xml:space="preserve">February </w:t>
            </w:r>
            <w:r w:rsidR="0002564C" w:rsidRPr="00AB4961">
              <w:rPr>
                <w:b/>
              </w:rPr>
              <w:t>201</w:t>
            </w:r>
            <w:r w:rsidR="0002564C">
              <w:rPr>
                <w:b/>
              </w:rPr>
              <w:t>3</w:t>
            </w:r>
          </w:p>
        </w:tc>
        <w:tc>
          <w:tcPr>
            <w:tcW w:w="6663" w:type="dxa"/>
          </w:tcPr>
          <w:p w:rsidR="00060750" w:rsidRPr="00AB4961" w:rsidRDefault="00060750" w:rsidP="001F4626">
            <w:r w:rsidRPr="00AB4961">
              <w:t>Award Notification</w:t>
            </w:r>
          </w:p>
        </w:tc>
      </w:tr>
      <w:tr w:rsidR="00060750" w:rsidRPr="00AB4961" w:rsidTr="00646267">
        <w:tc>
          <w:tcPr>
            <w:tcW w:w="2913" w:type="dxa"/>
          </w:tcPr>
          <w:p w:rsidR="00060750" w:rsidRPr="00AB4961" w:rsidRDefault="00060750" w:rsidP="0002564C">
            <w:pPr>
              <w:rPr>
                <w:b/>
              </w:rPr>
            </w:pPr>
            <w:r w:rsidRPr="00AB4961">
              <w:rPr>
                <w:b/>
              </w:rPr>
              <w:t xml:space="preserve">February </w:t>
            </w:r>
            <w:r w:rsidR="0002564C" w:rsidRPr="00AB4961">
              <w:rPr>
                <w:b/>
              </w:rPr>
              <w:t>201</w:t>
            </w:r>
            <w:r w:rsidR="0002564C">
              <w:rPr>
                <w:b/>
              </w:rPr>
              <w:t>3</w:t>
            </w:r>
          </w:p>
        </w:tc>
        <w:tc>
          <w:tcPr>
            <w:tcW w:w="6663" w:type="dxa"/>
          </w:tcPr>
          <w:p w:rsidR="00060750" w:rsidRPr="00AB4961" w:rsidRDefault="00060750" w:rsidP="001F4626">
            <w:r w:rsidRPr="00AB4961">
              <w:t>Projects begin after award notification.</w:t>
            </w:r>
          </w:p>
        </w:tc>
      </w:tr>
      <w:tr w:rsidR="00060750" w:rsidRPr="00AB4961" w:rsidTr="00646267">
        <w:tc>
          <w:tcPr>
            <w:tcW w:w="2913" w:type="dxa"/>
          </w:tcPr>
          <w:p w:rsidR="00060750" w:rsidRPr="00AB4961" w:rsidRDefault="00060750" w:rsidP="0002564C">
            <w:pPr>
              <w:rPr>
                <w:b/>
              </w:rPr>
            </w:pPr>
            <w:r w:rsidRPr="00AB4961">
              <w:rPr>
                <w:b/>
              </w:rPr>
              <w:t xml:space="preserve">February </w:t>
            </w:r>
            <w:r w:rsidR="0002564C" w:rsidRPr="00AB4961">
              <w:rPr>
                <w:b/>
              </w:rPr>
              <w:t>201</w:t>
            </w:r>
            <w:r w:rsidR="0002564C">
              <w:rPr>
                <w:b/>
              </w:rPr>
              <w:t>3</w:t>
            </w:r>
          </w:p>
        </w:tc>
        <w:tc>
          <w:tcPr>
            <w:tcW w:w="6663" w:type="dxa"/>
          </w:tcPr>
          <w:p w:rsidR="00060750" w:rsidRPr="00AB4961" w:rsidRDefault="00060750" w:rsidP="001F4626">
            <w:r w:rsidRPr="00AB4961">
              <w:t xml:space="preserve">Project directors meet with the External Evaluation Team, to discuss the evaluation process. </w:t>
            </w:r>
          </w:p>
        </w:tc>
      </w:tr>
      <w:tr w:rsidR="00AB4961" w:rsidRPr="00AB4961" w:rsidTr="00646267">
        <w:tc>
          <w:tcPr>
            <w:tcW w:w="2913" w:type="dxa"/>
          </w:tcPr>
          <w:p w:rsidR="00AB4961" w:rsidRPr="00AB4961" w:rsidRDefault="00AB4961" w:rsidP="0002564C">
            <w:pPr>
              <w:pStyle w:val="Header"/>
              <w:tabs>
                <w:tab w:val="clear" w:pos="4320"/>
                <w:tab w:val="clear" w:pos="8640"/>
              </w:tabs>
              <w:rPr>
                <w:b/>
                <w:sz w:val="24"/>
                <w:szCs w:val="24"/>
              </w:rPr>
            </w:pPr>
            <w:r w:rsidRPr="00AB4961">
              <w:rPr>
                <w:b/>
                <w:sz w:val="24"/>
                <w:szCs w:val="24"/>
              </w:rPr>
              <w:t xml:space="preserve">April 15, </w:t>
            </w:r>
            <w:r w:rsidR="0002564C" w:rsidRPr="00AB4961">
              <w:rPr>
                <w:b/>
                <w:sz w:val="24"/>
                <w:szCs w:val="24"/>
              </w:rPr>
              <w:t>201</w:t>
            </w:r>
            <w:r w:rsidR="0002564C">
              <w:rPr>
                <w:b/>
                <w:sz w:val="24"/>
                <w:szCs w:val="24"/>
              </w:rPr>
              <w:t>3</w:t>
            </w:r>
          </w:p>
        </w:tc>
        <w:tc>
          <w:tcPr>
            <w:tcW w:w="6663" w:type="dxa"/>
          </w:tcPr>
          <w:p w:rsidR="00AB4961" w:rsidRPr="00AB4961" w:rsidRDefault="00AB4961" w:rsidP="001F4626">
            <w:pPr>
              <w:pStyle w:val="Header"/>
              <w:tabs>
                <w:tab w:val="clear" w:pos="4320"/>
                <w:tab w:val="clear" w:pos="8640"/>
              </w:tabs>
              <w:rPr>
                <w:sz w:val="24"/>
                <w:szCs w:val="24"/>
              </w:rPr>
            </w:pPr>
            <w:r w:rsidRPr="00AB4961">
              <w:rPr>
                <w:sz w:val="24"/>
                <w:szCs w:val="24"/>
              </w:rPr>
              <w:t>External evaluation invoices are authorized to be submitted</w:t>
            </w:r>
          </w:p>
        </w:tc>
      </w:tr>
      <w:tr w:rsidR="00060750" w:rsidRPr="00AB4961" w:rsidTr="00646267">
        <w:tc>
          <w:tcPr>
            <w:tcW w:w="2913" w:type="dxa"/>
          </w:tcPr>
          <w:p w:rsidR="00060750" w:rsidRPr="00AB4961" w:rsidRDefault="00060750" w:rsidP="0002564C">
            <w:pPr>
              <w:rPr>
                <w:b/>
              </w:rPr>
            </w:pPr>
            <w:r w:rsidRPr="00AB4961">
              <w:rPr>
                <w:b/>
              </w:rPr>
              <w:t xml:space="preserve">May 31, </w:t>
            </w:r>
            <w:r w:rsidR="0002564C" w:rsidRPr="00AB4961">
              <w:rPr>
                <w:b/>
              </w:rPr>
              <w:t>201</w:t>
            </w:r>
            <w:r w:rsidR="0002564C">
              <w:rPr>
                <w:b/>
              </w:rPr>
              <w:t>3</w:t>
            </w:r>
          </w:p>
        </w:tc>
        <w:tc>
          <w:tcPr>
            <w:tcW w:w="6663" w:type="dxa"/>
          </w:tcPr>
          <w:p w:rsidR="00060750" w:rsidRPr="00AB4961" w:rsidRDefault="00060750" w:rsidP="001F4626">
            <w:r w:rsidRPr="00AB4961">
              <w:t>Preliminary Participant Data Form due.</w:t>
            </w:r>
          </w:p>
        </w:tc>
      </w:tr>
      <w:tr w:rsidR="00060750" w:rsidRPr="00AB4961" w:rsidTr="00646267">
        <w:tc>
          <w:tcPr>
            <w:tcW w:w="2913" w:type="dxa"/>
          </w:tcPr>
          <w:p w:rsidR="00060750" w:rsidRPr="00AB4961" w:rsidRDefault="00060750" w:rsidP="0002564C">
            <w:pPr>
              <w:rPr>
                <w:b/>
              </w:rPr>
            </w:pPr>
            <w:r w:rsidRPr="00AB4961">
              <w:rPr>
                <w:b/>
              </w:rPr>
              <w:t xml:space="preserve">Summer </w:t>
            </w:r>
            <w:r w:rsidR="0002564C" w:rsidRPr="00AB4961">
              <w:rPr>
                <w:b/>
              </w:rPr>
              <w:t>201</w:t>
            </w:r>
            <w:r w:rsidR="0002564C">
              <w:rPr>
                <w:b/>
              </w:rPr>
              <w:t>3</w:t>
            </w:r>
          </w:p>
        </w:tc>
        <w:tc>
          <w:tcPr>
            <w:tcW w:w="6663" w:type="dxa"/>
          </w:tcPr>
          <w:p w:rsidR="00060750" w:rsidRPr="00AB4961" w:rsidRDefault="00060750" w:rsidP="001F4626">
            <w:r w:rsidRPr="00AB4961">
              <w:t>Summer workshops are held.  Site visits from grant coordinator and external evaluation team liaison.</w:t>
            </w:r>
          </w:p>
        </w:tc>
      </w:tr>
      <w:tr w:rsidR="00060750" w:rsidRPr="00AB4961" w:rsidTr="00646267">
        <w:tc>
          <w:tcPr>
            <w:tcW w:w="2913" w:type="dxa"/>
          </w:tcPr>
          <w:p w:rsidR="00060750" w:rsidRPr="00AB4961" w:rsidRDefault="00060750" w:rsidP="0002564C">
            <w:pPr>
              <w:rPr>
                <w:b/>
              </w:rPr>
            </w:pPr>
            <w:r w:rsidRPr="00AB4961">
              <w:rPr>
                <w:b/>
              </w:rPr>
              <w:t xml:space="preserve">October 15, </w:t>
            </w:r>
            <w:r w:rsidR="0002564C" w:rsidRPr="00AB4961">
              <w:rPr>
                <w:b/>
              </w:rPr>
              <w:t>201</w:t>
            </w:r>
            <w:r w:rsidR="0002564C">
              <w:rPr>
                <w:b/>
              </w:rPr>
              <w:t>3</w:t>
            </w:r>
          </w:p>
        </w:tc>
        <w:tc>
          <w:tcPr>
            <w:tcW w:w="6663" w:type="dxa"/>
          </w:tcPr>
          <w:p w:rsidR="00060750" w:rsidRPr="00AB4961" w:rsidRDefault="00060750" w:rsidP="0002564C">
            <w:r w:rsidRPr="00AB4961">
              <w:t>Cycle-</w:t>
            </w:r>
            <w:r w:rsidR="0002564C" w:rsidRPr="00AB4961">
              <w:t>1</w:t>
            </w:r>
            <w:r w:rsidR="0002564C">
              <w:t>1</w:t>
            </w:r>
            <w:r w:rsidR="0002564C" w:rsidRPr="00AB4961">
              <w:t xml:space="preserve"> </w:t>
            </w:r>
            <w:r w:rsidRPr="00AB4961">
              <w:t>Progress Report due.</w:t>
            </w:r>
          </w:p>
        </w:tc>
      </w:tr>
      <w:tr w:rsidR="00AB4961" w:rsidRPr="00AB4961" w:rsidTr="00646267">
        <w:tc>
          <w:tcPr>
            <w:tcW w:w="2913" w:type="dxa"/>
          </w:tcPr>
          <w:p w:rsidR="00AB4961" w:rsidRPr="00AB4961" w:rsidRDefault="00AB4961" w:rsidP="0002564C">
            <w:pPr>
              <w:pStyle w:val="Header"/>
              <w:tabs>
                <w:tab w:val="clear" w:pos="4320"/>
                <w:tab w:val="clear" w:pos="8640"/>
              </w:tabs>
              <w:rPr>
                <w:b/>
                <w:sz w:val="24"/>
                <w:szCs w:val="24"/>
              </w:rPr>
            </w:pPr>
            <w:r w:rsidRPr="00AB4961">
              <w:rPr>
                <w:b/>
                <w:sz w:val="24"/>
                <w:szCs w:val="24"/>
              </w:rPr>
              <w:t xml:space="preserve">October 15, </w:t>
            </w:r>
            <w:r w:rsidR="0002564C" w:rsidRPr="00AB4961">
              <w:rPr>
                <w:b/>
                <w:sz w:val="24"/>
                <w:szCs w:val="24"/>
              </w:rPr>
              <w:t>201</w:t>
            </w:r>
            <w:r w:rsidR="0002564C">
              <w:rPr>
                <w:b/>
                <w:sz w:val="24"/>
                <w:szCs w:val="24"/>
              </w:rPr>
              <w:t>3</w:t>
            </w:r>
          </w:p>
        </w:tc>
        <w:tc>
          <w:tcPr>
            <w:tcW w:w="6663" w:type="dxa"/>
          </w:tcPr>
          <w:p w:rsidR="00AB4961" w:rsidRPr="00AB4961" w:rsidRDefault="00AB4961" w:rsidP="001F4626">
            <w:pPr>
              <w:pStyle w:val="Header"/>
              <w:tabs>
                <w:tab w:val="clear" w:pos="4320"/>
                <w:tab w:val="clear" w:pos="8640"/>
              </w:tabs>
              <w:rPr>
                <w:sz w:val="24"/>
                <w:szCs w:val="24"/>
              </w:rPr>
            </w:pPr>
            <w:r w:rsidRPr="00AB4961">
              <w:rPr>
                <w:sz w:val="24"/>
                <w:szCs w:val="24"/>
              </w:rPr>
              <w:t>External evaluation invoices are authorized to be submitted</w:t>
            </w:r>
          </w:p>
        </w:tc>
      </w:tr>
      <w:tr w:rsidR="00060750" w:rsidRPr="00AB4961" w:rsidTr="00646267">
        <w:tc>
          <w:tcPr>
            <w:tcW w:w="2913" w:type="dxa"/>
          </w:tcPr>
          <w:p w:rsidR="00060750" w:rsidRPr="00AB4961" w:rsidRDefault="00060750" w:rsidP="0002564C">
            <w:pPr>
              <w:rPr>
                <w:b/>
              </w:rPr>
            </w:pPr>
            <w:r w:rsidRPr="00AB4961">
              <w:rPr>
                <w:b/>
              </w:rPr>
              <w:t xml:space="preserve">October 15, </w:t>
            </w:r>
            <w:r w:rsidR="0002564C" w:rsidRPr="00AB4961">
              <w:rPr>
                <w:b/>
              </w:rPr>
              <w:t>201</w:t>
            </w:r>
            <w:r w:rsidR="0002564C">
              <w:rPr>
                <w:b/>
              </w:rPr>
              <w:t>3</w:t>
            </w:r>
          </w:p>
        </w:tc>
        <w:tc>
          <w:tcPr>
            <w:tcW w:w="6663" w:type="dxa"/>
          </w:tcPr>
          <w:p w:rsidR="00060750" w:rsidRPr="00AB4961" w:rsidRDefault="00060750" w:rsidP="001F4626">
            <w:r w:rsidRPr="00AB4961">
              <w:t>Participant Data Form due.</w:t>
            </w:r>
          </w:p>
        </w:tc>
      </w:tr>
      <w:tr w:rsidR="00060750" w:rsidRPr="00AB4961" w:rsidTr="00646267">
        <w:tc>
          <w:tcPr>
            <w:tcW w:w="2913" w:type="dxa"/>
          </w:tcPr>
          <w:p w:rsidR="00060750" w:rsidRPr="00AB4961" w:rsidRDefault="00060750" w:rsidP="0002564C">
            <w:pPr>
              <w:rPr>
                <w:b/>
              </w:rPr>
            </w:pPr>
            <w:r w:rsidRPr="00AB4961">
              <w:rPr>
                <w:b/>
              </w:rPr>
              <w:t xml:space="preserve">October 31, </w:t>
            </w:r>
            <w:r w:rsidR="0002564C" w:rsidRPr="00AB4961">
              <w:rPr>
                <w:b/>
              </w:rPr>
              <w:t>201</w:t>
            </w:r>
            <w:r w:rsidR="0002564C">
              <w:rPr>
                <w:b/>
              </w:rPr>
              <w:t>3</w:t>
            </w:r>
          </w:p>
        </w:tc>
        <w:tc>
          <w:tcPr>
            <w:tcW w:w="6663" w:type="dxa"/>
          </w:tcPr>
          <w:p w:rsidR="00060750" w:rsidRPr="00AB4961" w:rsidRDefault="00060750" w:rsidP="001F4626">
            <w:r w:rsidRPr="00AB4961">
              <w:t>Reimbursement Request due for expenses incurred through September 30, 201</w:t>
            </w:r>
            <w:r w:rsidR="00617DFD" w:rsidRPr="00AB4961">
              <w:t>3</w:t>
            </w:r>
            <w:r w:rsidRPr="00AB4961">
              <w:t>.</w:t>
            </w:r>
          </w:p>
        </w:tc>
      </w:tr>
      <w:tr w:rsidR="00060750" w:rsidRPr="00AB4961" w:rsidTr="00646267">
        <w:tc>
          <w:tcPr>
            <w:tcW w:w="2913" w:type="dxa"/>
          </w:tcPr>
          <w:p w:rsidR="00060750" w:rsidRPr="00AB4961" w:rsidRDefault="00060750" w:rsidP="0002564C">
            <w:pPr>
              <w:rPr>
                <w:b/>
              </w:rPr>
            </w:pPr>
            <w:r w:rsidRPr="00AB4961">
              <w:rPr>
                <w:b/>
              </w:rPr>
              <w:t xml:space="preserve">April 1, </w:t>
            </w:r>
            <w:r w:rsidR="0002564C" w:rsidRPr="00AB4961">
              <w:rPr>
                <w:b/>
              </w:rPr>
              <w:t>201</w:t>
            </w:r>
            <w:r w:rsidR="0002564C">
              <w:rPr>
                <w:b/>
              </w:rPr>
              <w:t>4</w:t>
            </w:r>
          </w:p>
        </w:tc>
        <w:tc>
          <w:tcPr>
            <w:tcW w:w="6663" w:type="dxa"/>
          </w:tcPr>
          <w:p w:rsidR="00060750" w:rsidRPr="00AB4961" w:rsidRDefault="00060750" w:rsidP="001F4626">
            <w:r w:rsidRPr="00AB4961">
              <w:t xml:space="preserve">Final Report Guidelines </w:t>
            </w:r>
            <w:r w:rsidR="0078316A">
              <w:t>and Project Continuance Proposal</w:t>
            </w:r>
            <w:r w:rsidR="0078316A" w:rsidRPr="00AB4961">
              <w:t xml:space="preserve"> Guidelines </w:t>
            </w:r>
            <w:r w:rsidRPr="00AB4961">
              <w:t>sent to project directors.</w:t>
            </w:r>
          </w:p>
        </w:tc>
      </w:tr>
      <w:tr w:rsidR="00060750" w:rsidRPr="00AB4961" w:rsidTr="00646267">
        <w:tc>
          <w:tcPr>
            <w:tcW w:w="2913" w:type="dxa"/>
          </w:tcPr>
          <w:p w:rsidR="00060750" w:rsidRPr="00AB4961" w:rsidRDefault="00060750" w:rsidP="0002564C">
            <w:pPr>
              <w:rPr>
                <w:b/>
              </w:rPr>
            </w:pPr>
            <w:r w:rsidRPr="00AB4961">
              <w:rPr>
                <w:b/>
              </w:rPr>
              <w:t xml:space="preserve">April 30, </w:t>
            </w:r>
            <w:r w:rsidR="0002564C" w:rsidRPr="00AB4961">
              <w:rPr>
                <w:b/>
              </w:rPr>
              <w:t>201</w:t>
            </w:r>
            <w:r w:rsidR="0002564C">
              <w:rPr>
                <w:b/>
              </w:rPr>
              <w:t>4</w:t>
            </w:r>
          </w:p>
        </w:tc>
        <w:tc>
          <w:tcPr>
            <w:tcW w:w="6663" w:type="dxa"/>
          </w:tcPr>
          <w:p w:rsidR="00060750" w:rsidRPr="00AB4961" w:rsidRDefault="00060750" w:rsidP="0002564C">
            <w:r w:rsidRPr="00AB4961">
              <w:t xml:space="preserve">Reimbursement Request due for expenses incurred from October 1, </w:t>
            </w:r>
            <w:r w:rsidR="0002564C" w:rsidRPr="00AB4961">
              <w:t>201</w:t>
            </w:r>
            <w:r w:rsidR="0002564C">
              <w:t>3</w:t>
            </w:r>
            <w:r w:rsidR="0002564C" w:rsidRPr="00AB4961">
              <w:t xml:space="preserve"> </w:t>
            </w:r>
            <w:r w:rsidRPr="00AB4961">
              <w:t xml:space="preserve">through March 31, </w:t>
            </w:r>
            <w:r w:rsidR="0002564C" w:rsidRPr="00AB4961">
              <w:t>201</w:t>
            </w:r>
            <w:r w:rsidR="0002564C">
              <w:t>4</w:t>
            </w:r>
            <w:r w:rsidRPr="00AB4961">
              <w:t>.</w:t>
            </w:r>
          </w:p>
        </w:tc>
      </w:tr>
      <w:tr w:rsidR="00060750" w:rsidRPr="00AB4961" w:rsidTr="00646267">
        <w:tc>
          <w:tcPr>
            <w:tcW w:w="2913" w:type="dxa"/>
          </w:tcPr>
          <w:p w:rsidR="00060750" w:rsidRPr="00AB4961" w:rsidRDefault="00060750" w:rsidP="0002564C">
            <w:pPr>
              <w:rPr>
                <w:b/>
              </w:rPr>
            </w:pPr>
            <w:r w:rsidRPr="00AB4961">
              <w:rPr>
                <w:b/>
              </w:rPr>
              <w:t xml:space="preserve">June 30, </w:t>
            </w:r>
            <w:r w:rsidR="0002564C" w:rsidRPr="00AB4961">
              <w:rPr>
                <w:b/>
              </w:rPr>
              <w:t>201</w:t>
            </w:r>
            <w:r w:rsidR="0002564C">
              <w:rPr>
                <w:b/>
              </w:rPr>
              <w:t>4</w:t>
            </w:r>
          </w:p>
        </w:tc>
        <w:tc>
          <w:tcPr>
            <w:tcW w:w="6663" w:type="dxa"/>
          </w:tcPr>
          <w:p w:rsidR="00060750" w:rsidRPr="00AB4961" w:rsidRDefault="00060750" w:rsidP="001F4626">
            <w:r w:rsidRPr="00AB4961">
              <w:t>Completion of all project activities requiring funds.</w:t>
            </w:r>
          </w:p>
        </w:tc>
      </w:tr>
      <w:tr w:rsidR="00060750" w:rsidRPr="00AB4961" w:rsidTr="00646267">
        <w:tc>
          <w:tcPr>
            <w:tcW w:w="2913" w:type="dxa"/>
          </w:tcPr>
          <w:p w:rsidR="00060750" w:rsidRPr="00AB4961" w:rsidRDefault="00060750" w:rsidP="0002564C">
            <w:pPr>
              <w:rPr>
                <w:b/>
              </w:rPr>
            </w:pPr>
            <w:r w:rsidRPr="00AB4961">
              <w:rPr>
                <w:b/>
              </w:rPr>
              <w:t xml:space="preserve">July 31, </w:t>
            </w:r>
            <w:r w:rsidR="0002564C" w:rsidRPr="00AB4961">
              <w:rPr>
                <w:b/>
              </w:rPr>
              <w:t>201</w:t>
            </w:r>
            <w:r w:rsidR="0002564C">
              <w:rPr>
                <w:b/>
              </w:rPr>
              <w:t>4</w:t>
            </w:r>
          </w:p>
        </w:tc>
        <w:tc>
          <w:tcPr>
            <w:tcW w:w="6663" w:type="dxa"/>
          </w:tcPr>
          <w:p w:rsidR="00060750" w:rsidRPr="00AB4961" w:rsidRDefault="00060750" w:rsidP="0002564C">
            <w:r w:rsidRPr="00AB4961">
              <w:t>Cycle-</w:t>
            </w:r>
            <w:r w:rsidR="0002564C" w:rsidRPr="00AB4961">
              <w:t>1</w:t>
            </w:r>
            <w:r w:rsidR="0002564C">
              <w:t>1</w:t>
            </w:r>
            <w:r w:rsidR="0002564C" w:rsidRPr="00AB4961">
              <w:t xml:space="preserve"> </w:t>
            </w:r>
            <w:r w:rsidR="0078316A">
              <w:t>F</w:t>
            </w:r>
            <w:r w:rsidR="0078316A" w:rsidRPr="00AB4961">
              <w:t xml:space="preserve">inal </w:t>
            </w:r>
            <w:r w:rsidR="0078316A">
              <w:t>R</w:t>
            </w:r>
            <w:r w:rsidR="0078316A" w:rsidRPr="00AB4961">
              <w:t>eport</w:t>
            </w:r>
            <w:r w:rsidR="0078316A">
              <w:t xml:space="preserve"> and Project Continuance Proposal (if applicable)</w:t>
            </w:r>
            <w:r w:rsidR="0078316A" w:rsidRPr="00AB4961">
              <w:t xml:space="preserve"> </w:t>
            </w:r>
            <w:r w:rsidRPr="00AB4961">
              <w:t>due by 4:00</w:t>
            </w:r>
            <w:r w:rsidR="008E2CC8">
              <w:t xml:space="preserve"> </w:t>
            </w:r>
            <w:r w:rsidRPr="00AB4961">
              <w:t>p</w:t>
            </w:r>
            <w:r w:rsidR="008E2CC8">
              <w:t>.</w:t>
            </w:r>
            <w:r w:rsidRPr="00AB4961">
              <w:t>m.</w:t>
            </w:r>
          </w:p>
        </w:tc>
      </w:tr>
      <w:tr w:rsidR="00060750" w:rsidRPr="00AB4961" w:rsidTr="00646267">
        <w:tc>
          <w:tcPr>
            <w:tcW w:w="2913" w:type="dxa"/>
          </w:tcPr>
          <w:p w:rsidR="00060750" w:rsidRPr="00AB4961" w:rsidRDefault="00060750" w:rsidP="0002564C">
            <w:pPr>
              <w:rPr>
                <w:b/>
              </w:rPr>
            </w:pPr>
            <w:r w:rsidRPr="00AB4961">
              <w:rPr>
                <w:b/>
              </w:rPr>
              <w:t xml:space="preserve">July 31, </w:t>
            </w:r>
            <w:r w:rsidR="0002564C" w:rsidRPr="00AB4961">
              <w:rPr>
                <w:b/>
              </w:rPr>
              <w:t>201</w:t>
            </w:r>
            <w:r w:rsidR="0002564C">
              <w:rPr>
                <w:b/>
              </w:rPr>
              <w:t>4</w:t>
            </w:r>
          </w:p>
        </w:tc>
        <w:tc>
          <w:tcPr>
            <w:tcW w:w="6663" w:type="dxa"/>
          </w:tcPr>
          <w:p w:rsidR="00060750" w:rsidRPr="00AB4961" w:rsidRDefault="00060750" w:rsidP="001F4626">
            <w:r w:rsidRPr="00AB4961">
              <w:t>Final Participant Data Form due.</w:t>
            </w:r>
          </w:p>
        </w:tc>
      </w:tr>
      <w:tr w:rsidR="00060750" w:rsidRPr="00AB4961" w:rsidTr="00646267">
        <w:tc>
          <w:tcPr>
            <w:tcW w:w="2913" w:type="dxa"/>
          </w:tcPr>
          <w:p w:rsidR="00060750" w:rsidRPr="00AB4961" w:rsidRDefault="00060750" w:rsidP="0002564C">
            <w:pPr>
              <w:rPr>
                <w:b/>
              </w:rPr>
            </w:pPr>
            <w:r w:rsidRPr="00AB4961">
              <w:rPr>
                <w:b/>
              </w:rPr>
              <w:t xml:space="preserve">August 15, </w:t>
            </w:r>
            <w:r w:rsidR="0002564C" w:rsidRPr="00AB4961">
              <w:rPr>
                <w:b/>
              </w:rPr>
              <w:t>201</w:t>
            </w:r>
            <w:r w:rsidR="0002564C">
              <w:rPr>
                <w:b/>
              </w:rPr>
              <w:t>4</w:t>
            </w:r>
          </w:p>
        </w:tc>
        <w:tc>
          <w:tcPr>
            <w:tcW w:w="6663" w:type="dxa"/>
          </w:tcPr>
          <w:p w:rsidR="00060750" w:rsidRPr="00AB4961" w:rsidRDefault="00060750" w:rsidP="0002564C">
            <w:r w:rsidRPr="00AB4961">
              <w:t xml:space="preserve">Final reimbursement request due from expenses incurred from April 1, </w:t>
            </w:r>
            <w:r w:rsidR="0002564C" w:rsidRPr="00AB4961">
              <w:t>201</w:t>
            </w:r>
            <w:r w:rsidR="0002564C">
              <w:t>4</w:t>
            </w:r>
            <w:r w:rsidR="0002564C" w:rsidRPr="00AB4961">
              <w:t xml:space="preserve"> </w:t>
            </w:r>
            <w:r w:rsidRPr="00AB4961">
              <w:t xml:space="preserve">through June 30, </w:t>
            </w:r>
            <w:r w:rsidR="0002564C" w:rsidRPr="00AB4961">
              <w:t>201</w:t>
            </w:r>
            <w:r w:rsidR="0002564C">
              <w:t>4</w:t>
            </w:r>
            <w:r w:rsidRPr="00AB4961">
              <w:t>.</w:t>
            </w:r>
          </w:p>
        </w:tc>
      </w:tr>
      <w:tr w:rsidR="00AB4961" w:rsidRPr="00AB4961" w:rsidTr="00646267">
        <w:tc>
          <w:tcPr>
            <w:tcW w:w="2913" w:type="dxa"/>
          </w:tcPr>
          <w:p w:rsidR="00AB4961" w:rsidRPr="00AB4961" w:rsidRDefault="00AB4961" w:rsidP="0002564C">
            <w:pPr>
              <w:rPr>
                <w:b/>
              </w:rPr>
            </w:pPr>
            <w:r w:rsidRPr="00AB4961">
              <w:rPr>
                <w:b/>
              </w:rPr>
              <w:t xml:space="preserve">October 15, </w:t>
            </w:r>
            <w:r w:rsidR="0002564C" w:rsidRPr="00AB4961">
              <w:rPr>
                <w:b/>
              </w:rPr>
              <w:t>201</w:t>
            </w:r>
            <w:r w:rsidR="0002564C">
              <w:rPr>
                <w:b/>
              </w:rPr>
              <w:t>4</w:t>
            </w:r>
          </w:p>
        </w:tc>
        <w:tc>
          <w:tcPr>
            <w:tcW w:w="6663" w:type="dxa"/>
          </w:tcPr>
          <w:p w:rsidR="00AB4961" w:rsidRPr="00AB4961" w:rsidRDefault="00AB4961" w:rsidP="001F4626">
            <w:r w:rsidRPr="00AB4961">
              <w:t>External evaluation invoices are authorized to be submitted</w:t>
            </w:r>
          </w:p>
        </w:tc>
      </w:tr>
      <w:tr w:rsidR="00060750" w:rsidRPr="00B87206" w:rsidTr="00646267">
        <w:tc>
          <w:tcPr>
            <w:tcW w:w="2913" w:type="dxa"/>
          </w:tcPr>
          <w:p w:rsidR="00060750" w:rsidRPr="00AB4961" w:rsidRDefault="00595B74" w:rsidP="0002564C">
            <w:pPr>
              <w:rPr>
                <w:b/>
              </w:rPr>
            </w:pPr>
            <w:r>
              <w:rPr>
                <w:b/>
              </w:rPr>
              <w:t>Late Fall</w:t>
            </w:r>
            <w:r w:rsidR="00060750" w:rsidRPr="00AB4961">
              <w:rPr>
                <w:b/>
              </w:rPr>
              <w:t xml:space="preserve"> </w:t>
            </w:r>
            <w:r w:rsidR="0002564C" w:rsidRPr="00AB4961">
              <w:rPr>
                <w:b/>
              </w:rPr>
              <w:t>201</w:t>
            </w:r>
            <w:r w:rsidR="0002564C">
              <w:rPr>
                <w:b/>
              </w:rPr>
              <w:t>4</w:t>
            </w:r>
          </w:p>
        </w:tc>
        <w:tc>
          <w:tcPr>
            <w:tcW w:w="6663" w:type="dxa"/>
          </w:tcPr>
          <w:p w:rsidR="00060750" w:rsidRPr="00B87206" w:rsidRDefault="00060750" w:rsidP="0002564C">
            <w:r w:rsidRPr="00AB4961">
              <w:t>Cycle-</w:t>
            </w:r>
            <w:r w:rsidR="0002564C" w:rsidRPr="00AB4961">
              <w:t>1</w:t>
            </w:r>
            <w:r w:rsidR="0002564C">
              <w:t>1</w:t>
            </w:r>
            <w:r w:rsidR="0002564C" w:rsidRPr="00AB4961">
              <w:t xml:space="preserve"> </w:t>
            </w:r>
            <w:r w:rsidRPr="00AB4961">
              <w:t>Summit</w:t>
            </w:r>
          </w:p>
        </w:tc>
      </w:tr>
    </w:tbl>
    <w:p w:rsidR="00060750" w:rsidRDefault="00060750" w:rsidP="001F4626"/>
    <w:p w:rsidR="00BA3691" w:rsidRDefault="00BA3691" w:rsidP="001F4626">
      <w:bookmarkStart w:id="326" w:name="_PictureBullets"/>
      <w:bookmarkEnd w:id="326"/>
    </w:p>
    <w:sectPr w:rsidR="00BA3691" w:rsidSect="0025708D">
      <w:pgSz w:w="12240" w:h="15840"/>
      <w:pgMar w:top="1008"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1C8" w:rsidRDefault="00A851C8" w:rsidP="00060750">
      <w:r>
        <w:separator/>
      </w:r>
    </w:p>
  </w:endnote>
  <w:endnote w:type="continuationSeparator" w:id="0">
    <w:p w:rsidR="00A851C8" w:rsidRDefault="00A851C8" w:rsidP="000607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Roman">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477" w:rsidRDefault="00490477" w:rsidP="00EA113A">
    <w:pPr>
      <w:pStyle w:val="Footer"/>
      <w:jc w:val="center"/>
      <w:rPr>
        <w:szCs w:val="20"/>
      </w:rPr>
    </w:pPr>
  </w:p>
  <w:p w:rsidR="00490477" w:rsidRPr="00B508BF" w:rsidRDefault="00490477" w:rsidP="00EA113A">
    <w:pPr>
      <w:pStyle w:val="Footer"/>
      <w:jc w:val="center"/>
      <w:rPr>
        <w:szCs w:val="20"/>
      </w:rPr>
    </w:pPr>
    <w:r>
      <w:rPr>
        <w:szCs w:val="20"/>
      </w:rPr>
      <w:t xml:space="preserve">Cycle-11 Page </w:t>
    </w:r>
    <w:r w:rsidR="00427AF7">
      <w:rPr>
        <w:rStyle w:val="PageNumber"/>
      </w:rPr>
      <w:fldChar w:fldCharType="begin"/>
    </w:r>
    <w:r>
      <w:rPr>
        <w:rStyle w:val="PageNumber"/>
      </w:rPr>
      <w:instrText xml:space="preserve"> PAGE </w:instrText>
    </w:r>
    <w:r w:rsidR="00427AF7">
      <w:rPr>
        <w:rStyle w:val="PageNumber"/>
      </w:rPr>
      <w:fldChar w:fldCharType="separate"/>
    </w:r>
    <w:r w:rsidR="00B71E23">
      <w:rPr>
        <w:rStyle w:val="PageNumber"/>
        <w:noProof/>
      </w:rPr>
      <w:t>18</w:t>
    </w:r>
    <w:r w:rsidR="00427AF7">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477" w:rsidRPr="00B508BF" w:rsidRDefault="00490477" w:rsidP="00EA113A">
    <w:pPr>
      <w:pStyle w:val="Footer"/>
      <w:jc w:val="center"/>
      <w:rPr>
        <w:szCs w:val="20"/>
      </w:rPr>
    </w:pPr>
    <w:r>
      <w:rPr>
        <w:szCs w:val="20"/>
      </w:rPr>
      <w:t xml:space="preserve">Cycle-11 Page </w:t>
    </w:r>
    <w:r w:rsidR="00427AF7">
      <w:rPr>
        <w:rStyle w:val="PageNumber"/>
      </w:rPr>
      <w:fldChar w:fldCharType="begin"/>
    </w:r>
    <w:r>
      <w:rPr>
        <w:rStyle w:val="PageNumber"/>
      </w:rPr>
      <w:instrText xml:space="preserve"> PAGE </w:instrText>
    </w:r>
    <w:r w:rsidR="00427AF7">
      <w:rPr>
        <w:rStyle w:val="PageNumber"/>
      </w:rPr>
      <w:fldChar w:fldCharType="separate"/>
    </w:r>
    <w:r w:rsidR="00B71E23">
      <w:rPr>
        <w:rStyle w:val="PageNumber"/>
        <w:noProof/>
      </w:rPr>
      <w:t>55</w:t>
    </w:r>
    <w:r w:rsidR="00427AF7">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1C8" w:rsidRDefault="00A851C8" w:rsidP="00060750">
      <w:r>
        <w:separator/>
      </w:r>
    </w:p>
  </w:footnote>
  <w:footnote w:type="continuationSeparator" w:id="0">
    <w:p w:rsidR="00A851C8" w:rsidRDefault="00A851C8" w:rsidP="00060750">
      <w:r>
        <w:continuationSeparator/>
      </w:r>
    </w:p>
  </w:footnote>
  <w:footnote w:id="1">
    <w:p w:rsidR="00490477" w:rsidRDefault="00490477" w:rsidP="00060750">
      <w:pPr>
        <w:pStyle w:val="FootnoteText"/>
        <w:rPr>
          <w:b/>
          <w:i/>
        </w:rPr>
      </w:pPr>
      <w:r>
        <w:rPr>
          <w:rStyle w:val="FootnoteReference"/>
        </w:rPr>
        <w:footnoteRef/>
      </w:r>
      <w:r>
        <w:t xml:space="preserve"> See Appendix A for definitions of terms in </w:t>
      </w:r>
      <w:r w:rsidRPr="008C06D1">
        <w:rPr>
          <w:b/>
          <w:i/>
        </w:rPr>
        <w:t>bold italics</w:t>
      </w:r>
    </w:p>
    <w:p w:rsidR="00490477" w:rsidRDefault="00490477" w:rsidP="00060750">
      <w:pPr>
        <w:pStyle w:val="FootnoteText"/>
      </w:pPr>
    </w:p>
    <w:p w:rsidR="00490477" w:rsidRDefault="00490477" w:rsidP="00060750">
      <w:pPr>
        <w:pStyle w:val="FootnoteText"/>
      </w:pPr>
    </w:p>
  </w:footnote>
  <w:footnote w:id="2">
    <w:p w:rsidR="00490477" w:rsidRDefault="00490477">
      <w:pPr>
        <w:pStyle w:val="FootnoteText"/>
      </w:pPr>
      <w:r w:rsidRPr="0025708D">
        <w:rPr>
          <w:rStyle w:val="FootnoteReference"/>
        </w:rPr>
        <w:footnoteRef/>
      </w:r>
      <w:r w:rsidRPr="0025708D">
        <w:t xml:space="preserve"> For more information, see H.R. 2054 and S. 866 (introduced 22 April, 2009).</w:t>
      </w:r>
    </w:p>
  </w:footnote>
  <w:footnote w:id="3">
    <w:p w:rsidR="00490477" w:rsidRDefault="00490477">
      <w:pPr>
        <w:pStyle w:val="FootnoteText"/>
      </w:pPr>
      <w:r>
        <w:rPr>
          <w:rStyle w:val="FootnoteReference"/>
        </w:rPr>
        <w:footnoteRef/>
      </w:r>
      <w:r>
        <w:t xml:space="preserve"> In addition please ensure that the proposal is well-aligned with national standards for professional development such as those put forth by Learning Forward: </w:t>
      </w:r>
      <w:hyperlink r:id="rId1" w:history="1">
        <w:r w:rsidRPr="00B607AF">
          <w:rPr>
            <w:rStyle w:val="Hyperlink"/>
          </w:rPr>
          <w:t>http://www.learningforward.org/evidence/search.cfm</w:t>
        </w:r>
      </w:hyperlink>
      <w:r>
        <w:t xml:space="preserve">. </w:t>
      </w:r>
    </w:p>
  </w:footnote>
  <w:footnote w:id="4">
    <w:p w:rsidR="00490477" w:rsidRDefault="00490477" w:rsidP="00913678">
      <w:pPr>
        <w:pStyle w:val="FootnoteText"/>
      </w:pPr>
      <w:r>
        <w:rPr>
          <w:rStyle w:val="FootnoteReference"/>
        </w:rPr>
        <w:footnoteRef/>
      </w:r>
      <w:r>
        <w:t xml:space="preserve"> </w:t>
      </w:r>
      <w:hyperlink r:id="rId2" w:history="1">
        <w:r w:rsidRPr="00EC58BD">
          <w:rPr>
            <w:rStyle w:val="Hyperlink"/>
          </w:rPr>
          <w:t xml:space="preserve">http://www.epa.gov/enviroed/ </w:t>
        </w:r>
      </w:hyperlink>
      <w:r>
        <w:t xml:space="preserve"> Accessed 01 October 2012. </w:t>
      </w:r>
    </w:p>
  </w:footnote>
  <w:footnote w:id="5">
    <w:p w:rsidR="00490477" w:rsidRDefault="00490477">
      <w:pPr>
        <w:pStyle w:val="FootnoteText"/>
      </w:pPr>
      <w:r>
        <w:rPr>
          <w:rStyle w:val="FootnoteReference"/>
        </w:rPr>
        <w:footnoteRef/>
      </w:r>
      <w:r>
        <w:t xml:space="preserve">See  </w:t>
      </w:r>
      <w:hyperlink r:id="rId3" w:history="1">
        <w:r w:rsidRPr="00D965BE">
          <w:rPr>
            <w:rStyle w:val="Hyperlink"/>
          </w:rPr>
          <w:t>http://www.naaee.org/</w:t>
        </w:r>
      </w:hyperlink>
      <w:r>
        <w:t xml:space="preserve"> for more information.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477" w:rsidRPr="00152AC8" w:rsidRDefault="00490477" w:rsidP="00281AFD">
    <w:pPr>
      <w:pStyle w:val="Header"/>
      <w:jc w:val="center"/>
      <w:rPr>
        <w:b/>
      </w:rPr>
    </w:pPr>
    <w:r>
      <w:rPr>
        <w:noProof/>
      </w:rPr>
      <w:drawing>
        <wp:inline distT="0" distB="0" distL="0" distR="0">
          <wp:extent cx="1885950" cy="10953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85950" cy="109537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477" w:rsidRPr="00152AC8" w:rsidRDefault="00490477" w:rsidP="00281AFD">
    <w:pPr>
      <w:pStyle w:val="Header"/>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66E67"/>
    <w:multiLevelType w:val="hybridMultilevel"/>
    <w:tmpl w:val="E3A026AA"/>
    <w:lvl w:ilvl="0" w:tplc="C37047D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D919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65F222F"/>
    <w:multiLevelType w:val="hybridMultilevel"/>
    <w:tmpl w:val="83B2E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6C6617"/>
    <w:multiLevelType w:val="hybridMultilevel"/>
    <w:tmpl w:val="D310CC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C907AA"/>
    <w:multiLevelType w:val="multilevel"/>
    <w:tmpl w:val="5C44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797AD3"/>
    <w:multiLevelType w:val="hybridMultilevel"/>
    <w:tmpl w:val="8A9268B2"/>
    <w:lvl w:ilvl="0" w:tplc="04090001">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926B1B"/>
    <w:multiLevelType w:val="hybridMultilevel"/>
    <w:tmpl w:val="4680F1EC"/>
    <w:lvl w:ilvl="0" w:tplc="534282E6">
      <w:start w:val="1"/>
      <w:numFmt w:val="bullet"/>
      <w:lvlText w:val=""/>
      <w:lvlJc w:val="left"/>
      <w:pPr>
        <w:tabs>
          <w:tab w:val="num" w:pos="720"/>
        </w:tabs>
        <w:ind w:left="720" w:hanging="360"/>
      </w:pPr>
      <w:rPr>
        <w:rFonts w:ascii="Symbol" w:hAnsi="Symbol" w:hint="default"/>
        <w:sz w:val="24"/>
        <w:szCs w:val="24"/>
      </w:rPr>
    </w:lvl>
    <w:lvl w:ilvl="1" w:tplc="58AE5C16">
      <w:start w:val="1"/>
      <w:numFmt w:val="lowerLetter"/>
      <w:lvlText w:val="%2."/>
      <w:lvlJc w:val="left"/>
      <w:pPr>
        <w:tabs>
          <w:tab w:val="num" w:pos="1440"/>
        </w:tabs>
        <w:ind w:left="1440" w:hanging="360"/>
      </w:pPr>
      <w:rPr>
        <w:rFonts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0F5F6D"/>
    <w:multiLevelType w:val="hybridMultilevel"/>
    <w:tmpl w:val="C6C88AF8"/>
    <w:lvl w:ilvl="0" w:tplc="96D4B97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2E91054"/>
    <w:multiLevelType w:val="hybridMultilevel"/>
    <w:tmpl w:val="2A763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233F66"/>
    <w:multiLevelType w:val="hybridMultilevel"/>
    <w:tmpl w:val="F844D5DC"/>
    <w:lvl w:ilvl="0" w:tplc="E5C20074">
      <w:start w:val="1"/>
      <w:numFmt w:val="bullet"/>
      <w:lvlText w:val=""/>
      <w:lvlJc w:val="left"/>
      <w:pPr>
        <w:tabs>
          <w:tab w:val="num" w:pos="1080"/>
        </w:tabs>
        <w:ind w:left="72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2D13AC"/>
    <w:multiLevelType w:val="hybridMultilevel"/>
    <w:tmpl w:val="94E6C7B2"/>
    <w:lvl w:ilvl="0" w:tplc="04090001">
      <w:start w:val="1"/>
      <w:numFmt w:val="bullet"/>
      <w:lvlText w:val=""/>
      <w:lvlJc w:val="left"/>
      <w:pPr>
        <w:tabs>
          <w:tab w:val="num" w:pos="720"/>
        </w:tabs>
        <w:ind w:left="720" w:hanging="360"/>
      </w:pPr>
      <w:rPr>
        <w:rFonts w:ascii="Symbol" w:hAnsi="Symbol" w:hint="default"/>
      </w:rPr>
    </w:lvl>
    <w:lvl w:ilvl="1" w:tplc="738C244A">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7761F8"/>
    <w:multiLevelType w:val="hybridMultilevel"/>
    <w:tmpl w:val="63705156"/>
    <w:lvl w:ilvl="0" w:tplc="4CC6D8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711A15"/>
    <w:multiLevelType w:val="hybridMultilevel"/>
    <w:tmpl w:val="BCE6702C"/>
    <w:lvl w:ilvl="0" w:tplc="0B72791C">
      <w:start w:val="1"/>
      <w:numFmt w:val="bullet"/>
      <w:lvlText w:val=""/>
      <w:lvlJc w:val="left"/>
      <w:pPr>
        <w:tabs>
          <w:tab w:val="num" w:pos="1440"/>
        </w:tabs>
        <w:ind w:left="1440" w:hanging="360"/>
      </w:pPr>
      <w:rPr>
        <w:rFonts w:ascii="Symbol" w:hAnsi="Symbol" w:hint="default"/>
        <w:sz w:val="24"/>
        <w:szCs w:val="24"/>
      </w:rPr>
    </w:lvl>
    <w:lvl w:ilvl="1" w:tplc="DAE082F8">
      <w:start w:val="1"/>
      <w:numFmt w:val="lowerLetter"/>
      <w:lvlText w:val="%2)"/>
      <w:lvlJc w:val="left"/>
      <w:pPr>
        <w:tabs>
          <w:tab w:val="num" w:pos="2160"/>
        </w:tabs>
        <w:ind w:left="2160" w:hanging="360"/>
      </w:pPr>
      <w:rPr>
        <w:rFonts w:hint="default"/>
        <w:sz w:val="24"/>
        <w:szCs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2D97558"/>
    <w:multiLevelType w:val="hybridMultilevel"/>
    <w:tmpl w:val="EC3ECFE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30746B0"/>
    <w:multiLevelType w:val="hybridMultilevel"/>
    <w:tmpl w:val="042EB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240735"/>
    <w:multiLevelType w:val="hybridMultilevel"/>
    <w:tmpl w:val="95928E8E"/>
    <w:lvl w:ilvl="0" w:tplc="7A881198">
      <w:start w:val="1"/>
      <w:numFmt w:val="bullet"/>
      <w:lvlText w:val=""/>
      <w:lvlJc w:val="left"/>
      <w:pPr>
        <w:tabs>
          <w:tab w:val="num" w:pos="1080"/>
        </w:tabs>
        <w:ind w:left="1440" w:hanging="72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680154D"/>
    <w:multiLevelType w:val="hybridMultilevel"/>
    <w:tmpl w:val="26B2E1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B561D97"/>
    <w:multiLevelType w:val="hybridMultilevel"/>
    <w:tmpl w:val="2F680274"/>
    <w:lvl w:ilvl="0" w:tplc="4CC6D85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B875732"/>
    <w:multiLevelType w:val="hybridMultilevel"/>
    <w:tmpl w:val="CC74F5E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B8B0787"/>
    <w:multiLevelType w:val="hybridMultilevel"/>
    <w:tmpl w:val="FC4A5C90"/>
    <w:lvl w:ilvl="0" w:tplc="99D89696">
      <w:start w:val="1"/>
      <w:numFmt w:val="lowerLetter"/>
      <w:lvlText w:val="%1)"/>
      <w:lvlJc w:val="left"/>
      <w:pPr>
        <w:tabs>
          <w:tab w:val="num" w:pos="720"/>
        </w:tabs>
        <w:ind w:left="720" w:hanging="360"/>
      </w:pPr>
      <w:rPr>
        <w:rFonts w:hint="default"/>
      </w:rPr>
    </w:lvl>
    <w:lvl w:ilvl="1" w:tplc="C1B25078">
      <w:start w:val="1"/>
      <w:numFmt w:val="bullet"/>
      <w:lvlText w:val=""/>
      <w:lvlJc w:val="left"/>
      <w:pPr>
        <w:tabs>
          <w:tab w:val="num" w:pos="1440"/>
        </w:tabs>
        <w:ind w:left="1440" w:hanging="360"/>
      </w:pPr>
      <w:rPr>
        <w:rFonts w:ascii="Symbol" w:hAnsi="Symbol" w:hint="default"/>
        <w:sz w:val="24"/>
        <w:szCs w:val="24"/>
      </w:rPr>
    </w:lvl>
    <w:lvl w:ilvl="2" w:tplc="995E1E92">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F5B3D43"/>
    <w:multiLevelType w:val="hybridMultilevel"/>
    <w:tmpl w:val="0848ED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0926D6A"/>
    <w:multiLevelType w:val="hybridMultilevel"/>
    <w:tmpl w:val="92DCA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9F0739"/>
    <w:multiLevelType w:val="hybridMultilevel"/>
    <w:tmpl w:val="86E6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B5276C"/>
    <w:multiLevelType w:val="hybridMultilevel"/>
    <w:tmpl w:val="2E5E3CAC"/>
    <w:lvl w:ilvl="0" w:tplc="1F821098">
      <w:start w:val="1"/>
      <w:numFmt w:val="bullet"/>
      <w:lvlText w:val=""/>
      <w:lvlJc w:val="left"/>
      <w:pPr>
        <w:tabs>
          <w:tab w:val="num" w:pos="360"/>
        </w:tabs>
        <w:ind w:left="720" w:hanging="720"/>
      </w:pPr>
      <w:rPr>
        <w:rFonts w:ascii="Symbol" w:hAnsi="Symbol" w:hint="default"/>
        <w:sz w:val="24"/>
        <w:szCs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4">
    <w:nsid w:val="44CA4AC8"/>
    <w:multiLevelType w:val="hybridMultilevel"/>
    <w:tmpl w:val="341A461A"/>
    <w:lvl w:ilvl="0" w:tplc="6EDA3E4C">
      <w:start w:val="1"/>
      <w:numFmt w:val="decimal"/>
      <w:lvlText w:val="%1."/>
      <w:lvlJc w:val="left"/>
      <w:pPr>
        <w:tabs>
          <w:tab w:val="num" w:pos="1080"/>
        </w:tabs>
        <w:ind w:left="1080" w:hanging="36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6527D40"/>
    <w:multiLevelType w:val="hybridMultilevel"/>
    <w:tmpl w:val="B32E5F82"/>
    <w:lvl w:ilvl="0" w:tplc="4CC6D8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67F2A6B"/>
    <w:multiLevelType w:val="hybridMultilevel"/>
    <w:tmpl w:val="6EE4A5E8"/>
    <w:lvl w:ilvl="0" w:tplc="DAE082F8">
      <w:start w:val="1"/>
      <w:numFmt w:val="lowerLetter"/>
      <w:lvlText w:val="%1)"/>
      <w:lvlJc w:val="left"/>
      <w:pPr>
        <w:tabs>
          <w:tab w:val="num" w:pos="1440"/>
        </w:tabs>
        <w:ind w:left="1440" w:hanging="360"/>
      </w:pPr>
      <w:rPr>
        <w:rFonts w:hint="default"/>
      </w:rPr>
    </w:lvl>
    <w:lvl w:ilvl="1" w:tplc="C1B25078">
      <w:start w:val="1"/>
      <w:numFmt w:val="bullet"/>
      <w:lvlText w:val=""/>
      <w:lvlJc w:val="left"/>
      <w:pPr>
        <w:tabs>
          <w:tab w:val="num" w:pos="1440"/>
        </w:tabs>
        <w:ind w:left="1440" w:hanging="360"/>
      </w:pPr>
      <w:rPr>
        <w:rFonts w:ascii="Symbol" w:hAnsi="Symbol" w:hint="default"/>
        <w:sz w:val="24"/>
        <w:szCs w:val="24"/>
      </w:rPr>
    </w:lvl>
    <w:lvl w:ilvl="2" w:tplc="2A627CC6">
      <w:start w:val="8"/>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9993B75"/>
    <w:multiLevelType w:val="hybridMultilevel"/>
    <w:tmpl w:val="64B4AC3E"/>
    <w:lvl w:ilvl="0" w:tplc="04090001">
      <w:start w:val="1"/>
      <w:numFmt w:val="bullet"/>
      <w:lvlText w:val=""/>
      <w:lvlJc w:val="left"/>
      <w:pPr>
        <w:tabs>
          <w:tab w:val="num" w:pos="720"/>
        </w:tabs>
        <w:ind w:left="720" w:hanging="360"/>
      </w:pPr>
      <w:rPr>
        <w:rFonts w:ascii="Symbol" w:hAnsi="Symbol" w:hint="default"/>
      </w:rPr>
    </w:lvl>
    <w:lvl w:ilvl="1" w:tplc="738C244A">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D6F72CF"/>
    <w:multiLevelType w:val="hybridMultilevel"/>
    <w:tmpl w:val="AD10B8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3A104EC"/>
    <w:multiLevelType w:val="hybridMultilevel"/>
    <w:tmpl w:val="0C544F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8E50451"/>
    <w:multiLevelType w:val="hybridMultilevel"/>
    <w:tmpl w:val="7422ABE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F7027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5FD24226"/>
    <w:multiLevelType w:val="hybridMultilevel"/>
    <w:tmpl w:val="F608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C1421F"/>
    <w:multiLevelType w:val="hybridMultilevel"/>
    <w:tmpl w:val="AE163214"/>
    <w:lvl w:ilvl="0" w:tplc="1F821098">
      <w:start w:val="1"/>
      <w:numFmt w:val="bullet"/>
      <w:lvlText w:val=""/>
      <w:lvlJc w:val="left"/>
      <w:pPr>
        <w:tabs>
          <w:tab w:val="num" w:pos="360"/>
        </w:tabs>
        <w:ind w:left="720" w:hanging="720"/>
      </w:pPr>
      <w:rPr>
        <w:rFonts w:ascii="Symbol" w:hAnsi="Symbol" w:hint="default"/>
        <w:sz w:val="24"/>
        <w:szCs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4">
    <w:nsid w:val="6BED245C"/>
    <w:multiLevelType w:val="hybridMultilevel"/>
    <w:tmpl w:val="871C9C60"/>
    <w:lvl w:ilvl="0" w:tplc="CFF6964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FA1454D"/>
    <w:multiLevelType w:val="hybridMultilevel"/>
    <w:tmpl w:val="C442A6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707C21E2"/>
    <w:multiLevelType w:val="hybridMultilevel"/>
    <w:tmpl w:val="41BA0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0FE01C0"/>
    <w:multiLevelType w:val="hybridMultilevel"/>
    <w:tmpl w:val="9D985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972C07"/>
    <w:multiLevelType w:val="hybridMultilevel"/>
    <w:tmpl w:val="1C88FF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405356F"/>
    <w:multiLevelType w:val="hybridMultilevel"/>
    <w:tmpl w:val="65C25F0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0">
    <w:nsid w:val="74FC29A9"/>
    <w:multiLevelType w:val="hybridMultilevel"/>
    <w:tmpl w:val="8E5E0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956535"/>
    <w:multiLevelType w:val="hybridMultilevel"/>
    <w:tmpl w:val="C7DE4140"/>
    <w:lvl w:ilvl="0" w:tplc="4CC6D8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8FF1A8F"/>
    <w:multiLevelType w:val="multilevel"/>
    <w:tmpl w:val="107EE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A55689B"/>
    <w:multiLevelType w:val="multilevel"/>
    <w:tmpl w:val="6C708CF8"/>
    <w:lvl w:ilvl="0">
      <w:start w:val="1"/>
      <w:numFmt w:val="decimal"/>
      <w:lvlText w:val="Form %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6"/>
  </w:num>
  <w:num w:numId="2">
    <w:abstractNumId w:val="38"/>
  </w:num>
  <w:num w:numId="3">
    <w:abstractNumId w:val="10"/>
  </w:num>
  <w:num w:numId="4">
    <w:abstractNumId w:val="27"/>
  </w:num>
  <w:num w:numId="5">
    <w:abstractNumId w:val="1"/>
  </w:num>
  <w:num w:numId="6">
    <w:abstractNumId w:val="31"/>
  </w:num>
  <w:num w:numId="7">
    <w:abstractNumId w:val="18"/>
  </w:num>
  <w:num w:numId="8">
    <w:abstractNumId w:val="6"/>
  </w:num>
  <w:num w:numId="9">
    <w:abstractNumId w:val="34"/>
  </w:num>
  <w:num w:numId="10">
    <w:abstractNumId w:val="12"/>
  </w:num>
  <w:num w:numId="11">
    <w:abstractNumId w:val="26"/>
  </w:num>
  <w:num w:numId="12">
    <w:abstractNumId w:val="19"/>
  </w:num>
  <w:num w:numId="13">
    <w:abstractNumId w:val="15"/>
  </w:num>
  <w:num w:numId="14">
    <w:abstractNumId w:val="24"/>
  </w:num>
  <w:num w:numId="15">
    <w:abstractNumId w:val="43"/>
  </w:num>
  <w:num w:numId="16">
    <w:abstractNumId w:val="29"/>
  </w:num>
  <w:num w:numId="17">
    <w:abstractNumId w:val="17"/>
  </w:num>
  <w:num w:numId="18">
    <w:abstractNumId w:val="11"/>
  </w:num>
  <w:num w:numId="19">
    <w:abstractNumId w:val="25"/>
  </w:num>
  <w:num w:numId="20">
    <w:abstractNumId w:val="41"/>
  </w:num>
  <w:num w:numId="21">
    <w:abstractNumId w:val="3"/>
  </w:num>
  <w:num w:numId="22">
    <w:abstractNumId w:val="33"/>
  </w:num>
  <w:num w:numId="23">
    <w:abstractNumId w:val="23"/>
  </w:num>
  <w:num w:numId="24">
    <w:abstractNumId w:val="28"/>
  </w:num>
  <w:num w:numId="25">
    <w:abstractNumId w:val="20"/>
  </w:num>
  <w:num w:numId="26">
    <w:abstractNumId w:val="13"/>
  </w:num>
  <w:num w:numId="27">
    <w:abstractNumId w:val="5"/>
  </w:num>
  <w:num w:numId="28">
    <w:abstractNumId w:val="35"/>
  </w:num>
  <w:num w:numId="29">
    <w:abstractNumId w:val="36"/>
  </w:num>
  <w:num w:numId="30">
    <w:abstractNumId w:val="9"/>
  </w:num>
  <w:num w:numId="31">
    <w:abstractNumId w:val="8"/>
  </w:num>
  <w:num w:numId="32">
    <w:abstractNumId w:val="32"/>
  </w:num>
  <w:num w:numId="33">
    <w:abstractNumId w:val="42"/>
  </w:num>
  <w:num w:numId="34">
    <w:abstractNumId w:val="4"/>
  </w:num>
  <w:num w:numId="35">
    <w:abstractNumId w:val="39"/>
  </w:num>
  <w:num w:numId="36">
    <w:abstractNumId w:val="22"/>
  </w:num>
  <w:num w:numId="37">
    <w:abstractNumId w:val="14"/>
  </w:num>
  <w:num w:numId="38">
    <w:abstractNumId w:val="37"/>
  </w:num>
  <w:num w:numId="39">
    <w:abstractNumId w:val="0"/>
  </w:num>
  <w:num w:numId="40">
    <w:abstractNumId w:val="30"/>
  </w:num>
  <w:num w:numId="41">
    <w:abstractNumId w:val="7"/>
  </w:num>
  <w:num w:numId="42">
    <w:abstractNumId w:val="2"/>
  </w:num>
  <w:num w:numId="43">
    <w:abstractNumId w:val="40"/>
  </w:num>
  <w:num w:numId="44">
    <w:abstractNumId w:val="21"/>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20"/>
  <w:displayHorizontalDrawingGridEvery w:val="2"/>
  <w:doNotShadeFormData/>
  <w:characterSpacingControl w:val="doNotCompress"/>
  <w:hdrShapeDefaults>
    <o:shapedefaults v:ext="edit" spidmax="21505"/>
  </w:hdrShapeDefaults>
  <w:footnotePr>
    <w:footnote w:id="-1"/>
    <w:footnote w:id="0"/>
  </w:footnotePr>
  <w:endnotePr>
    <w:endnote w:id="-1"/>
    <w:endnote w:id="0"/>
  </w:endnotePr>
  <w:compat/>
  <w:rsids>
    <w:rsidRoot w:val="00060750"/>
    <w:rsid w:val="00000BC0"/>
    <w:rsid w:val="00010161"/>
    <w:rsid w:val="00015328"/>
    <w:rsid w:val="000166DF"/>
    <w:rsid w:val="00020DC1"/>
    <w:rsid w:val="00020EFB"/>
    <w:rsid w:val="00023B33"/>
    <w:rsid w:val="0002564C"/>
    <w:rsid w:val="00030223"/>
    <w:rsid w:val="00044454"/>
    <w:rsid w:val="000462D4"/>
    <w:rsid w:val="00060750"/>
    <w:rsid w:val="00062730"/>
    <w:rsid w:val="00067F79"/>
    <w:rsid w:val="00081973"/>
    <w:rsid w:val="000877BD"/>
    <w:rsid w:val="0009483B"/>
    <w:rsid w:val="0009590C"/>
    <w:rsid w:val="00097C0F"/>
    <w:rsid w:val="000A34B9"/>
    <w:rsid w:val="000B0019"/>
    <w:rsid w:val="000B4D49"/>
    <w:rsid w:val="000B7544"/>
    <w:rsid w:val="000C0B89"/>
    <w:rsid w:val="000C22A1"/>
    <w:rsid w:val="000C5FC7"/>
    <w:rsid w:val="000C6375"/>
    <w:rsid w:val="000C73E2"/>
    <w:rsid w:val="000C7DD6"/>
    <w:rsid w:val="000D5D29"/>
    <w:rsid w:val="000F702D"/>
    <w:rsid w:val="001003D8"/>
    <w:rsid w:val="00104603"/>
    <w:rsid w:val="00106176"/>
    <w:rsid w:val="00106F62"/>
    <w:rsid w:val="00117D82"/>
    <w:rsid w:val="0013213E"/>
    <w:rsid w:val="0013263D"/>
    <w:rsid w:val="00133C74"/>
    <w:rsid w:val="00136445"/>
    <w:rsid w:val="001370BB"/>
    <w:rsid w:val="00141C31"/>
    <w:rsid w:val="00147BE7"/>
    <w:rsid w:val="00157411"/>
    <w:rsid w:val="001577C7"/>
    <w:rsid w:val="00162DB9"/>
    <w:rsid w:val="001656E2"/>
    <w:rsid w:val="00173199"/>
    <w:rsid w:val="00184771"/>
    <w:rsid w:val="00192DF6"/>
    <w:rsid w:val="00196E13"/>
    <w:rsid w:val="001B3DF0"/>
    <w:rsid w:val="001B5FCF"/>
    <w:rsid w:val="001C0274"/>
    <w:rsid w:val="001C3FE0"/>
    <w:rsid w:val="001D1187"/>
    <w:rsid w:val="001D4F2E"/>
    <w:rsid w:val="001D5FFF"/>
    <w:rsid w:val="001E4520"/>
    <w:rsid w:val="001E4F95"/>
    <w:rsid w:val="001E6FFB"/>
    <w:rsid w:val="001E7C4C"/>
    <w:rsid w:val="001F2295"/>
    <w:rsid w:val="001F3154"/>
    <w:rsid w:val="001F4626"/>
    <w:rsid w:val="00212361"/>
    <w:rsid w:val="00213707"/>
    <w:rsid w:val="002248EA"/>
    <w:rsid w:val="00225112"/>
    <w:rsid w:val="002251C9"/>
    <w:rsid w:val="00230131"/>
    <w:rsid w:val="0023297F"/>
    <w:rsid w:val="0023630A"/>
    <w:rsid w:val="00242780"/>
    <w:rsid w:val="00243D89"/>
    <w:rsid w:val="002468CC"/>
    <w:rsid w:val="00247DC8"/>
    <w:rsid w:val="0025708D"/>
    <w:rsid w:val="002632B0"/>
    <w:rsid w:val="002638EA"/>
    <w:rsid w:val="002678B2"/>
    <w:rsid w:val="00267B2E"/>
    <w:rsid w:val="002718D8"/>
    <w:rsid w:val="0027191C"/>
    <w:rsid w:val="002747D7"/>
    <w:rsid w:val="002753D5"/>
    <w:rsid w:val="00277995"/>
    <w:rsid w:val="00281AFD"/>
    <w:rsid w:val="002839C5"/>
    <w:rsid w:val="00287BBB"/>
    <w:rsid w:val="002962CC"/>
    <w:rsid w:val="002A0535"/>
    <w:rsid w:val="002A23C1"/>
    <w:rsid w:val="002B6833"/>
    <w:rsid w:val="002B7DAA"/>
    <w:rsid w:val="002D3F61"/>
    <w:rsid w:val="002D4004"/>
    <w:rsid w:val="002E0FB9"/>
    <w:rsid w:val="002F0A4A"/>
    <w:rsid w:val="003116C7"/>
    <w:rsid w:val="00321669"/>
    <w:rsid w:val="003241B8"/>
    <w:rsid w:val="00331A71"/>
    <w:rsid w:val="003342D0"/>
    <w:rsid w:val="003414D6"/>
    <w:rsid w:val="00345881"/>
    <w:rsid w:val="003502A3"/>
    <w:rsid w:val="00374F7D"/>
    <w:rsid w:val="00380892"/>
    <w:rsid w:val="0038308C"/>
    <w:rsid w:val="00386A32"/>
    <w:rsid w:val="003949AD"/>
    <w:rsid w:val="003963E1"/>
    <w:rsid w:val="003A1E9E"/>
    <w:rsid w:val="003A5909"/>
    <w:rsid w:val="003A6E21"/>
    <w:rsid w:val="003B3831"/>
    <w:rsid w:val="003C3745"/>
    <w:rsid w:val="003C6CFE"/>
    <w:rsid w:val="003C6EC7"/>
    <w:rsid w:val="003D4109"/>
    <w:rsid w:val="003E5AB3"/>
    <w:rsid w:val="00410A0F"/>
    <w:rsid w:val="00413768"/>
    <w:rsid w:val="00417775"/>
    <w:rsid w:val="00417BD2"/>
    <w:rsid w:val="00422B65"/>
    <w:rsid w:val="00426D36"/>
    <w:rsid w:val="00427AF7"/>
    <w:rsid w:val="00436438"/>
    <w:rsid w:val="0044671F"/>
    <w:rsid w:val="004470E2"/>
    <w:rsid w:val="00455582"/>
    <w:rsid w:val="00455E3D"/>
    <w:rsid w:val="00465B2E"/>
    <w:rsid w:val="00470A76"/>
    <w:rsid w:val="004758BC"/>
    <w:rsid w:val="004765B7"/>
    <w:rsid w:val="00476A8E"/>
    <w:rsid w:val="00483A21"/>
    <w:rsid w:val="0048607E"/>
    <w:rsid w:val="00490477"/>
    <w:rsid w:val="00490A57"/>
    <w:rsid w:val="004A45C9"/>
    <w:rsid w:val="004A6BCD"/>
    <w:rsid w:val="004B01C0"/>
    <w:rsid w:val="004C5A1D"/>
    <w:rsid w:val="004D4E23"/>
    <w:rsid w:val="004E2E11"/>
    <w:rsid w:val="004E77A8"/>
    <w:rsid w:val="004F53A1"/>
    <w:rsid w:val="004F662B"/>
    <w:rsid w:val="005032C3"/>
    <w:rsid w:val="00511584"/>
    <w:rsid w:val="00515E6C"/>
    <w:rsid w:val="005165AB"/>
    <w:rsid w:val="00517283"/>
    <w:rsid w:val="00517BD4"/>
    <w:rsid w:val="005214E5"/>
    <w:rsid w:val="00522615"/>
    <w:rsid w:val="00522CD8"/>
    <w:rsid w:val="00525DDF"/>
    <w:rsid w:val="005266ED"/>
    <w:rsid w:val="00533158"/>
    <w:rsid w:val="00535EA7"/>
    <w:rsid w:val="00537B1F"/>
    <w:rsid w:val="00540164"/>
    <w:rsid w:val="0054261C"/>
    <w:rsid w:val="005448BF"/>
    <w:rsid w:val="0055125C"/>
    <w:rsid w:val="005677A0"/>
    <w:rsid w:val="0057394B"/>
    <w:rsid w:val="005801B4"/>
    <w:rsid w:val="00585021"/>
    <w:rsid w:val="00595B74"/>
    <w:rsid w:val="005A09B4"/>
    <w:rsid w:val="005A26F4"/>
    <w:rsid w:val="005B5A58"/>
    <w:rsid w:val="005B7CB4"/>
    <w:rsid w:val="005C430C"/>
    <w:rsid w:val="005C749B"/>
    <w:rsid w:val="005D5697"/>
    <w:rsid w:val="005D6AC9"/>
    <w:rsid w:val="005E4825"/>
    <w:rsid w:val="00600246"/>
    <w:rsid w:val="00601C9D"/>
    <w:rsid w:val="00603872"/>
    <w:rsid w:val="0061046A"/>
    <w:rsid w:val="00612DBB"/>
    <w:rsid w:val="00613B29"/>
    <w:rsid w:val="00615008"/>
    <w:rsid w:val="0061606C"/>
    <w:rsid w:val="006163DD"/>
    <w:rsid w:val="00617DFD"/>
    <w:rsid w:val="00620947"/>
    <w:rsid w:val="00624A51"/>
    <w:rsid w:val="00627E58"/>
    <w:rsid w:val="00631431"/>
    <w:rsid w:val="006336FE"/>
    <w:rsid w:val="00633B7F"/>
    <w:rsid w:val="00636722"/>
    <w:rsid w:val="00637E27"/>
    <w:rsid w:val="00640D20"/>
    <w:rsid w:val="0064161B"/>
    <w:rsid w:val="00646267"/>
    <w:rsid w:val="00654C59"/>
    <w:rsid w:val="00654F0A"/>
    <w:rsid w:val="00676DEF"/>
    <w:rsid w:val="00680993"/>
    <w:rsid w:val="006854DF"/>
    <w:rsid w:val="006909A7"/>
    <w:rsid w:val="00695482"/>
    <w:rsid w:val="006A1FA9"/>
    <w:rsid w:val="006A4A20"/>
    <w:rsid w:val="006A6453"/>
    <w:rsid w:val="006B0F5A"/>
    <w:rsid w:val="006B53ED"/>
    <w:rsid w:val="006B6C5C"/>
    <w:rsid w:val="006C318D"/>
    <w:rsid w:val="006C6FB3"/>
    <w:rsid w:val="006D0E66"/>
    <w:rsid w:val="006D3326"/>
    <w:rsid w:val="006E5651"/>
    <w:rsid w:val="006F2D4F"/>
    <w:rsid w:val="006F32B1"/>
    <w:rsid w:val="006F5D1B"/>
    <w:rsid w:val="006F6194"/>
    <w:rsid w:val="0070196E"/>
    <w:rsid w:val="0070453F"/>
    <w:rsid w:val="0071294F"/>
    <w:rsid w:val="00712F8D"/>
    <w:rsid w:val="007138F9"/>
    <w:rsid w:val="007153AC"/>
    <w:rsid w:val="007170E7"/>
    <w:rsid w:val="00726305"/>
    <w:rsid w:val="0072776D"/>
    <w:rsid w:val="00733CE2"/>
    <w:rsid w:val="0074519D"/>
    <w:rsid w:val="007469AC"/>
    <w:rsid w:val="00756648"/>
    <w:rsid w:val="00760279"/>
    <w:rsid w:val="00763A26"/>
    <w:rsid w:val="00765A77"/>
    <w:rsid w:val="00771AE3"/>
    <w:rsid w:val="00772326"/>
    <w:rsid w:val="00773658"/>
    <w:rsid w:val="0078316A"/>
    <w:rsid w:val="0078555C"/>
    <w:rsid w:val="00785CC8"/>
    <w:rsid w:val="007A024B"/>
    <w:rsid w:val="007A55E3"/>
    <w:rsid w:val="007B636D"/>
    <w:rsid w:val="007B7B96"/>
    <w:rsid w:val="007C11E3"/>
    <w:rsid w:val="007C32F2"/>
    <w:rsid w:val="007D0FA1"/>
    <w:rsid w:val="007D35CC"/>
    <w:rsid w:val="007D3E57"/>
    <w:rsid w:val="007D5681"/>
    <w:rsid w:val="007E67F8"/>
    <w:rsid w:val="007E7D46"/>
    <w:rsid w:val="007F33B9"/>
    <w:rsid w:val="0080002E"/>
    <w:rsid w:val="0080162D"/>
    <w:rsid w:val="008041B1"/>
    <w:rsid w:val="008076D6"/>
    <w:rsid w:val="00811848"/>
    <w:rsid w:val="00815FC2"/>
    <w:rsid w:val="00816A21"/>
    <w:rsid w:val="008201E9"/>
    <w:rsid w:val="008220B3"/>
    <w:rsid w:val="00822DB7"/>
    <w:rsid w:val="0083066B"/>
    <w:rsid w:val="008422AA"/>
    <w:rsid w:val="0084748D"/>
    <w:rsid w:val="00866D1D"/>
    <w:rsid w:val="00866E5D"/>
    <w:rsid w:val="00874EEA"/>
    <w:rsid w:val="00875A9F"/>
    <w:rsid w:val="0087740C"/>
    <w:rsid w:val="00892A51"/>
    <w:rsid w:val="00897E8F"/>
    <w:rsid w:val="008A00E4"/>
    <w:rsid w:val="008C36AA"/>
    <w:rsid w:val="008C3F27"/>
    <w:rsid w:val="008C51E7"/>
    <w:rsid w:val="008C6635"/>
    <w:rsid w:val="008C6867"/>
    <w:rsid w:val="008D2685"/>
    <w:rsid w:val="008D64E3"/>
    <w:rsid w:val="008E2CC8"/>
    <w:rsid w:val="008F0C92"/>
    <w:rsid w:val="0090001D"/>
    <w:rsid w:val="00900C0D"/>
    <w:rsid w:val="00902873"/>
    <w:rsid w:val="00902A9A"/>
    <w:rsid w:val="0091235D"/>
    <w:rsid w:val="00913678"/>
    <w:rsid w:val="0091560F"/>
    <w:rsid w:val="00920112"/>
    <w:rsid w:val="00927777"/>
    <w:rsid w:val="00927DED"/>
    <w:rsid w:val="00933140"/>
    <w:rsid w:val="00940696"/>
    <w:rsid w:val="0094334E"/>
    <w:rsid w:val="00951989"/>
    <w:rsid w:val="00955F3B"/>
    <w:rsid w:val="00977DE3"/>
    <w:rsid w:val="00982283"/>
    <w:rsid w:val="009865ED"/>
    <w:rsid w:val="009915D5"/>
    <w:rsid w:val="00993BCB"/>
    <w:rsid w:val="009A1598"/>
    <w:rsid w:val="009A1680"/>
    <w:rsid w:val="009A5545"/>
    <w:rsid w:val="009A5A8B"/>
    <w:rsid w:val="009F1BED"/>
    <w:rsid w:val="00A03561"/>
    <w:rsid w:val="00A0421D"/>
    <w:rsid w:val="00A07B82"/>
    <w:rsid w:val="00A10BE2"/>
    <w:rsid w:val="00A21540"/>
    <w:rsid w:val="00A271B6"/>
    <w:rsid w:val="00A323B1"/>
    <w:rsid w:val="00A345A2"/>
    <w:rsid w:val="00A64E45"/>
    <w:rsid w:val="00A70F0F"/>
    <w:rsid w:val="00A72509"/>
    <w:rsid w:val="00A74056"/>
    <w:rsid w:val="00A811C6"/>
    <w:rsid w:val="00A8176D"/>
    <w:rsid w:val="00A851C8"/>
    <w:rsid w:val="00A93F82"/>
    <w:rsid w:val="00AA636B"/>
    <w:rsid w:val="00AB4961"/>
    <w:rsid w:val="00AC50CE"/>
    <w:rsid w:val="00AD18BE"/>
    <w:rsid w:val="00AE2859"/>
    <w:rsid w:val="00AE4280"/>
    <w:rsid w:val="00AF1250"/>
    <w:rsid w:val="00B03AB3"/>
    <w:rsid w:val="00B217FA"/>
    <w:rsid w:val="00B227E5"/>
    <w:rsid w:val="00B31673"/>
    <w:rsid w:val="00B37766"/>
    <w:rsid w:val="00B4204F"/>
    <w:rsid w:val="00B43AA6"/>
    <w:rsid w:val="00B53781"/>
    <w:rsid w:val="00B54D3C"/>
    <w:rsid w:val="00B671DD"/>
    <w:rsid w:val="00B671E7"/>
    <w:rsid w:val="00B71E23"/>
    <w:rsid w:val="00B76263"/>
    <w:rsid w:val="00B76FCB"/>
    <w:rsid w:val="00B808F6"/>
    <w:rsid w:val="00B87211"/>
    <w:rsid w:val="00B9392F"/>
    <w:rsid w:val="00BA3691"/>
    <w:rsid w:val="00BA3C1C"/>
    <w:rsid w:val="00BA45A5"/>
    <w:rsid w:val="00BA5C7B"/>
    <w:rsid w:val="00BA7342"/>
    <w:rsid w:val="00BA7FB5"/>
    <w:rsid w:val="00BB536D"/>
    <w:rsid w:val="00BD4EDB"/>
    <w:rsid w:val="00BD4F30"/>
    <w:rsid w:val="00BD5F8B"/>
    <w:rsid w:val="00BE4139"/>
    <w:rsid w:val="00BE61AC"/>
    <w:rsid w:val="00C004B4"/>
    <w:rsid w:val="00C06C9D"/>
    <w:rsid w:val="00C10EF6"/>
    <w:rsid w:val="00C14767"/>
    <w:rsid w:val="00C26452"/>
    <w:rsid w:val="00C26FE5"/>
    <w:rsid w:val="00C31FF8"/>
    <w:rsid w:val="00C33C6B"/>
    <w:rsid w:val="00C37C76"/>
    <w:rsid w:val="00C43FB1"/>
    <w:rsid w:val="00C51A9D"/>
    <w:rsid w:val="00C5304B"/>
    <w:rsid w:val="00C61600"/>
    <w:rsid w:val="00C66B6B"/>
    <w:rsid w:val="00C67B52"/>
    <w:rsid w:val="00C74FBC"/>
    <w:rsid w:val="00C76680"/>
    <w:rsid w:val="00C80443"/>
    <w:rsid w:val="00C8079B"/>
    <w:rsid w:val="00C82FFA"/>
    <w:rsid w:val="00C86C0B"/>
    <w:rsid w:val="00CA152D"/>
    <w:rsid w:val="00CA45AC"/>
    <w:rsid w:val="00CC19F1"/>
    <w:rsid w:val="00CC6467"/>
    <w:rsid w:val="00CD20B5"/>
    <w:rsid w:val="00CD64B7"/>
    <w:rsid w:val="00CD6A5D"/>
    <w:rsid w:val="00CD792A"/>
    <w:rsid w:val="00CE1392"/>
    <w:rsid w:val="00CE2233"/>
    <w:rsid w:val="00CE3EF0"/>
    <w:rsid w:val="00CF64CF"/>
    <w:rsid w:val="00D0259A"/>
    <w:rsid w:val="00D1047D"/>
    <w:rsid w:val="00D21025"/>
    <w:rsid w:val="00D35BB5"/>
    <w:rsid w:val="00D413D7"/>
    <w:rsid w:val="00D47761"/>
    <w:rsid w:val="00D65C3F"/>
    <w:rsid w:val="00D664D1"/>
    <w:rsid w:val="00D72D21"/>
    <w:rsid w:val="00DA1402"/>
    <w:rsid w:val="00DA6D23"/>
    <w:rsid w:val="00DB0BF5"/>
    <w:rsid w:val="00DB3336"/>
    <w:rsid w:val="00DB46A9"/>
    <w:rsid w:val="00DB7D61"/>
    <w:rsid w:val="00DC34CD"/>
    <w:rsid w:val="00DC4185"/>
    <w:rsid w:val="00DC420F"/>
    <w:rsid w:val="00DD47BC"/>
    <w:rsid w:val="00DD7ECF"/>
    <w:rsid w:val="00DE0773"/>
    <w:rsid w:val="00DE18FE"/>
    <w:rsid w:val="00DE3EC0"/>
    <w:rsid w:val="00DE4C36"/>
    <w:rsid w:val="00DF534F"/>
    <w:rsid w:val="00E03ABE"/>
    <w:rsid w:val="00E06334"/>
    <w:rsid w:val="00E408A6"/>
    <w:rsid w:val="00E60522"/>
    <w:rsid w:val="00E74CAC"/>
    <w:rsid w:val="00E856AA"/>
    <w:rsid w:val="00E976DC"/>
    <w:rsid w:val="00EA113A"/>
    <w:rsid w:val="00EA2A20"/>
    <w:rsid w:val="00EA4D2A"/>
    <w:rsid w:val="00EB0B8F"/>
    <w:rsid w:val="00EC37E5"/>
    <w:rsid w:val="00EC58BD"/>
    <w:rsid w:val="00ED5728"/>
    <w:rsid w:val="00EE277D"/>
    <w:rsid w:val="00EE6BCF"/>
    <w:rsid w:val="00F01A23"/>
    <w:rsid w:val="00F126FA"/>
    <w:rsid w:val="00F132AC"/>
    <w:rsid w:val="00F1684F"/>
    <w:rsid w:val="00F17828"/>
    <w:rsid w:val="00F20FB6"/>
    <w:rsid w:val="00F232B4"/>
    <w:rsid w:val="00F2617B"/>
    <w:rsid w:val="00F27D58"/>
    <w:rsid w:val="00F36E55"/>
    <w:rsid w:val="00F40BB9"/>
    <w:rsid w:val="00F44FBC"/>
    <w:rsid w:val="00F46722"/>
    <w:rsid w:val="00F51307"/>
    <w:rsid w:val="00F5232D"/>
    <w:rsid w:val="00F63493"/>
    <w:rsid w:val="00F63D8A"/>
    <w:rsid w:val="00F67757"/>
    <w:rsid w:val="00F70A82"/>
    <w:rsid w:val="00F710D2"/>
    <w:rsid w:val="00F722AC"/>
    <w:rsid w:val="00F7707C"/>
    <w:rsid w:val="00F82C2B"/>
    <w:rsid w:val="00F83046"/>
    <w:rsid w:val="00F96BA7"/>
    <w:rsid w:val="00FA0E0F"/>
    <w:rsid w:val="00FA3F0C"/>
    <w:rsid w:val="00FA5ED6"/>
    <w:rsid w:val="00FA6CF2"/>
    <w:rsid w:val="00FB13CD"/>
    <w:rsid w:val="00FB32A7"/>
    <w:rsid w:val="00FB52D3"/>
    <w:rsid w:val="00FC12C9"/>
    <w:rsid w:val="00FD3FFA"/>
    <w:rsid w:val="00FE252B"/>
    <w:rsid w:val="00FE3CCC"/>
    <w:rsid w:val="00FF28AF"/>
    <w:rsid w:val="00FF3F75"/>
    <w:rsid w:val="00FF72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rules v:ext="edit">
        <o:r id="V:Rule2"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D23"/>
    <w:rPr>
      <w:rFonts w:ascii="Times New Roman" w:eastAsia="Times New Roman" w:hAnsi="Times New Roman"/>
      <w:sz w:val="24"/>
      <w:szCs w:val="24"/>
    </w:rPr>
  </w:style>
  <w:style w:type="paragraph" w:styleId="Heading1">
    <w:name w:val="heading 1"/>
    <w:basedOn w:val="Normal"/>
    <w:next w:val="Normal"/>
    <w:link w:val="Heading1Char"/>
    <w:qFormat/>
    <w:rsid w:val="00CE2233"/>
    <w:pPr>
      <w:keepNext/>
      <w:jc w:val="center"/>
      <w:outlineLvl w:val="0"/>
    </w:pPr>
    <w:rPr>
      <w:rFonts w:cs="Arial"/>
      <w:b/>
      <w:bCs/>
      <w:kern w:val="32"/>
      <w:szCs w:val="32"/>
    </w:rPr>
  </w:style>
  <w:style w:type="paragraph" w:styleId="Heading2">
    <w:name w:val="heading 2"/>
    <w:basedOn w:val="Normal"/>
    <w:next w:val="Normal"/>
    <w:link w:val="Heading2Char"/>
    <w:qFormat/>
    <w:rsid w:val="001F4626"/>
    <w:pPr>
      <w:widowControl w:val="0"/>
      <w:outlineLvl w:val="1"/>
    </w:pPr>
    <w:rPr>
      <w:rFonts w:cs="Arial"/>
      <w:b/>
      <w:bCs/>
      <w:iCs/>
      <w:szCs w:val="28"/>
    </w:rPr>
  </w:style>
  <w:style w:type="paragraph" w:styleId="Heading3">
    <w:name w:val="heading 3"/>
    <w:basedOn w:val="Normal"/>
    <w:next w:val="Normal"/>
    <w:link w:val="Heading3Char"/>
    <w:qFormat/>
    <w:rsid w:val="00097C0F"/>
    <w:pPr>
      <w:widowControl w:val="0"/>
      <w:jc w:val="center"/>
      <w:outlineLvl w:val="2"/>
    </w:pPr>
    <w:rPr>
      <w:rFonts w:cs="Arial"/>
      <w:b/>
      <w:bCs/>
      <w:sz w:val="28"/>
      <w:szCs w:val="26"/>
    </w:rPr>
  </w:style>
  <w:style w:type="paragraph" w:styleId="Heading4">
    <w:name w:val="heading 4"/>
    <w:basedOn w:val="Normal"/>
    <w:next w:val="Normal"/>
    <w:link w:val="Heading4Char"/>
    <w:qFormat/>
    <w:rsid w:val="00060750"/>
    <w:pPr>
      <w:keepNext/>
      <w:jc w:val="both"/>
      <w:outlineLvl w:val="3"/>
    </w:pPr>
    <w:rPr>
      <w:b/>
      <w:szCs w:val="20"/>
      <w:u w:val="single"/>
    </w:rPr>
  </w:style>
  <w:style w:type="paragraph" w:styleId="Heading5">
    <w:name w:val="heading 5"/>
    <w:basedOn w:val="Normal"/>
    <w:next w:val="Normal"/>
    <w:link w:val="Heading5Char"/>
    <w:qFormat/>
    <w:rsid w:val="00060750"/>
    <w:pPr>
      <w:keepNext/>
      <w:jc w:val="center"/>
      <w:outlineLvl w:val="4"/>
    </w:pPr>
    <w:rPr>
      <w:rFonts w:ascii="Helvetica" w:hAnsi="Helvetica"/>
      <w:sz w:val="32"/>
      <w:szCs w:val="20"/>
    </w:rPr>
  </w:style>
  <w:style w:type="paragraph" w:styleId="Heading6">
    <w:name w:val="heading 6"/>
    <w:basedOn w:val="Normal"/>
    <w:next w:val="Normal"/>
    <w:link w:val="Heading6Char"/>
    <w:qFormat/>
    <w:rsid w:val="00060750"/>
    <w:pPr>
      <w:keepNext/>
      <w:widowControl w:val="0"/>
      <w:tabs>
        <w:tab w:val="left" w:pos="360"/>
        <w:tab w:val="left" w:pos="540"/>
        <w:tab w:val="left" w:pos="600"/>
        <w:tab w:val="left" w:pos="1320"/>
        <w:tab w:val="left" w:pos="1800"/>
        <w:tab w:val="left" w:pos="2400"/>
        <w:tab w:val="left" w:pos="3000"/>
        <w:tab w:val="left" w:pos="3600"/>
        <w:tab w:val="left" w:pos="4200"/>
        <w:tab w:val="left" w:pos="4800"/>
        <w:tab w:val="left" w:pos="5400"/>
        <w:tab w:val="left" w:pos="6000"/>
      </w:tabs>
      <w:ind w:left="960" w:hanging="600"/>
      <w:jc w:val="both"/>
      <w:outlineLvl w:val="5"/>
    </w:pPr>
    <w:rPr>
      <w:snapToGrid w:val="0"/>
      <w:szCs w:val="20"/>
    </w:rPr>
  </w:style>
  <w:style w:type="paragraph" w:styleId="Heading7">
    <w:name w:val="heading 7"/>
    <w:basedOn w:val="Normal"/>
    <w:next w:val="Normal"/>
    <w:link w:val="Heading7Char"/>
    <w:qFormat/>
    <w:rsid w:val="00060750"/>
    <w:pPr>
      <w:keepNext/>
      <w:widowControl w:val="0"/>
      <w:tabs>
        <w:tab w:val="left" w:pos="360"/>
        <w:tab w:val="left" w:pos="600"/>
        <w:tab w:val="left" w:pos="960"/>
        <w:tab w:val="left" w:pos="1320"/>
        <w:tab w:val="left" w:pos="1800"/>
        <w:tab w:val="left" w:pos="2400"/>
        <w:tab w:val="left" w:pos="3000"/>
        <w:tab w:val="left" w:pos="3600"/>
        <w:tab w:val="left" w:pos="4200"/>
        <w:tab w:val="left" w:pos="4800"/>
        <w:tab w:val="left" w:pos="5400"/>
        <w:tab w:val="left" w:pos="6000"/>
      </w:tabs>
      <w:ind w:left="360"/>
      <w:jc w:val="both"/>
      <w:outlineLvl w:val="6"/>
    </w:pPr>
    <w:rPr>
      <w:bCs/>
      <w:snapToGrid w:val="0"/>
      <w:szCs w:val="20"/>
    </w:rPr>
  </w:style>
  <w:style w:type="paragraph" w:styleId="Heading8">
    <w:name w:val="heading 8"/>
    <w:basedOn w:val="Normal"/>
    <w:next w:val="Normal"/>
    <w:link w:val="Heading8Char"/>
    <w:qFormat/>
    <w:rsid w:val="00060750"/>
    <w:pPr>
      <w:spacing w:before="240" w:after="60"/>
      <w:outlineLvl w:val="7"/>
    </w:pPr>
    <w:rPr>
      <w:i/>
      <w:iCs/>
    </w:rPr>
  </w:style>
  <w:style w:type="paragraph" w:styleId="Heading9">
    <w:name w:val="heading 9"/>
    <w:basedOn w:val="Normal"/>
    <w:next w:val="Normal"/>
    <w:link w:val="Heading9Char"/>
    <w:qFormat/>
    <w:rsid w:val="0006075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2233"/>
    <w:rPr>
      <w:rFonts w:ascii="Times New Roman" w:eastAsia="Times New Roman" w:hAnsi="Times New Roman" w:cs="Arial"/>
      <w:b/>
      <w:bCs/>
      <w:kern w:val="32"/>
      <w:sz w:val="24"/>
      <w:szCs w:val="32"/>
    </w:rPr>
  </w:style>
  <w:style w:type="character" w:customStyle="1" w:styleId="Heading2Char">
    <w:name w:val="Heading 2 Char"/>
    <w:basedOn w:val="DefaultParagraphFont"/>
    <w:link w:val="Heading2"/>
    <w:rsid w:val="001F4626"/>
    <w:rPr>
      <w:rFonts w:ascii="Times New Roman" w:eastAsia="Times New Roman" w:hAnsi="Times New Roman" w:cs="Arial"/>
      <w:b/>
      <w:bCs/>
      <w:iCs/>
      <w:sz w:val="24"/>
      <w:szCs w:val="28"/>
    </w:rPr>
  </w:style>
  <w:style w:type="character" w:customStyle="1" w:styleId="Heading3Char">
    <w:name w:val="Heading 3 Char"/>
    <w:basedOn w:val="DefaultParagraphFont"/>
    <w:link w:val="Heading3"/>
    <w:rsid w:val="00097C0F"/>
    <w:rPr>
      <w:rFonts w:ascii="Times New Roman" w:eastAsia="Times New Roman" w:hAnsi="Times New Roman" w:cs="Arial"/>
      <w:b/>
      <w:bCs/>
      <w:sz w:val="28"/>
      <w:szCs w:val="26"/>
    </w:rPr>
  </w:style>
  <w:style w:type="character" w:customStyle="1" w:styleId="Heading4Char">
    <w:name w:val="Heading 4 Char"/>
    <w:basedOn w:val="DefaultParagraphFont"/>
    <w:link w:val="Heading4"/>
    <w:rsid w:val="00060750"/>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060750"/>
    <w:rPr>
      <w:rFonts w:ascii="Helvetica" w:eastAsia="Times New Roman" w:hAnsi="Helvetica" w:cs="Times New Roman"/>
      <w:sz w:val="32"/>
      <w:szCs w:val="20"/>
    </w:rPr>
  </w:style>
  <w:style w:type="character" w:customStyle="1" w:styleId="Heading6Char">
    <w:name w:val="Heading 6 Char"/>
    <w:basedOn w:val="DefaultParagraphFont"/>
    <w:link w:val="Heading6"/>
    <w:rsid w:val="00060750"/>
    <w:rPr>
      <w:rFonts w:ascii="Times New Roman" w:eastAsia="Times New Roman" w:hAnsi="Times New Roman" w:cs="Times New Roman"/>
      <w:snapToGrid w:val="0"/>
      <w:sz w:val="24"/>
      <w:szCs w:val="20"/>
    </w:rPr>
  </w:style>
  <w:style w:type="character" w:customStyle="1" w:styleId="Heading7Char">
    <w:name w:val="Heading 7 Char"/>
    <w:basedOn w:val="DefaultParagraphFont"/>
    <w:link w:val="Heading7"/>
    <w:rsid w:val="00060750"/>
    <w:rPr>
      <w:rFonts w:ascii="Times New Roman" w:eastAsia="Times New Roman" w:hAnsi="Times New Roman" w:cs="Times New Roman"/>
      <w:bCs/>
      <w:snapToGrid w:val="0"/>
      <w:sz w:val="24"/>
      <w:szCs w:val="20"/>
    </w:rPr>
  </w:style>
  <w:style w:type="character" w:customStyle="1" w:styleId="Heading8Char">
    <w:name w:val="Heading 8 Char"/>
    <w:basedOn w:val="DefaultParagraphFont"/>
    <w:link w:val="Heading8"/>
    <w:rsid w:val="00060750"/>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060750"/>
    <w:rPr>
      <w:rFonts w:ascii="Arial" w:eastAsia="Times New Roman" w:hAnsi="Arial" w:cs="Arial"/>
    </w:rPr>
  </w:style>
  <w:style w:type="paragraph" w:styleId="BalloonText">
    <w:name w:val="Balloon Text"/>
    <w:basedOn w:val="Normal"/>
    <w:link w:val="BalloonTextChar"/>
    <w:semiHidden/>
    <w:rsid w:val="00060750"/>
    <w:rPr>
      <w:rFonts w:ascii="Tahoma" w:hAnsi="Tahoma" w:cs="Tahoma"/>
      <w:sz w:val="16"/>
      <w:szCs w:val="16"/>
    </w:rPr>
  </w:style>
  <w:style w:type="character" w:customStyle="1" w:styleId="BalloonTextChar">
    <w:name w:val="Balloon Text Char"/>
    <w:basedOn w:val="DefaultParagraphFont"/>
    <w:link w:val="BalloonText"/>
    <w:semiHidden/>
    <w:rsid w:val="00060750"/>
    <w:rPr>
      <w:rFonts w:ascii="Tahoma" w:eastAsia="Times New Roman" w:hAnsi="Tahoma" w:cs="Tahoma"/>
      <w:sz w:val="16"/>
      <w:szCs w:val="16"/>
    </w:rPr>
  </w:style>
  <w:style w:type="paragraph" w:customStyle="1" w:styleId="Style0">
    <w:name w:val="Style0"/>
    <w:rsid w:val="00060750"/>
    <w:pPr>
      <w:snapToGrid w:val="0"/>
    </w:pPr>
    <w:rPr>
      <w:rFonts w:ascii="Arial" w:eastAsia="Times New Roman" w:hAnsi="Arial"/>
      <w:sz w:val="24"/>
    </w:rPr>
  </w:style>
  <w:style w:type="paragraph" w:styleId="Header">
    <w:name w:val="header"/>
    <w:basedOn w:val="Normal"/>
    <w:link w:val="HeaderChar"/>
    <w:rsid w:val="00060750"/>
    <w:pPr>
      <w:tabs>
        <w:tab w:val="center" w:pos="4320"/>
        <w:tab w:val="right" w:pos="8640"/>
      </w:tabs>
    </w:pPr>
    <w:rPr>
      <w:sz w:val="20"/>
      <w:szCs w:val="20"/>
    </w:rPr>
  </w:style>
  <w:style w:type="character" w:customStyle="1" w:styleId="HeaderChar">
    <w:name w:val="Header Char"/>
    <w:basedOn w:val="DefaultParagraphFont"/>
    <w:link w:val="Header"/>
    <w:rsid w:val="00060750"/>
    <w:rPr>
      <w:rFonts w:ascii="Times New Roman" w:eastAsia="Times New Roman" w:hAnsi="Times New Roman" w:cs="Times New Roman"/>
      <w:sz w:val="20"/>
      <w:szCs w:val="20"/>
    </w:rPr>
  </w:style>
  <w:style w:type="character" w:styleId="Hyperlink">
    <w:name w:val="Hyperlink"/>
    <w:basedOn w:val="DefaultParagraphFont"/>
    <w:uiPriority w:val="99"/>
    <w:rsid w:val="00060750"/>
    <w:rPr>
      <w:color w:val="0000FF"/>
      <w:u w:val="single"/>
    </w:rPr>
  </w:style>
  <w:style w:type="paragraph" w:styleId="FootnoteText">
    <w:name w:val="footnote text"/>
    <w:basedOn w:val="Normal"/>
    <w:link w:val="FootnoteTextChar"/>
    <w:semiHidden/>
    <w:rsid w:val="00060750"/>
    <w:rPr>
      <w:sz w:val="20"/>
      <w:szCs w:val="20"/>
    </w:rPr>
  </w:style>
  <w:style w:type="character" w:customStyle="1" w:styleId="FootnoteTextChar">
    <w:name w:val="Footnote Text Char"/>
    <w:basedOn w:val="DefaultParagraphFont"/>
    <w:link w:val="FootnoteText"/>
    <w:semiHidden/>
    <w:rsid w:val="00060750"/>
    <w:rPr>
      <w:rFonts w:ascii="Times New Roman" w:eastAsia="Times New Roman" w:hAnsi="Times New Roman" w:cs="Times New Roman"/>
      <w:sz w:val="20"/>
      <w:szCs w:val="20"/>
    </w:rPr>
  </w:style>
  <w:style w:type="character" w:styleId="FootnoteReference">
    <w:name w:val="footnote reference"/>
    <w:basedOn w:val="DefaultParagraphFont"/>
    <w:semiHidden/>
    <w:rsid w:val="00060750"/>
    <w:rPr>
      <w:vertAlign w:val="superscript"/>
    </w:rPr>
  </w:style>
  <w:style w:type="paragraph" w:styleId="Footer">
    <w:name w:val="footer"/>
    <w:basedOn w:val="Normal"/>
    <w:link w:val="FooterChar"/>
    <w:rsid w:val="00060750"/>
    <w:pPr>
      <w:tabs>
        <w:tab w:val="center" w:pos="4320"/>
        <w:tab w:val="right" w:pos="8640"/>
      </w:tabs>
    </w:pPr>
  </w:style>
  <w:style w:type="character" w:customStyle="1" w:styleId="FooterChar">
    <w:name w:val="Footer Char"/>
    <w:basedOn w:val="DefaultParagraphFont"/>
    <w:link w:val="Footer"/>
    <w:rsid w:val="00060750"/>
    <w:rPr>
      <w:rFonts w:ascii="Times New Roman" w:eastAsia="Times New Roman" w:hAnsi="Times New Roman" w:cs="Times New Roman"/>
      <w:sz w:val="24"/>
      <w:szCs w:val="24"/>
    </w:rPr>
  </w:style>
  <w:style w:type="character" w:styleId="PageNumber">
    <w:name w:val="page number"/>
    <w:basedOn w:val="DefaultParagraphFont"/>
    <w:rsid w:val="00060750"/>
  </w:style>
  <w:style w:type="table" w:styleId="TableGrid">
    <w:name w:val="Table Grid"/>
    <w:basedOn w:val="TableNormal"/>
    <w:rsid w:val="0006075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060750"/>
    <w:pPr>
      <w:widowControl w:val="0"/>
      <w:tabs>
        <w:tab w:val="left" w:pos="0"/>
        <w:tab w:val="left" w:pos="360"/>
        <w:tab w:val="left" w:pos="960"/>
        <w:tab w:val="left" w:pos="1320"/>
        <w:tab w:val="left" w:pos="1800"/>
        <w:tab w:val="left" w:pos="2400"/>
        <w:tab w:val="left" w:pos="3000"/>
        <w:tab w:val="left" w:pos="3600"/>
        <w:tab w:val="left" w:pos="4200"/>
        <w:tab w:val="left" w:pos="4800"/>
        <w:tab w:val="left" w:pos="5400"/>
        <w:tab w:val="left" w:pos="6000"/>
      </w:tabs>
      <w:jc w:val="both"/>
    </w:pPr>
    <w:rPr>
      <w:snapToGrid w:val="0"/>
      <w:szCs w:val="20"/>
    </w:rPr>
  </w:style>
  <w:style w:type="character" w:customStyle="1" w:styleId="BodyTextChar">
    <w:name w:val="Body Text Char"/>
    <w:basedOn w:val="DefaultParagraphFont"/>
    <w:link w:val="BodyText"/>
    <w:rsid w:val="00060750"/>
    <w:rPr>
      <w:rFonts w:ascii="Times New Roman" w:eastAsia="Times New Roman" w:hAnsi="Times New Roman" w:cs="Times New Roman"/>
      <w:snapToGrid w:val="0"/>
      <w:sz w:val="24"/>
      <w:szCs w:val="20"/>
    </w:rPr>
  </w:style>
  <w:style w:type="character" w:customStyle="1" w:styleId="content1">
    <w:name w:val="content1"/>
    <w:basedOn w:val="DefaultParagraphFont"/>
    <w:rsid w:val="00060750"/>
    <w:rPr>
      <w:rFonts w:ascii="Arial" w:hAnsi="Arial" w:cs="Arial" w:hint="default"/>
      <w:sz w:val="24"/>
      <w:szCs w:val="24"/>
    </w:rPr>
  </w:style>
  <w:style w:type="paragraph" w:styleId="BodyText2">
    <w:name w:val="Body Text 2"/>
    <w:basedOn w:val="Normal"/>
    <w:link w:val="BodyText2Char"/>
    <w:rsid w:val="00060750"/>
    <w:pPr>
      <w:spacing w:after="120" w:line="480" w:lineRule="auto"/>
    </w:pPr>
  </w:style>
  <w:style w:type="character" w:customStyle="1" w:styleId="BodyText2Char">
    <w:name w:val="Body Text 2 Char"/>
    <w:basedOn w:val="DefaultParagraphFont"/>
    <w:link w:val="BodyText2"/>
    <w:rsid w:val="00060750"/>
    <w:rPr>
      <w:rFonts w:ascii="Times New Roman" w:eastAsia="Times New Roman" w:hAnsi="Times New Roman" w:cs="Times New Roman"/>
      <w:sz w:val="24"/>
      <w:szCs w:val="24"/>
    </w:rPr>
  </w:style>
  <w:style w:type="paragraph" w:styleId="BlockText">
    <w:name w:val="Block Text"/>
    <w:basedOn w:val="Normal"/>
    <w:rsid w:val="00060750"/>
    <w:pPr>
      <w:tabs>
        <w:tab w:val="left" w:pos="748"/>
      </w:tabs>
      <w:ind w:left="1496" w:right="758" w:hanging="748"/>
    </w:pPr>
  </w:style>
  <w:style w:type="paragraph" w:styleId="BodyTextIndent2">
    <w:name w:val="Body Text Indent 2"/>
    <w:basedOn w:val="Normal"/>
    <w:link w:val="BodyTextIndent2Char"/>
    <w:rsid w:val="00060750"/>
    <w:pPr>
      <w:spacing w:after="120" w:line="480" w:lineRule="auto"/>
      <w:ind w:left="360"/>
    </w:pPr>
  </w:style>
  <w:style w:type="character" w:customStyle="1" w:styleId="BodyTextIndent2Char">
    <w:name w:val="Body Text Indent 2 Char"/>
    <w:basedOn w:val="DefaultParagraphFont"/>
    <w:link w:val="BodyTextIndent2"/>
    <w:rsid w:val="00060750"/>
    <w:rPr>
      <w:rFonts w:ascii="Times New Roman" w:eastAsia="Times New Roman" w:hAnsi="Times New Roman" w:cs="Times New Roman"/>
      <w:sz w:val="24"/>
      <w:szCs w:val="24"/>
    </w:rPr>
  </w:style>
  <w:style w:type="paragraph" w:styleId="BodyTextIndent">
    <w:name w:val="Body Text Indent"/>
    <w:basedOn w:val="Normal"/>
    <w:link w:val="BodyTextIndentChar"/>
    <w:rsid w:val="00060750"/>
    <w:pPr>
      <w:widowControl w:val="0"/>
      <w:tabs>
        <w:tab w:val="left" w:pos="360"/>
        <w:tab w:val="left" w:pos="600"/>
        <w:tab w:val="left" w:pos="630"/>
        <w:tab w:val="left" w:pos="1320"/>
        <w:tab w:val="left" w:pos="1800"/>
        <w:tab w:val="left" w:pos="2400"/>
        <w:tab w:val="left" w:pos="3000"/>
        <w:tab w:val="left" w:pos="3600"/>
        <w:tab w:val="left" w:pos="4200"/>
        <w:tab w:val="left" w:pos="4800"/>
        <w:tab w:val="left" w:pos="5400"/>
        <w:tab w:val="left" w:pos="6000"/>
      </w:tabs>
      <w:ind w:left="630" w:hanging="30"/>
      <w:jc w:val="both"/>
    </w:pPr>
    <w:rPr>
      <w:snapToGrid w:val="0"/>
      <w:szCs w:val="20"/>
    </w:rPr>
  </w:style>
  <w:style w:type="character" w:customStyle="1" w:styleId="BodyTextIndentChar">
    <w:name w:val="Body Text Indent Char"/>
    <w:basedOn w:val="DefaultParagraphFont"/>
    <w:link w:val="BodyTextIndent"/>
    <w:rsid w:val="00060750"/>
    <w:rPr>
      <w:rFonts w:ascii="Times New Roman" w:eastAsia="Times New Roman" w:hAnsi="Times New Roman" w:cs="Times New Roman"/>
      <w:snapToGrid w:val="0"/>
      <w:sz w:val="24"/>
      <w:szCs w:val="20"/>
    </w:rPr>
  </w:style>
  <w:style w:type="paragraph" w:styleId="BodyTextIndent3">
    <w:name w:val="Body Text Indent 3"/>
    <w:basedOn w:val="Normal"/>
    <w:link w:val="BodyTextIndent3Char"/>
    <w:rsid w:val="00060750"/>
    <w:pPr>
      <w:widowControl w:val="0"/>
      <w:tabs>
        <w:tab w:val="left" w:pos="360"/>
        <w:tab w:val="left" w:pos="600"/>
        <w:tab w:val="left" w:pos="960"/>
        <w:tab w:val="left" w:pos="1320"/>
        <w:tab w:val="left" w:pos="1800"/>
        <w:tab w:val="left" w:pos="2400"/>
        <w:tab w:val="left" w:pos="3000"/>
        <w:tab w:val="left" w:pos="3600"/>
        <w:tab w:val="left" w:pos="4200"/>
        <w:tab w:val="left" w:pos="4800"/>
        <w:tab w:val="left" w:pos="5400"/>
        <w:tab w:val="left" w:pos="6000"/>
      </w:tabs>
      <w:ind w:left="960" w:hanging="360"/>
      <w:jc w:val="both"/>
    </w:pPr>
    <w:rPr>
      <w:snapToGrid w:val="0"/>
      <w:szCs w:val="20"/>
    </w:rPr>
  </w:style>
  <w:style w:type="character" w:customStyle="1" w:styleId="BodyTextIndent3Char">
    <w:name w:val="Body Text Indent 3 Char"/>
    <w:basedOn w:val="DefaultParagraphFont"/>
    <w:link w:val="BodyTextIndent3"/>
    <w:rsid w:val="00060750"/>
    <w:rPr>
      <w:rFonts w:ascii="Times New Roman" w:eastAsia="Times New Roman" w:hAnsi="Times New Roman" w:cs="Times New Roman"/>
      <w:snapToGrid w:val="0"/>
      <w:sz w:val="24"/>
      <w:szCs w:val="20"/>
    </w:rPr>
  </w:style>
  <w:style w:type="paragraph" w:styleId="BodyText3">
    <w:name w:val="Body Text 3"/>
    <w:basedOn w:val="Normal"/>
    <w:link w:val="BodyText3Char"/>
    <w:rsid w:val="00060750"/>
    <w:pPr>
      <w:widowControl w:val="0"/>
      <w:tabs>
        <w:tab w:val="left" w:pos="-90"/>
        <w:tab w:val="left" w:pos="360"/>
        <w:tab w:val="left" w:pos="960"/>
        <w:tab w:val="left" w:pos="1320"/>
        <w:tab w:val="left" w:pos="1800"/>
        <w:tab w:val="left" w:pos="2400"/>
        <w:tab w:val="left" w:pos="3000"/>
        <w:tab w:val="left" w:pos="3600"/>
        <w:tab w:val="left" w:pos="4200"/>
        <w:tab w:val="left" w:pos="4800"/>
        <w:tab w:val="left" w:pos="5400"/>
        <w:tab w:val="left" w:pos="6000"/>
      </w:tabs>
      <w:jc w:val="both"/>
    </w:pPr>
    <w:rPr>
      <w:b/>
      <w:snapToGrid w:val="0"/>
      <w:szCs w:val="20"/>
    </w:rPr>
  </w:style>
  <w:style w:type="character" w:customStyle="1" w:styleId="BodyText3Char">
    <w:name w:val="Body Text 3 Char"/>
    <w:basedOn w:val="DefaultParagraphFont"/>
    <w:link w:val="BodyText3"/>
    <w:rsid w:val="00060750"/>
    <w:rPr>
      <w:rFonts w:ascii="Times New Roman" w:eastAsia="Times New Roman" w:hAnsi="Times New Roman" w:cs="Times New Roman"/>
      <w:b/>
      <w:snapToGrid w:val="0"/>
      <w:sz w:val="24"/>
      <w:szCs w:val="20"/>
    </w:rPr>
  </w:style>
  <w:style w:type="paragraph" w:styleId="Title">
    <w:name w:val="Title"/>
    <w:basedOn w:val="Normal"/>
    <w:link w:val="TitleChar"/>
    <w:qFormat/>
    <w:rsid w:val="00060750"/>
    <w:pPr>
      <w:suppressLineNumbers/>
      <w:jc w:val="center"/>
    </w:pPr>
    <w:rPr>
      <w:b/>
      <w:sz w:val="36"/>
      <w:szCs w:val="20"/>
    </w:rPr>
  </w:style>
  <w:style w:type="character" w:customStyle="1" w:styleId="TitleChar">
    <w:name w:val="Title Char"/>
    <w:basedOn w:val="DefaultParagraphFont"/>
    <w:link w:val="Title"/>
    <w:rsid w:val="00060750"/>
    <w:rPr>
      <w:rFonts w:ascii="Times New Roman" w:eastAsia="Times New Roman" w:hAnsi="Times New Roman" w:cs="Times New Roman"/>
      <w:b/>
      <w:sz w:val="36"/>
      <w:szCs w:val="20"/>
    </w:rPr>
  </w:style>
  <w:style w:type="paragraph" w:styleId="PlainText">
    <w:name w:val="Plain Text"/>
    <w:basedOn w:val="Normal"/>
    <w:link w:val="PlainTextChar"/>
    <w:rsid w:val="00060750"/>
    <w:rPr>
      <w:rFonts w:ascii="Courier New" w:hAnsi="Courier New" w:cs="Courier New"/>
      <w:sz w:val="20"/>
      <w:szCs w:val="20"/>
    </w:rPr>
  </w:style>
  <w:style w:type="character" w:customStyle="1" w:styleId="PlainTextChar">
    <w:name w:val="Plain Text Char"/>
    <w:basedOn w:val="DefaultParagraphFont"/>
    <w:link w:val="PlainText"/>
    <w:rsid w:val="00060750"/>
    <w:rPr>
      <w:rFonts w:ascii="Courier New" w:eastAsia="Times New Roman" w:hAnsi="Courier New" w:cs="Courier New"/>
      <w:sz w:val="20"/>
      <w:szCs w:val="20"/>
    </w:rPr>
  </w:style>
  <w:style w:type="character" w:styleId="FollowedHyperlink">
    <w:name w:val="FollowedHyperlink"/>
    <w:basedOn w:val="DefaultParagraphFont"/>
    <w:rsid w:val="00060750"/>
    <w:rPr>
      <w:color w:val="800080"/>
      <w:u w:val="single"/>
    </w:rPr>
  </w:style>
  <w:style w:type="paragraph" w:styleId="Subtitle">
    <w:name w:val="Subtitle"/>
    <w:basedOn w:val="Normal"/>
    <w:link w:val="SubtitleChar"/>
    <w:qFormat/>
    <w:rsid w:val="00060750"/>
    <w:rPr>
      <w:rFonts w:ascii="Arial" w:hAnsi="Arial" w:cs="Arial"/>
      <w:szCs w:val="20"/>
      <w:u w:val="single"/>
    </w:rPr>
  </w:style>
  <w:style w:type="character" w:customStyle="1" w:styleId="SubtitleChar">
    <w:name w:val="Subtitle Char"/>
    <w:basedOn w:val="DefaultParagraphFont"/>
    <w:link w:val="Subtitle"/>
    <w:rsid w:val="00060750"/>
    <w:rPr>
      <w:rFonts w:ascii="Arial" w:eastAsia="Times New Roman" w:hAnsi="Arial" w:cs="Arial"/>
      <w:sz w:val="24"/>
      <w:szCs w:val="20"/>
      <w:u w:val="single"/>
    </w:rPr>
  </w:style>
  <w:style w:type="paragraph" w:styleId="NormalWeb">
    <w:name w:val="Normal (Web)"/>
    <w:basedOn w:val="Normal"/>
    <w:rsid w:val="00060750"/>
    <w:pPr>
      <w:spacing w:before="100" w:beforeAutospacing="1" w:after="100" w:afterAutospacing="1"/>
    </w:pPr>
    <w:rPr>
      <w:rFonts w:ascii="Verdana" w:hAnsi="Verdana"/>
      <w:sz w:val="19"/>
      <w:szCs w:val="19"/>
    </w:rPr>
  </w:style>
  <w:style w:type="character" w:styleId="Emphasis">
    <w:name w:val="Emphasis"/>
    <w:basedOn w:val="DefaultParagraphFont"/>
    <w:qFormat/>
    <w:rsid w:val="00060750"/>
    <w:rPr>
      <w:i/>
      <w:iCs/>
    </w:rPr>
  </w:style>
  <w:style w:type="character" w:styleId="CommentReference">
    <w:name w:val="annotation reference"/>
    <w:basedOn w:val="DefaultParagraphFont"/>
    <w:uiPriority w:val="99"/>
    <w:semiHidden/>
    <w:rsid w:val="00060750"/>
    <w:rPr>
      <w:sz w:val="16"/>
      <w:szCs w:val="16"/>
    </w:rPr>
  </w:style>
  <w:style w:type="paragraph" w:styleId="CommentText">
    <w:name w:val="annotation text"/>
    <w:basedOn w:val="Normal"/>
    <w:link w:val="CommentTextChar"/>
    <w:uiPriority w:val="99"/>
    <w:semiHidden/>
    <w:rsid w:val="00060750"/>
    <w:rPr>
      <w:sz w:val="20"/>
      <w:szCs w:val="20"/>
    </w:rPr>
  </w:style>
  <w:style w:type="character" w:customStyle="1" w:styleId="CommentTextChar">
    <w:name w:val="Comment Text Char"/>
    <w:basedOn w:val="DefaultParagraphFont"/>
    <w:link w:val="CommentText"/>
    <w:uiPriority w:val="99"/>
    <w:semiHidden/>
    <w:rsid w:val="0006075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060750"/>
    <w:rPr>
      <w:b/>
      <w:bCs/>
    </w:rPr>
  </w:style>
  <w:style w:type="character" w:customStyle="1" w:styleId="CommentSubjectChar">
    <w:name w:val="Comment Subject Char"/>
    <w:basedOn w:val="CommentTextChar"/>
    <w:link w:val="CommentSubject"/>
    <w:semiHidden/>
    <w:rsid w:val="00060750"/>
    <w:rPr>
      <w:rFonts w:ascii="Times New Roman" w:eastAsia="Times New Roman" w:hAnsi="Times New Roman" w:cs="Times New Roman"/>
      <w:b/>
      <w:bCs/>
      <w:sz w:val="20"/>
      <w:szCs w:val="20"/>
    </w:rPr>
  </w:style>
  <w:style w:type="paragraph" w:styleId="ListParagraph">
    <w:name w:val="List Paragraph"/>
    <w:basedOn w:val="Normal"/>
    <w:uiPriority w:val="34"/>
    <w:qFormat/>
    <w:rsid w:val="00060750"/>
    <w:pPr>
      <w:ind w:left="720"/>
      <w:contextualSpacing/>
    </w:pPr>
  </w:style>
  <w:style w:type="paragraph" w:customStyle="1" w:styleId="NormalParagraphStyle">
    <w:name w:val="NormalParagraphStyle"/>
    <w:basedOn w:val="Normal"/>
    <w:rsid w:val="00060750"/>
    <w:pPr>
      <w:widowControl w:val="0"/>
      <w:autoSpaceDE w:val="0"/>
      <w:autoSpaceDN w:val="0"/>
      <w:adjustRightInd w:val="0"/>
      <w:spacing w:line="288" w:lineRule="auto"/>
      <w:textAlignment w:val="center"/>
    </w:pPr>
    <w:rPr>
      <w:rFonts w:ascii="Times-Roman" w:hAnsi="Times-Roman"/>
      <w:color w:val="000000"/>
    </w:rPr>
  </w:style>
  <w:style w:type="paragraph" w:styleId="TOCHeading">
    <w:name w:val="TOC Heading"/>
    <w:basedOn w:val="Heading1"/>
    <w:next w:val="Normal"/>
    <w:uiPriority w:val="39"/>
    <w:unhideWhenUsed/>
    <w:qFormat/>
    <w:rsid w:val="00192DF6"/>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qFormat/>
    <w:rsid w:val="006854DF"/>
    <w:pPr>
      <w:tabs>
        <w:tab w:val="right" w:leader="dot" w:pos="9350"/>
      </w:tabs>
      <w:spacing w:before="100" w:after="100"/>
    </w:pPr>
    <w:rPr>
      <w:b/>
    </w:rPr>
  </w:style>
  <w:style w:type="paragraph" w:styleId="TOC2">
    <w:name w:val="toc 2"/>
    <w:basedOn w:val="Normal"/>
    <w:next w:val="Normal"/>
    <w:autoRedefine/>
    <w:uiPriority w:val="39"/>
    <w:unhideWhenUsed/>
    <w:qFormat/>
    <w:rsid w:val="00386A32"/>
    <w:pPr>
      <w:tabs>
        <w:tab w:val="right" w:leader="dot" w:pos="9350"/>
      </w:tabs>
      <w:ind w:left="576"/>
    </w:pPr>
    <w:rPr>
      <w:noProof/>
      <w:snapToGrid w:val="0"/>
    </w:rPr>
  </w:style>
  <w:style w:type="paragraph" w:styleId="TOC3">
    <w:name w:val="toc 3"/>
    <w:basedOn w:val="Normal"/>
    <w:next w:val="Normal"/>
    <w:autoRedefine/>
    <w:uiPriority w:val="39"/>
    <w:unhideWhenUsed/>
    <w:qFormat/>
    <w:rsid w:val="00DA6D23"/>
    <w:pPr>
      <w:tabs>
        <w:tab w:val="right" w:leader="dot" w:pos="9350"/>
      </w:tabs>
      <w:ind w:left="1008"/>
    </w:pPr>
    <w:rPr>
      <w:noProof/>
    </w:rPr>
  </w:style>
  <w:style w:type="character" w:styleId="Strong">
    <w:name w:val="Strong"/>
    <w:basedOn w:val="DefaultParagraphFont"/>
    <w:uiPriority w:val="22"/>
    <w:qFormat/>
    <w:rsid w:val="0090001D"/>
    <w:rPr>
      <w:b/>
      <w:bCs/>
    </w:rPr>
  </w:style>
  <w:style w:type="character" w:customStyle="1" w:styleId="Strong1">
    <w:name w:val="Strong1"/>
    <w:basedOn w:val="DefaultParagraphFont"/>
    <w:uiPriority w:val="22"/>
    <w:qFormat/>
    <w:rsid w:val="0090001D"/>
    <w:rPr>
      <w:b/>
      <w:bCs/>
    </w:rPr>
  </w:style>
  <w:style w:type="paragraph" w:customStyle="1" w:styleId="Definition">
    <w:name w:val="Definition"/>
    <w:basedOn w:val="Normal"/>
    <w:rsid w:val="007138F9"/>
    <w:pPr>
      <w:spacing w:after="240"/>
      <w:ind w:left="10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D23"/>
    <w:rPr>
      <w:rFonts w:ascii="Times New Roman" w:eastAsia="Times New Roman" w:hAnsi="Times New Roman"/>
      <w:sz w:val="24"/>
      <w:szCs w:val="24"/>
    </w:rPr>
  </w:style>
  <w:style w:type="paragraph" w:styleId="Heading1">
    <w:name w:val="heading 1"/>
    <w:basedOn w:val="Normal"/>
    <w:next w:val="Normal"/>
    <w:link w:val="Heading1Char"/>
    <w:qFormat/>
    <w:rsid w:val="00CE2233"/>
    <w:pPr>
      <w:keepNext/>
      <w:jc w:val="center"/>
      <w:outlineLvl w:val="0"/>
    </w:pPr>
    <w:rPr>
      <w:rFonts w:cs="Arial"/>
      <w:b/>
      <w:bCs/>
      <w:kern w:val="32"/>
      <w:szCs w:val="32"/>
    </w:rPr>
  </w:style>
  <w:style w:type="paragraph" w:styleId="Heading2">
    <w:name w:val="heading 2"/>
    <w:basedOn w:val="Normal"/>
    <w:next w:val="Normal"/>
    <w:link w:val="Heading2Char"/>
    <w:qFormat/>
    <w:rsid w:val="00CE2233"/>
    <w:pPr>
      <w:widowControl w:val="0"/>
      <w:outlineLvl w:val="1"/>
    </w:pPr>
    <w:rPr>
      <w:rFonts w:cs="Arial"/>
      <w:b/>
      <w:bCs/>
      <w:iCs/>
      <w:szCs w:val="28"/>
    </w:rPr>
  </w:style>
  <w:style w:type="paragraph" w:styleId="Heading3">
    <w:name w:val="heading 3"/>
    <w:basedOn w:val="Normal"/>
    <w:next w:val="Normal"/>
    <w:link w:val="Heading3Char"/>
    <w:qFormat/>
    <w:rsid w:val="00097C0F"/>
    <w:pPr>
      <w:widowControl w:val="0"/>
      <w:jc w:val="center"/>
      <w:outlineLvl w:val="2"/>
    </w:pPr>
    <w:rPr>
      <w:rFonts w:cs="Arial"/>
      <w:b/>
      <w:bCs/>
      <w:sz w:val="28"/>
      <w:szCs w:val="26"/>
    </w:rPr>
  </w:style>
  <w:style w:type="paragraph" w:styleId="Heading4">
    <w:name w:val="heading 4"/>
    <w:basedOn w:val="Normal"/>
    <w:next w:val="Normal"/>
    <w:link w:val="Heading4Char"/>
    <w:qFormat/>
    <w:rsid w:val="00060750"/>
    <w:pPr>
      <w:keepNext/>
      <w:jc w:val="both"/>
      <w:outlineLvl w:val="3"/>
    </w:pPr>
    <w:rPr>
      <w:b/>
      <w:szCs w:val="20"/>
      <w:u w:val="single"/>
    </w:rPr>
  </w:style>
  <w:style w:type="paragraph" w:styleId="Heading5">
    <w:name w:val="heading 5"/>
    <w:basedOn w:val="Normal"/>
    <w:next w:val="Normal"/>
    <w:link w:val="Heading5Char"/>
    <w:qFormat/>
    <w:rsid w:val="00060750"/>
    <w:pPr>
      <w:keepNext/>
      <w:jc w:val="center"/>
      <w:outlineLvl w:val="4"/>
    </w:pPr>
    <w:rPr>
      <w:rFonts w:ascii="Helvetica" w:hAnsi="Helvetica"/>
      <w:sz w:val="32"/>
      <w:szCs w:val="20"/>
    </w:rPr>
  </w:style>
  <w:style w:type="paragraph" w:styleId="Heading6">
    <w:name w:val="heading 6"/>
    <w:basedOn w:val="Normal"/>
    <w:next w:val="Normal"/>
    <w:link w:val="Heading6Char"/>
    <w:qFormat/>
    <w:rsid w:val="00060750"/>
    <w:pPr>
      <w:keepNext/>
      <w:widowControl w:val="0"/>
      <w:tabs>
        <w:tab w:val="left" w:pos="360"/>
        <w:tab w:val="left" w:pos="540"/>
        <w:tab w:val="left" w:pos="600"/>
        <w:tab w:val="left" w:pos="1320"/>
        <w:tab w:val="left" w:pos="1800"/>
        <w:tab w:val="left" w:pos="2400"/>
        <w:tab w:val="left" w:pos="3000"/>
        <w:tab w:val="left" w:pos="3600"/>
        <w:tab w:val="left" w:pos="4200"/>
        <w:tab w:val="left" w:pos="4800"/>
        <w:tab w:val="left" w:pos="5400"/>
        <w:tab w:val="left" w:pos="6000"/>
      </w:tabs>
      <w:ind w:left="960" w:hanging="600"/>
      <w:jc w:val="both"/>
      <w:outlineLvl w:val="5"/>
    </w:pPr>
    <w:rPr>
      <w:snapToGrid w:val="0"/>
      <w:szCs w:val="20"/>
    </w:rPr>
  </w:style>
  <w:style w:type="paragraph" w:styleId="Heading7">
    <w:name w:val="heading 7"/>
    <w:basedOn w:val="Normal"/>
    <w:next w:val="Normal"/>
    <w:link w:val="Heading7Char"/>
    <w:qFormat/>
    <w:rsid w:val="00060750"/>
    <w:pPr>
      <w:keepNext/>
      <w:widowControl w:val="0"/>
      <w:tabs>
        <w:tab w:val="left" w:pos="360"/>
        <w:tab w:val="left" w:pos="600"/>
        <w:tab w:val="left" w:pos="960"/>
        <w:tab w:val="left" w:pos="1320"/>
        <w:tab w:val="left" w:pos="1800"/>
        <w:tab w:val="left" w:pos="2400"/>
        <w:tab w:val="left" w:pos="3000"/>
        <w:tab w:val="left" w:pos="3600"/>
        <w:tab w:val="left" w:pos="4200"/>
        <w:tab w:val="left" w:pos="4800"/>
        <w:tab w:val="left" w:pos="5400"/>
        <w:tab w:val="left" w:pos="6000"/>
      </w:tabs>
      <w:ind w:left="360"/>
      <w:jc w:val="both"/>
      <w:outlineLvl w:val="6"/>
    </w:pPr>
    <w:rPr>
      <w:bCs/>
      <w:snapToGrid w:val="0"/>
      <w:szCs w:val="20"/>
    </w:rPr>
  </w:style>
  <w:style w:type="paragraph" w:styleId="Heading8">
    <w:name w:val="heading 8"/>
    <w:basedOn w:val="Normal"/>
    <w:next w:val="Normal"/>
    <w:link w:val="Heading8Char"/>
    <w:qFormat/>
    <w:rsid w:val="00060750"/>
    <w:pPr>
      <w:spacing w:before="240" w:after="60"/>
      <w:outlineLvl w:val="7"/>
    </w:pPr>
    <w:rPr>
      <w:i/>
      <w:iCs/>
    </w:rPr>
  </w:style>
  <w:style w:type="paragraph" w:styleId="Heading9">
    <w:name w:val="heading 9"/>
    <w:basedOn w:val="Normal"/>
    <w:next w:val="Normal"/>
    <w:link w:val="Heading9Char"/>
    <w:qFormat/>
    <w:rsid w:val="0006075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2233"/>
    <w:rPr>
      <w:rFonts w:ascii="Times New Roman" w:eastAsia="Times New Roman" w:hAnsi="Times New Roman" w:cs="Arial"/>
      <w:b/>
      <w:bCs/>
      <w:kern w:val="32"/>
      <w:sz w:val="24"/>
      <w:szCs w:val="32"/>
    </w:rPr>
  </w:style>
  <w:style w:type="character" w:customStyle="1" w:styleId="Heading2Char">
    <w:name w:val="Heading 2 Char"/>
    <w:basedOn w:val="DefaultParagraphFont"/>
    <w:link w:val="Heading2"/>
    <w:rsid w:val="00CE2233"/>
    <w:rPr>
      <w:rFonts w:ascii="Times New Roman" w:eastAsia="Times New Roman" w:hAnsi="Times New Roman" w:cs="Arial"/>
      <w:b/>
      <w:bCs/>
      <w:iCs/>
      <w:sz w:val="24"/>
      <w:szCs w:val="28"/>
    </w:rPr>
  </w:style>
  <w:style w:type="character" w:customStyle="1" w:styleId="Heading3Char">
    <w:name w:val="Heading 3 Char"/>
    <w:basedOn w:val="DefaultParagraphFont"/>
    <w:link w:val="Heading3"/>
    <w:rsid w:val="00097C0F"/>
    <w:rPr>
      <w:rFonts w:ascii="Times New Roman" w:eastAsia="Times New Roman" w:hAnsi="Times New Roman" w:cs="Arial"/>
      <w:b/>
      <w:bCs/>
      <w:sz w:val="28"/>
      <w:szCs w:val="26"/>
    </w:rPr>
  </w:style>
  <w:style w:type="character" w:customStyle="1" w:styleId="Heading4Char">
    <w:name w:val="Heading 4 Char"/>
    <w:basedOn w:val="DefaultParagraphFont"/>
    <w:link w:val="Heading4"/>
    <w:rsid w:val="00060750"/>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060750"/>
    <w:rPr>
      <w:rFonts w:ascii="Helvetica" w:eastAsia="Times New Roman" w:hAnsi="Helvetica" w:cs="Times New Roman"/>
      <w:sz w:val="32"/>
      <w:szCs w:val="20"/>
    </w:rPr>
  </w:style>
  <w:style w:type="character" w:customStyle="1" w:styleId="Heading6Char">
    <w:name w:val="Heading 6 Char"/>
    <w:basedOn w:val="DefaultParagraphFont"/>
    <w:link w:val="Heading6"/>
    <w:rsid w:val="00060750"/>
    <w:rPr>
      <w:rFonts w:ascii="Times New Roman" w:eastAsia="Times New Roman" w:hAnsi="Times New Roman" w:cs="Times New Roman"/>
      <w:snapToGrid w:val="0"/>
      <w:sz w:val="24"/>
      <w:szCs w:val="20"/>
    </w:rPr>
  </w:style>
  <w:style w:type="character" w:customStyle="1" w:styleId="Heading7Char">
    <w:name w:val="Heading 7 Char"/>
    <w:basedOn w:val="DefaultParagraphFont"/>
    <w:link w:val="Heading7"/>
    <w:rsid w:val="00060750"/>
    <w:rPr>
      <w:rFonts w:ascii="Times New Roman" w:eastAsia="Times New Roman" w:hAnsi="Times New Roman" w:cs="Times New Roman"/>
      <w:bCs/>
      <w:snapToGrid w:val="0"/>
      <w:sz w:val="24"/>
      <w:szCs w:val="20"/>
    </w:rPr>
  </w:style>
  <w:style w:type="character" w:customStyle="1" w:styleId="Heading8Char">
    <w:name w:val="Heading 8 Char"/>
    <w:basedOn w:val="DefaultParagraphFont"/>
    <w:link w:val="Heading8"/>
    <w:rsid w:val="00060750"/>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060750"/>
    <w:rPr>
      <w:rFonts w:ascii="Arial" w:eastAsia="Times New Roman" w:hAnsi="Arial" w:cs="Arial"/>
    </w:rPr>
  </w:style>
  <w:style w:type="paragraph" w:styleId="BalloonText">
    <w:name w:val="Balloon Text"/>
    <w:basedOn w:val="Normal"/>
    <w:link w:val="BalloonTextChar"/>
    <w:semiHidden/>
    <w:rsid w:val="00060750"/>
    <w:rPr>
      <w:rFonts w:ascii="Tahoma" w:hAnsi="Tahoma" w:cs="Tahoma"/>
      <w:sz w:val="16"/>
      <w:szCs w:val="16"/>
    </w:rPr>
  </w:style>
  <w:style w:type="character" w:customStyle="1" w:styleId="BalloonTextChar">
    <w:name w:val="Balloon Text Char"/>
    <w:basedOn w:val="DefaultParagraphFont"/>
    <w:link w:val="BalloonText"/>
    <w:semiHidden/>
    <w:rsid w:val="00060750"/>
    <w:rPr>
      <w:rFonts w:ascii="Tahoma" w:eastAsia="Times New Roman" w:hAnsi="Tahoma" w:cs="Tahoma"/>
      <w:sz w:val="16"/>
      <w:szCs w:val="16"/>
    </w:rPr>
  </w:style>
  <w:style w:type="paragraph" w:customStyle="1" w:styleId="Style0">
    <w:name w:val="Style0"/>
    <w:rsid w:val="00060750"/>
    <w:pPr>
      <w:snapToGrid w:val="0"/>
    </w:pPr>
    <w:rPr>
      <w:rFonts w:ascii="Arial" w:eastAsia="Times New Roman" w:hAnsi="Arial"/>
      <w:sz w:val="24"/>
    </w:rPr>
  </w:style>
  <w:style w:type="paragraph" w:styleId="Header">
    <w:name w:val="header"/>
    <w:basedOn w:val="Normal"/>
    <w:link w:val="HeaderChar"/>
    <w:rsid w:val="00060750"/>
    <w:pPr>
      <w:tabs>
        <w:tab w:val="center" w:pos="4320"/>
        <w:tab w:val="right" w:pos="8640"/>
      </w:tabs>
    </w:pPr>
    <w:rPr>
      <w:sz w:val="20"/>
      <w:szCs w:val="20"/>
    </w:rPr>
  </w:style>
  <w:style w:type="character" w:customStyle="1" w:styleId="HeaderChar">
    <w:name w:val="Header Char"/>
    <w:basedOn w:val="DefaultParagraphFont"/>
    <w:link w:val="Header"/>
    <w:rsid w:val="00060750"/>
    <w:rPr>
      <w:rFonts w:ascii="Times New Roman" w:eastAsia="Times New Roman" w:hAnsi="Times New Roman" w:cs="Times New Roman"/>
      <w:sz w:val="20"/>
      <w:szCs w:val="20"/>
    </w:rPr>
  </w:style>
  <w:style w:type="character" w:styleId="Hyperlink">
    <w:name w:val="Hyperlink"/>
    <w:basedOn w:val="DefaultParagraphFont"/>
    <w:uiPriority w:val="99"/>
    <w:rsid w:val="00060750"/>
    <w:rPr>
      <w:color w:val="0000FF"/>
      <w:u w:val="single"/>
    </w:rPr>
  </w:style>
  <w:style w:type="paragraph" w:styleId="FootnoteText">
    <w:name w:val="footnote text"/>
    <w:basedOn w:val="Normal"/>
    <w:link w:val="FootnoteTextChar"/>
    <w:semiHidden/>
    <w:rsid w:val="00060750"/>
    <w:rPr>
      <w:sz w:val="20"/>
      <w:szCs w:val="20"/>
    </w:rPr>
  </w:style>
  <w:style w:type="character" w:customStyle="1" w:styleId="FootnoteTextChar">
    <w:name w:val="Footnote Text Char"/>
    <w:basedOn w:val="DefaultParagraphFont"/>
    <w:link w:val="FootnoteText"/>
    <w:semiHidden/>
    <w:rsid w:val="00060750"/>
    <w:rPr>
      <w:rFonts w:ascii="Times New Roman" w:eastAsia="Times New Roman" w:hAnsi="Times New Roman" w:cs="Times New Roman"/>
      <w:sz w:val="20"/>
      <w:szCs w:val="20"/>
    </w:rPr>
  </w:style>
  <w:style w:type="character" w:styleId="FootnoteReference">
    <w:name w:val="footnote reference"/>
    <w:basedOn w:val="DefaultParagraphFont"/>
    <w:semiHidden/>
    <w:rsid w:val="00060750"/>
    <w:rPr>
      <w:vertAlign w:val="superscript"/>
    </w:rPr>
  </w:style>
  <w:style w:type="paragraph" w:styleId="Footer">
    <w:name w:val="footer"/>
    <w:basedOn w:val="Normal"/>
    <w:link w:val="FooterChar"/>
    <w:rsid w:val="00060750"/>
    <w:pPr>
      <w:tabs>
        <w:tab w:val="center" w:pos="4320"/>
        <w:tab w:val="right" w:pos="8640"/>
      </w:tabs>
    </w:pPr>
  </w:style>
  <w:style w:type="character" w:customStyle="1" w:styleId="FooterChar">
    <w:name w:val="Footer Char"/>
    <w:basedOn w:val="DefaultParagraphFont"/>
    <w:link w:val="Footer"/>
    <w:rsid w:val="00060750"/>
    <w:rPr>
      <w:rFonts w:ascii="Times New Roman" w:eastAsia="Times New Roman" w:hAnsi="Times New Roman" w:cs="Times New Roman"/>
      <w:sz w:val="24"/>
      <w:szCs w:val="24"/>
    </w:rPr>
  </w:style>
  <w:style w:type="character" w:styleId="PageNumber">
    <w:name w:val="page number"/>
    <w:basedOn w:val="DefaultParagraphFont"/>
    <w:rsid w:val="00060750"/>
  </w:style>
  <w:style w:type="table" w:styleId="TableGrid">
    <w:name w:val="Table Grid"/>
    <w:basedOn w:val="TableNormal"/>
    <w:rsid w:val="0006075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060750"/>
    <w:pPr>
      <w:widowControl w:val="0"/>
      <w:tabs>
        <w:tab w:val="left" w:pos="0"/>
        <w:tab w:val="left" w:pos="360"/>
        <w:tab w:val="left" w:pos="960"/>
        <w:tab w:val="left" w:pos="1320"/>
        <w:tab w:val="left" w:pos="1800"/>
        <w:tab w:val="left" w:pos="2400"/>
        <w:tab w:val="left" w:pos="3000"/>
        <w:tab w:val="left" w:pos="3600"/>
        <w:tab w:val="left" w:pos="4200"/>
        <w:tab w:val="left" w:pos="4800"/>
        <w:tab w:val="left" w:pos="5400"/>
        <w:tab w:val="left" w:pos="6000"/>
      </w:tabs>
      <w:jc w:val="both"/>
    </w:pPr>
    <w:rPr>
      <w:snapToGrid w:val="0"/>
      <w:szCs w:val="20"/>
    </w:rPr>
  </w:style>
  <w:style w:type="character" w:customStyle="1" w:styleId="BodyTextChar">
    <w:name w:val="Body Text Char"/>
    <w:basedOn w:val="DefaultParagraphFont"/>
    <w:link w:val="BodyText"/>
    <w:rsid w:val="00060750"/>
    <w:rPr>
      <w:rFonts w:ascii="Times New Roman" w:eastAsia="Times New Roman" w:hAnsi="Times New Roman" w:cs="Times New Roman"/>
      <w:snapToGrid w:val="0"/>
      <w:sz w:val="24"/>
      <w:szCs w:val="20"/>
    </w:rPr>
  </w:style>
  <w:style w:type="character" w:customStyle="1" w:styleId="content1">
    <w:name w:val="content1"/>
    <w:basedOn w:val="DefaultParagraphFont"/>
    <w:rsid w:val="00060750"/>
    <w:rPr>
      <w:rFonts w:ascii="Arial" w:hAnsi="Arial" w:cs="Arial" w:hint="default"/>
      <w:sz w:val="24"/>
      <w:szCs w:val="24"/>
    </w:rPr>
  </w:style>
  <w:style w:type="paragraph" w:styleId="BodyText2">
    <w:name w:val="Body Text 2"/>
    <w:basedOn w:val="Normal"/>
    <w:link w:val="BodyText2Char"/>
    <w:rsid w:val="00060750"/>
    <w:pPr>
      <w:spacing w:after="120" w:line="480" w:lineRule="auto"/>
    </w:pPr>
  </w:style>
  <w:style w:type="character" w:customStyle="1" w:styleId="BodyText2Char">
    <w:name w:val="Body Text 2 Char"/>
    <w:basedOn w:val="DefaultParagraphFont"/>
    <w:link w:val="BodyText2"/>
    <w:rsid w:val="00060750"/>
    <w:rPr>
      <w:rFonts w:ascii="Times New Roman" w:eastAsia="Times New Roman" w:hAnsi="Times New Roman" w:cs="Times New Roman"/>
      <w:sz w:val="24"/>
      <w:szCs w:val="24"/>
    </w:rPr>
  </w:style>
  <w:style w:type="paragraph" w:styleId="BlockText">
    <w:name w:val="Block Text"/>
    <w:basedOn w:val="Normal"/>
    <w:rsid w:val="00060750"/>
    <w:pPr>
      <w:tabs>
        <w:tab w:val="left" w:pos="748"/>
      </w:tabs>
      <w:ind w:left="1496" w:right="758" w:hanging="748"/>
    </w:pPr>
  </w:style>
  <w:style w:type="paragraph" w:styleId="BodyTextIndent2">
    <w:name w:val="Body Text Indent 2"/>
    <w:basedOn w:val="Normal"/>
    <w:link w:val="BodyTextIndent2Char"/>
    <w:rsid w:val="00060750"/>
    <w:pPr>
      <w:spacing w:after="120" w:line="480" w:lineRule="auto"/>
      <w:ind w:left="360"/>
    </w:pPr>
  </w:style>
  <w:style w:type="character" w:customStyle="1" w:styleId="BodyTextIndent2Char">
    <w:name w:val="Body Text Indent 2 Char"/>
    <w:basedOn w:val="DefaultParagraphFont"/>
    <w:link w:val="BodyTextIndent2"/>
    <w:rsid w:val="00060750"/>
    <w:rPr>
      <w:rFonts w:ascii="Times New Roman" w:eastAsia="Times New Roman" w:hAnsi="Times New Roman" w:cs="Times New Roman"/>
      <w:sz w:val="24"/>
      <w:szCs w:val="24"/>
    </w:rPr>
  </w:style>
  <w:style w:type="paragraph" w:styleId="BodyTextIndent">
    <w:name w:val="Body Text Indent"/>
    <w:basedOn w:val="Normal"/>
    <w:link w:val="BodyTextIndentChar"/>
    <w:rsid w:val="00060750"/>
    <w:pPr>
      <w:widowControl w:val="0"/>
      <w:tabs>
        <w:tab w:val="left" w:pos="360"/>
        <w:tab w:val="left" w:pos="600"/>
        <w:tab w:val="left" w:pos="630"/>
        <w:tab w:val="left" w:pos="1320"/>
        <w:tab w:val="left" w:pos="1800"/>
        <w:tab w:val="left" w:pos="2400"/>
        <w:tab w:val="left" w:pos="3000"/>
        <w:tab w:val="left" w:pos="3600"/>
        <w:tab w:val="left" w:pos="4200"/>
        <w:tab w:val="left" w:pos="4800"/>
        <w:tab w:val="left" w:pos="5400"/>
        <w:tab w:val="left" w:pos="6000"/>
      </w:tabs>
      <w:ind w:left="630" w:hanging="30"/>
      <w:jc w:val="both"/>
    </w:pPr>
    <w:rPr>
      <w:snapToGrid w:val="0"/>
      <w:szCs w:val="20"/>
    </w:rPr>
  </w:style>
  <w:style w:type="character" w:customStyle="1" w:styleId="BodyTextIndentChar">
    <w:name w:val="Body Text Indent Char"/>
    <w:basedOn w:val="DefaultParagraphFont"/>
    <w:link w:val="BodyTextIndent"/>
    <w:rsid w:val="00060750"/>
    <w:rPr>
      <w:rFonts w:ascii="Times New Roman" w:eastAsia="Times New Roman" w:hAnsi="Times New Roman" w:cs="Times New Roman"/>
      <w:snapToGrid w:val="0"/>
      <w:sz w:val="24"/>
      <w:szCs w:val="20"/>
    </w:rPr>
  </w:style>
  <w:style w:type="paragraph" w:styleId="BodyTextIndent3">
    <w:name w:val="Body Text Indent 3"/>
    <w:basedOn w:val="Normal"/>
    <w:link w:val="BodyTextIndent3Char"/>
    <w:rsid w:val="00060750"/>
    <w:pPr>
      <w:widowControl w:val="0"/>
      <w:tabs>
        <w:tab w:val="left" w:pos="360"/>
        <w:tab w:val="left" w:pos="600"/>
        <w:tab w:val="left" w:pos="960"/>
        <w:tab w:val="left" w:pos="1320"/>
        <w:tab w:val="left" w:pos="1800"/>
        <w:tab w:val="left" w:pos="2400"/>
        <w:tab w:val="left" w:pos="3000"/>
        <w:tab w:val="left" w:pos="3600"/>
        <w:tab w:val="left" w:pos="4200"/>
        <w:tab w:val="left" w:pos="4800"/>
        <w:tab w:val="left" w:pos="5400"/>
        <w:tab w:val="left" w:pos="6000"/>
      </w:tabs>
      <w:ind w:left="960" w:hanging="360"/>
      <w:jc w:val="both"/>
    </w:pPr>
    <w:rPr>
      <w:snapToGrid w:val="0"/>
      <w:szCs w:val="20"/>
    </w:rPr>
  </w:style>
  <w:style w:type="character" w:customStyle="1" w:styleId="BodyTextIndent3Char">
    <w:name w:val="Body Text Indent 3 Char"/>
    <w:basedOn w:val="DefaultParagraphFont"/>
    <w:link w:val="BodyTextIndent3"/>
    <w:rsid w:val="00060750"/>
    <w:rPr>
      <w:rFonts w:ascii="Times New Roman" w:eastAsia="Times New Roman" w:hAnsi="Times New Roman" w:cs="Times New Roman"/>
      <w:snapToGrid w:val="0"/>
      <w:sz w:val="24"/>
      <w:szCs w:val="20"/>
    </w:rPr>
  </w:style>
  <w:style w:type="paragraph" w:styleId="BodyText3">
    <w:name w:val="Body Text 3"/>
    <w:basedOn w:val="Normal"/>
    <w:link w:val="BodyText3Char"/>
    <w:rsid w:val="00060750"/>
    <w:pPr>
      <w:widowControl w:val="0"/>
      <w:tabs>
        <w:tab w:val="left" w:pos="-90"/>
        <w:tab w:val="left" w:pos="360"/>
        <w:tab w:val="left" w:pos="960"/>
        <w:tab w:val="left" w:pos="1320"/>
        <w:tab w:val="left" w:pos="1800"/>
        <w:tab w:val="left" w:pos="2400"/>
        <w:tab w:val="left" w:pos="3000"/>
        <w:tab w:val="left" w:pos="3600"/>
        <w:tab w:val="left" w:pos="4200"/>
        <w:tab w:val="left" w:pos="4800"/>
        <w:tab w:val="left" w:pos="5400"/>
        <w:tab w:val="left" w:pos="6000"/>
      </w:tabs>
      <w:jc w:val="both"/>
    </w:pPr>
    <w:rPr>
      <w:b/>
      <w:snapToGrid w:val="0"/>
      <w:szCs w:val="20"/>
    </w:rPr>
  </w:style>
  <w:style w:type="character" w:customStyle="1" w:styleId="BodyText3Char">
    <w:name w:val="Body Text 3 Char"/>
    <w:basedOn w:val="DefaultParagraphFont"/>
    <w:link w:val="BodyText3"/>
    <w:rsid w:val="00060750"/>
    <w:rPr>
      <w:rFonts w:ascii="Times New Roman" w:eastAsia="Times New Roman" w:hAnsi="Times New Roman" w:cs="Times New Roman"/>
      <w:b/>
      <w:snapToGrid w:val="0"/>
      <w:sz w:val="24"/>
      <w:szCs w:val="20"/>
    </w:rPr>
  </w:style>
  <w:style w:type="paragraph" w:styleId="Title">
    <w:name w:val="Title"/>
    <w:basedOn w:val="Normal"/>
    <w:link w:val="TitleChar"/>
    <w:qFormat/>
    <w:rsid w:val="00060750"/>
    <w:pPr>
      <w:suppressLineNumbers/>
      <w:jc w:val="center"/>
    </w:pPr>
    <w:rPr>
      <w:b/>
      <w:sz w:val="36"/>
      <w:szCs w:val="20"/>
    </w:rPr>
  </w:style>
  <w:style w:type="character" w:customStyle="1" w:styleId="TitleChar">
    <w:name w:val="Title Char"/>
    <w:basedOn w:val="DefaultParagraphFont"/>
    <w:link w:val="Title"/>
    <w:rsid w:val="00060750"/>
    <w:rPr>
      <w:rFonts w:ascii="Times New Roman" w:eastAsia="Times New Roman" w:hAnsi="Times New Roman" w:cs="Times New Roman"/>
      <w:b/>
      <w:sz w:val="36"/>
      <w:szCs w:val="20"/>
    </w:rPr>
  </w:style>
  <w:style w:type="paragraph" w:styleId="PlainText">
    <w:name w:val="Plain Text"/>
    <w:basedOn w:val="Normal"/>
    <w:link w:val="PlainTextChar"/>
    <w:rsid w:val="00060750"/>
    <w:rPr>
      <w:rFonts w:ascii="Courier New" w:hAnsi="Courier New" w:cs="Courier New"/>
      <w:sz w:val="20"/>
      <w:szCs w:val="20"/>
    </w:rPr>
  </w:style>
  <w:style w:type="character" w:customStyle="1" w:styleId="PlainTextChar">
    <w:name w:val="Plain Text Char"/>
    <w:basedOn w:val="DefaultParagraphFont"/>
    <w:link w:val="PlainText"/>
    <w:rsid w:val="00060750"/>
    <w:rPr>
      <w:rFonts w:ascii="Courier New" w:eastAsia="Times New Roman" w:hAnsi="Courier New" w:cs="Courier New"/>
      <w:sz w:val="20"/>
      <w:szCs w:val="20"/>
    </w:rPr>
  </w:style>
  <w:style w:type="character" w:styleId="FollowedHyperlink">
    <w:name w:val="FollowedHyperlink"/>
    <w:basedOn w:val="DefaultParagraphFont"/>
    <w:rsid w:val="00060750"/>
    <w:rPr>
      <w:color w:val="800080"/>
      <w:u w:val="single"/>
    </w:rPr>
  </w:style>
  <w:style w:type="paragraph" w:styleId="Subtitle">
    <w:name w:val="Subtitle"/>
    <w:basedOn w:val="Normal"/>
    <w:link w:val="SubtitleChar"/>
    <w:qFormat/>
    <w:rsid w:val="00060750"/>
    <w:rPr>
      <w:rFonts w:ascii="Arial" w:hAnsi="Arial" w:cs="Arial"/>
      <w:szCs w:val="20"/>
      <w:u w:val="single"/>
    </w:rPr>
  </w:style>
  <w:style w:type="character" w:customStyle="1" w:styleId="SubtitleChar">
    <w:name w:val="Subtitle Char"/>
    <w:basedOn w:val="DefaultParagraphFont"/>
    <w:link w:val="Subtitle"/>
    <w:rsid w:val="00060750"/>
    <w:rPr>
      <w:rFonts w:ascii="Arial" w:eastAsia="Times New Roman" w:hAnsi="Arial" w:cs="Arial"/>
      <w:sz w:val="24"/>
      <w:szCs w:val="20"/>
      <w:u w:val="single"/>
    </w:rPr>
  </w:style>
  <w:style w:type="paragraph" w:styleId="NormalWeb">
    <w:name w:val="Normal (Web)"/>
    <w:basedOn w:val="Normal"/>
    <w:rsid w:val="00060750"/>
    <w:pPr>
      <w:spacing w:before="100" w:beforeAutospacing="1" w:after="100" w:afterAutospacing="1"/>
    </w:pPr>
    <w:rPr>
      <w:rFonts w:ascii="Verdana" w:hAnsi="Verdana"/>
      <w:sz w:val="19"/>
      <w:szCs w:val="19"/>
    </w:rPr>
  </w:style>
  <w:style w:type="character" w:styleId="Emphasis">
    <w:name w:val="Emphasis"/>
    <w:basedOn w:val="DefaultParagraphFont"/>
    <w:qFormat/>
    <w:rsid w:val="00060750"/>
    <w:rPr>
      <w:i/>
      <w:iCs/>
    </w:rPr>
  </w:style>
  <w:style w:type="character" w:styleId="CommentReference">
    <w:name w:val="annotation reference"/>
    <w:basedOn w:val="DefaultParagraphFont"/>
    <w:semiHidden/>
    <w:rsid w:val="00060750"/>
    <w:rPr>
      <w:sz w:val="16"/>
      <w:szCs w:val="16"/>
    </w:rPr>
  </w:style>
  <w:style w:type="paragraph" w:styleId="CommentText">
    <w:name w:val="annotation text"/>
    <w:basedOn w:val="Normal"/>
    <w:link w:val="CommentTextChar"/>
    <w:semiHidden/>
    <w:rsid w:val="00060750"/>
    <w:rPr>
      <w:sz w:val="20"/>
      <w:szCs w:val="20"/>
    </w:rPr>
  </w:style>
  <w:style w:type="character" w:customStyle="1" w:styleId="CommentTextChar">
    <w:name w:val="Comment Text Char"/>
    <w:basedOn w:val="DefaultParagraphFont"/>
    <w:link w:val="CommentText"/>
    <w:semiHidden/>
    <w:rsid w:val="0006075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060750"/>
    <w:rPr>
      <w:b/>
      <w:bCs/>
    </w:rPr>
  </w:style>
  <w:style w:type="character" w:customStyle="1" w:styleId="CommentSubjectChar">
    <w:name w:val="Comment Subject Char"/>
    <w:basedOn w:val="CommentTextChar"/>
    <w:link w:val="CommentSubject"/>
    <w:semiHidden/>
    <w:rsid w:val="00060750"/>
    <w:rPr>
      <w:rFonts w:ascii="Times New Roman" w:eastAsia="Times New Roman" w:hAnsi="Times New Roman" w:cs="Times New Roman"/>
      <w:b/>
      <w:bCs/>
      <w:sz w:val="20"/>
      <w:szCs w:val="20"/>
    </w:rPr>
  </w:style>
  <w:style w:type="paragraph" w:styleId="ListParagraph">
    <w:name w:val="List Paragraph"/>
    <w:basedOn w:val="Normal"/>
    <w:uiPriority w:val="34"/>
    <w:qFormat/>
    <w:rsid w:val="00060750"/>
    <w:pPr>
      <w:ind w:left="720"/>
      <w:contextualSpacing/>
    </w:pPr>
  </w:style>
  <w:style w:type="paragraph" w:customStyle="1" w:styleId="NormalParagraphStyle">
    <w:name w:val="NormalParagraphStyle"/>
    <w:basedOn w:val="Normal"/>
    <w:rsid w:val="00060750"/>
    <w:pPr>
      <w:widowControl w:val="0"/>
      <w:autoSpaceDE w:val="0"/>
      <w:autoSpaceDN w:val="0"/>
      <w:adjustRightInd w:val="0"/>
      <w:spacing w:line="288" w:lineRule="auto"/>
      <w:textAlignment w:val="center"/>
    </w:pPr>
    <w:rPr>
      <w:rFonts w:ascii="Times-Roman" w:hAnsi="Times-Roman"/>
      <w:color w:val="000000"/>
    </w:rPr>
  </w:style>
  <w:style w:type="paragraph" w:styleId="TOCHeading">
    <w:name w:val="TOC Heading"/>
    <w:basedOn w:val="Heading1"/>
    <w:next w:val="Normal"/>
    <w:uiPriority w:val="39"/>
    <w:unhideWhenUsed/>
    <w:qFormat/>
    <w:rsid w:val="00192DF6"/>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6854DF"/>
    <w:pPr>
      <w:tabs>
        <w:tab w:val="right" w:leader="dot" w:pos="9350"/>
      </w:tabs>
      <w:spacing w:before="100" w:after="100"/>
    </w:pPr>
    <w:rPr>
      <w:b/>
    </w:rPr>
  </w:style>
  <w:style w:type="paragraph" w:styleId="TOC2">
    <w:name w:val="toc 2"/>
    <w:basedOn w:val="Normal"/>
    <w:next w:val="Normal"/>
    <w:autoRedefine/>
    <w:uiPriority w:val="39"/>
    <w:unhideWhenUsed/>
    <w:rsid w:val="006854DF"/>
    <w:pPr>
      <w:tabs>
        <w:tab w:val="right" w:leader="dot" w:pos="9350"/>
      </w:tabs>
      <w:ind w:left="576"/>
    </w:pPr>
    <w:rPr>
      <w:noProof/>
      <w:snapToGrid w:val="0"/>
    </w:rPr>
  </w:style>
  <w:style w:type="paragraph" w:styleId="TOC3">
    <w:name w:val="toc 3"/>
    <w:basedOn w:val="Normal"/>
    <w:next w:val="Normal"/>
    <w:autoRedefine/>
    <w:uiPriority w:val="39"/>
    <w:unhideWhenUsed/>
    <w:rsid w:val="00DA6D23"/>
    <w:pPr>
      <w:tabs>
        <w:tab w:val="right" w:leader="dot" w:pos="9350"/>
      </w:tabs>
      <w:ind w:left="1008"/>
    </w:pPr>
    <w:rPr>
      <w:noProof/>
    </w:rPr>
  </w:style>
  <w:style w:type="character" w:styleId="Strong">
    <w:name w:val="Strong"/>
    <w:basedOn w:val="DefaultParagraphFont"/>
    <w:uiPriority w:val="22"/>
    <w:qFormat/>
    <w:rsid w:val="0090001D"/>
    <w:rPr>
      <w:b/>
      <w:bCs/>
    </w:rPr>
  </w:style>
  <w:style w:type="character" w:customStyle="1" w:styleId="Strong1">
    <w:name w:val="Strong1"/>
    <w:basedOn w:val="DefaultParagraphFont"/>
    <w:uiPriority w:val="22"/>
    <w:qFormat/>
    <w:rsid w:val="0090001D"/>
    <w:rPr>
      <w:b/>
      <w:bCs/>
    </w:rPr>
  </w:style>
</w:styles>
</file>

<file path=word/webSettings.xml><?xml version="1.0" encoding="utf-8"?>
<w:webSettings xmlns:r="http://schemas.openxmlformats.org/officeDocument/2006/relationships" xmlns:w="http://schemas.openxmlformats.org/wordprocessingml/2006/main">
  <w:divs>
    <w:div w:id="142504087">
      <w:bodyDiv w:val="1"/>
      <w:marLeft w:val="0"/>
      <w:marRight w:val="0"/>
      <w:marTop w:val="0"/>
      <w:marBottom w:val="0"/>
      <w:divBdr>
        <w:top w:val="none" w:sz="0" w:space="0" w:color="auto"/>
        <w:left w:val="none" w:sz="0" w:space="0" w:color="auto"/>
        <w:bottom w:val="none" w:sz="0" w:space="0" w:color="auto"/>
        <w:right w:val="none" w:sz="0" w:space="0" w:color="auto"/>
      </w:divBdr>
    </w:div>
    <w:div w:id="208611683">
      <w:bodyDiv w:val="1"/>
      <w:marLeft w:val="0"/>
      <w:marRight w:val="0"/>
      <w:marTop w:val="0"/>
      <w:marBottom w:val="0"/>
      <w:divBdr>
        <w:top w:val="none" w:sz="0" w:space="0" w:color="auto"/>
        <w:left w:val="none" w:sz="0" w:space="0" w:color="auto"/>
        <w:bottom w:val="none" w:sz="0" w:space="0" w:color="auto"/>
        <w:right w:val="none" w:sz="0" w:space="0" w:color="auto"/>
      </w:divBdr>
    </w:div>
    <w:div w:id="268899661">
      <w:bodyDiv w:val="1"/>
      <w:marLeft w:val="0"/>
      <w:marRight w:val="0"/>
      <w:marTop w:val="0"/>
      <w:marBottom w:val="0"/>
      <w:divBdr>
        <w:top w:val="none" w:sz="0" w:space="0" w:color="auto"/>
        <w:left w:val="none" w:sz="0" w:space="0" w:color="auto"/>
        <w:bottom w:val="none" w:sz="0" w:space="0" w:color="auto"/>
        <w:right w:val="none" w:sz="0" w:space="0" w:color="auto"/>
      </w:divBdr>
    </w:div>
    <w:div w:id="369573169">
      <w:bodyDiv w:val="1"/>
      <w:marLeft w:val="0"/>
      <w:marRight w:val="0"/>
      <w:marTop w:val="0"/>
      <w:marBottom w:val="0"/>
      <w:divBdr>
        <w:top w:val="none" w:sz="0" w:space="0" w:color="auto"/>
        <w:left w:val="none" w:sz="0" w:space="0" w:color="auto"/>
        <w:bottom w:val="none" w:sz="0" w:space="0" w:color="auto"/>
        <w:right w:val="none" w:sz="0" w:space="0" w:color="auto"/>
      </w:divBdr>
    </w:div>
    <w:div w:id="925964606">
      <w:bodyDiv w:val="1"/>
      <w:marLeft w:val="0"/>
      <w:marRight w:val="0"/>
      <w:marTop w:val="0"/>
      <w:marBottom w:val="0"/>
      <w:divBdr>
        <w:top w:val="none" w:sz="0" w:space="0" w:color="auto"/>
        <w:left w:val="none" w:sz="0" w:space="0" w:color="auto"/>
        <w:bottom w:val="none" w:sz="0" w:space="0" w:color="auto"/>
        <w:right w:val="none" w:sz="0" w:space="0" w:color="auto"/>
      </w:divBdr>
    </w:div>
    <w:div w:id="1184173178">
      <w:bodyDiv w:val="1"/>
      <w:marLeft w:val="0"/>
      <w:marRight w:val="5"/>
      <w:marTop w:val="0"/>
      <w:marBottom w:val="501"/>
      <w:divBdr>
        <w:top w:val="none" w:sz="0" w:space="0" w:color="auto"/>
        <w:left w:val="none" w:sz="0" w:space="0" w:color="auto"/>
        <w:bottom w:val="none" w:sz="0" w:space="0" w:color="auto"/>
        <w:right w:val="none" w:sz="0" w:space="0" w:color="auto"/>
      </w:divBdr>
      <w:divsChild>
        <w:div w:id="937715547">
          <w:marLeft w:val="1891"/>
          <w:marRight w:val="0"/>
          <w:marTop w:val="376"/>
          <w:marBottom w:val="250"/>
          <w:divBdr>
            <w:top w:val="none" w:sz="0" w:space="0" w:color="auto"/>
            <w:left w:val="none" w:sz="0" w:space="0" w:color="auto"/>
            <w:bottom w:val="none" w:sz="0" w:space="0" w:color="auto"/>
            <w:right w:val="none" w:sz="0" w:space="0" w:color="auto"/>
          </w:divBdr>
        </w:div>
      </w:divsChild>
    </w:div>
    <w:div w:id="1228154132">
      <w:bodyDiv w:val="1"/>
      <w:marLeft w:val="0"/>
      <w:marRight w:val="0"/>
      <w:marTop w:val="0"/>
      <w:marBottom w:val="0"/>
      <w:divBdr>
        <w:top w:val="none" w:sz="0" w:space="0" w:color="auto"/>
        <w:left w:val="none" w:sz="0" w:space="0" w:color="auto"/>
        <w:bottom w:val="none" w:sz="0" w:space="0" w:color="auto"/>
        <w:right w:val="none" w:sz="0" w:space="0" w:color="auto"/>
      </w:divBdr>
    </w:div>
    <w:div w:id="1241795317">
      <w:bodyDiv w:val="1"/>
      <w:marLeft w:val="0"/>
      <w:marRight w:val="0"/>
      <w:marTop w:val="0"/>
      <w:marBottom w:val="0"/>
      <w:divBdr>
        <w:top w:val="none" w:sz="0" w:space="0" w:color="auto"/>
        <w:left w:val="none" w:sz="0" w:space="0" w:color="auto"/>
        <w:bottom w:val="none" w:sz="0" w:space="0" w:color="auto"/>
        <w:right w:val="none" w:sz="0" w:space="0" w:color="auto"/>
      </w:divBdr>
    </w:div>
    <w:div w:id="1438982169">
      <w:bodyDiv w:val="1"/>
      <w:marLeft w:val="0"/>
      <w:marRight w:val="0"/>
      <w:marTop w:val="0"/>
      <w:marBottom w:val="0"/>
      <w:divBdr>
        <w:top w:val="none" w:sz="0" w:space="0" w:color="auto"/>
        <w:left w:val="none" w:sz="0" w:space="0" w:color="auto"/>
        <w:bottom w:val="none" w:sz="0" w:space="0" w:color="auto"/>
        <w:right w:val="none" w:sz="0" w:space="0" w:color="auto"/>
      </w:divBdr>
    </w:div>
    <w:div w:id="2040861386">
      <w:bodyDiv w:val="1"/>
      <w:marLeft w:val="0"/>
      <w:marRight w:val="0"/>
      <w:marTop w:val="0"/>
      <w:marBottom w:val="0"/>
      <w:divBdr>
        <w:top w:val="none" w:sz="0" w:space="0" w:color="auto"/>
        <w:left w:val="none" w:sz="0" w:space="0" w:color="auto"/>
        <w:bottom w:val="none" w:sz="0" w:space="0" w:color="auto"/>
        <w:right w:val="none" w:sz="0" w:space="0" w:color="auto"/>
      </w:divBdr>
    </w:div>
    <w:div w:id="207330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yperlink" Target="http://www.dhe.mo.gov/ppc/grants/teacherquality.php" TargetMode="External"/><Relationship Id="rId18" Type="http://schemas.openxmlformats.org/officeDocument/2006/relationships/header" Target="header2.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epa.gov/education/pdf/reporttocongress2005.pdf" TargetMode="External"/><Relationship Id="rId7" Type="http://schemas.openxmlformats.org/officeDocument/2006/relationships/endnotes" Target="endnotes.xml"/><Relationship Id="rId12" Type="http://schemas.openxmlformats.org/officeDocument/2006/relationships/hyperlink" Target="mailto:elizabeth.valentine@dhe.mo.gov" TargetMode="External"/><Relationship Id="rId17" Type="http://schemas.openxmlformats.org/officeDocument/2006/relationships/hyperlink" Target="mailto:elizabeth.valentine@dhe.mo.gov" TargetMode="External"/><Relationship Id="rId25" Type="http://schemas.openxmlformats.org/officeDocument/2006/relationships/hyperlink" Target="http://www.dese.mo.gov/eq/" TargetMode="External"/><Relationship Id="rId2" Type="http://schemas.openxmlformats.org/officeDocument/2006/relationships/numbering" Target="numbering.xml"/><Relationship Id="rId16" Type="http://schemas.openxmlformats.org/officeDocument/2006/relationships/hyperlink" Target="http://www.dese.mo.gov/divimprove/assess/Released_Items/riarchiveindex.html" TargetMode="External"/><Relationship Id="rId20" Type="http://schemas.openxmlformats.org/officeDocument/2006/relationships/hyperlink" Target="http://www.ed.gov/policy/fund/reg/edgarReg/edgar.html" TargetMode="Externa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mathandscience.com" TargetMode="External"/><Relationship Id="rId24" Type="http://schemas.openxmlformats.org/officeDocument/2006/relationships/hyperlink" Target="http://www.ccsso.org/resources/programs/interstate_teacher_assessment_consortium_(intasc).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ese.mo.gov/divteachqual/teached/directory/jrcollegedrcty.pdf" TargetMode="External"/><Relationship Id="rId23" Type="http://schemas.openxmlformats.org/officeDocument/2006/relationships/hyperlink" Target="http://www.naaee.org/" TargetMode="External"/><Relationship Id="rId28" Type="http://schemas.openxmlformats.org/officeDocument/2006/relationships/hyperlink" Target="http://www.dese.mo.gov/schooldata/school_data.html" TargetMode="External"/><Relationship Id="rId36"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hyperlink" Target="http://www.corestandards.org/the-standard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mdhe.mo.gov/ppc/grants/teacherquality.php" TargetMode="External"/><Relationship Id="rId22" Type="http://schemas.openxmlformats.org/officeDocument/2006/relationships/hyperlink" Target="http://www.naaee.org/publications/publications-descriptions" TargetMode="External"/><Relationship Id="rId27" Type="http://schemas.openxmlformats.org/officeDocument/2006/relationships/hyperlink" Target="http://www.dhe.mo.gov/ppc/grants/teacherquality.php" TargetMode="External"/><Relationship Id="rId30" Type="http://schemas.openxmlformats.org/officeDocument/2006/relationships/hyperlink" Target="http://mdhe.mo.gov/ppc/grants/teacherquality.ph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naaee.org/" TargetMode="External"/><Relationship Id="rId2" Type="http://schemas.openxmlformats.org/officeDocument/2006/relationships/hyperlink" Target="http://www.epa.gov/enviroed/%20%20" TargetMode="External"/><Relationship Id="rId1" Type="http://schemas.openxmlformats.org/officeDocument/2006/relationships/hyperlink" Target="http://www.learningforward.org/evidence/search.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E31A1-3BE0-42DA-B0A2-CE3A18497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55</Pages>
  <Words>17841</Words>
  <Characters>101698</Characters>
  <Application>Microsoft Office Word</Application>
  <DocSecurity>0</DocSecurity>
  <Lines>847</Lines>
  <Paragraphs>238</Paragraphs>
  <ScaleCrop>false</ScaleCrop>
  <HeadingPairs>
    <vt:vector size="2" baseType="variant">
      <vt:variant>
        <vt:lpstr>Title</vt:lpstr>
      </vt:variant>
      <vt:variant>
        <vt:i4>1</vt:i4>
      </vt:variant>
    </vt:vector>
  </HeadingPairs>
  <TitlesOfParts>
    <vt:vector size="1" baseType="lpstr">
      <vt:lpstr/>
    </vt:vector>
  </TitlesOfParts>
  <Company>MDHE</Company>
  <LinksUpToDate>false</LinksUpToDate>
  <CharactersWithSpaces>119301</CharactersWithSpaces>
  <SharedDoc>false</SharedDoc>
  <HLinks>
    <vt:vector size="90" baseType="variant">
      <vt:variant>
        <vt:i4>2162721</vt:i4>
      </vt:variant>
      <vt:variant>
        <vt:i4>42</vt:i4>
      </vt:variant>
      <vt:variant>
        <vt:i4>0</vt:i4>
      </vt:variant>
      <vt:variant>
        <vt:i4>5</vt:i4>
      </vt:variant>
      <vt:variant>
        <vt:lpwstr>http://www.dhe.mo.gov/teacherquality.shtml</vt:lpwstr>
      </vt:variant>
      <vt:variant>
        <vt:lpwstr/>
      </vt:variant>
      <vt:variant>
        <vt:i4>6357021</vt:i4>
      </vt:variant>
      <vt:variant>
        <vt:i4>39</vt:i4>
      </vt:variant>
      <vt:variant>
        <vt:i4>0</vt:i4>
      </vt:variant>
      <vt:variant>
        <vt:i4>5</vt:i4>
      </vt:variant>
      <vt:variant>
        <vt:lpwstr>http://www.dese.mo.gov/schooldata/school_data.html</vt:lpwstr>
      </vt:variant>
      <vt:variant>
        <vt:lpwstr/>
      </vt:variant>
      <vt:variant>
        <vt:i4>2162721</vt:i4>
      </vt:variant>
      <vt:variant>
        <vt:i4>36</vt:i4>
      </vt:variant>
      <vt:variant>
        <vt:i4>0</vt:i4>
      </vt:variant>
      <vt:variant>
        <vt:i4>5</vt:i4>
      </vt:variant>
      <vt:variant>
        <vt:lpwstr>http://www.dhe.mo.gov/teacherquality.shtml</vt:lpwstr>
      </vt:variant>
      <vt:variant>
        <vt:lpwstr/>
      </vt:variant>
      <vt:variant>
        <vt:i4>5177424</vt:i4>
      </vt:variant>
      <vt:variant>
        <vt:i4>33</vt:i4>
      </vt:variant>
      <vt:variant>
        <vt:i4>0</vt:i4>
      </vt:variant>
      <vt:variant>
        <vt:i4>5</vt:i4>
      </vt:variant>
      <vt:variant>
        <vt:lpwstr>http://www.dhe.mo.gov/teacherquality.html</vt:lpwstr>
      </vt:variant>
      <vt:variant>
        <vt:lpwstr/>
      </vt:variant>
      <vt:variant>
        <vt:i4>2162721</vt:i4>
      </vt:variant>
      <vt:variant>
        <vt:i4>30</vt:i4>
      </vt:variant>
      <vt:variant>
        <vt:i4>0</vt:i4>
      </vt:variant>
      <vt:variant>
        <vt:i4>5</vt:i4>
      </vt:variant>
      <vt:variant>
        <vt:lpwstr>http://www.dhe.mo.gov/teacherquality.shtml</vt:lpwstr>
      </vt:variant>
      <vt:variant>
        <vt:lpwstr/>
      </vt:variant>
      <vt:variant>
        <vt:i4>5701652</vt:i4>
      </vt:variant>
      <vt:variant>
        <vt:i4>27</vt:i4>
      </vt:variant>
      <vt:variant>
        <vt:i4>0</vt:i4>
      </vt:variant>
      <vt:variant>
        <vt:i4>5</vt:i4>
      </vt:variant>
      <vt:variant>
        <vt:lpwstr>http://www.ed.gov/policy/fund/reg/edgarReg/edgar.html</vt:lpwstr>
      </vt:variant>
      <vt:variant>
        <vt:lpwstr/>
      </vt:variant>
      <vt:variant>
        <vt:i4>3473420</vt:i4>
      </vt:variant>
      <vt:variant>
        <vt:i4>24</vt:i4>
      </vt:variant>
      <vt:variant>
        <vt:i4>0</vt:i4>
      </vt:variant>
      <vt:variant>
        <vt:i4>5</vt:i4>
      </vt:variant>
      <vt:variant>
        <vt:lpwstr>mailto:heather.maccleoud@dhe.mo.gov</vt:lpwstr>
      </vt:variant>
      <vt:variant>
        <vt:lpwstr/>
      </vt:variant>
      <vt:variant>
        <vt:i4>3473420</vt:i4>
      </vt:variant>
      <vt:variant>
        <vt:i4>21</vt:i4>
      </vt:variant>
      <vt:variant>
        <vt:i4>0</vt:i4>
      </vt:variant>
      <vt:variant>
        <vt:i4>5</vt:i4>
      </vt:variant>
      <vt:variant>
        <vt:lpwstr>mailto:heather.maccleoud@dhe.mo.gov</vt:lpwstr>
      </vt:variant>
      <vt:variant>
        <vt:lpwstr/>
      </vt:variant>
      <vt:variant>
        <vt:i4>5963810</vt:i4>
      </vt:variant>
      <vt:variant>
        <vt:i4>18</vt:i4>
      </vt:variant>
      <vt:variant>
        <vt:i4>0</vt:i4>
      </vt:variant>
      <vt:variant>
        <vt:i4>5</vt:i4>
      </vt:variant>
      <vt:variant>
        <vt:lpwstr>http://www.dese.mo.gov/divimprove/assess/Released_Items/riarchiveindex.html</vt:lpwstr>
      </vt:variant>
      <vt:variant>
        <vt:lpwstr/>
      </vt:variant>
      <vt:variant>
        <vt:i4>5242964</vt:i4>
      </vt:variant>
      <vt:variant>
        <vt:i4>15</vt:i4>
      </vt:variant>
      <vt:variant>
        <vt:i4>0</vt:i4>
      </vt:variant>
      <vt:variant>
        <vt:i4>5</vt:i4>
      </vt:variant>
      <vt:variant>
        <vt:lpwstr>http://dese.mo.gov/divteachqual/teached/directory/jrcollegedrcty.pdf</vt:lpwstr>
      </vt:variant>
      <vt:variant>
        <vt:lpwstr/>
      </vt:variant>
      <vt:variant>
        <vt:i4>5177424</vt:i4>
      </vt:variant>
      <vt:variant>
        <vt:i4>12</vt:i4>
      </vt:variant>
      <vt:variant>
        <vt:i4>0</vt:i4>
      </vt:variant>
      <vt:variant>
        <vt:i4>5</vt:i4>
      </vt:variant>
      <vt:variant>
        <vt:lpwstr>http://www.dhe.mo.gov/teacherquality.html</vt:lpwstr>
      </vt:variant>
      <vt:variant>
        <vt:lpwstr/>
      </vt:variant>
      <vt:variant>
        <vt:i4>3473420</vt:i4>
      </vt:variant>
      <vt:variant>
        <vt:i4>9</vt:i4>
      </vt:variant>
      <vt:variant>
        <vt:i4>0</vt:i4>
      </vt:variant>
      <vt:variant>
        <vt:i4>5</vt:i4>
      </vt:variant>
      <vt:variant>
        <vt:lpwstr>mailto:heather.maccleoud@dhe.mo.gov</vt:lpwstr>
      </vt:variant>
      <vt:variant>
        <vt:lpwstr/>
      </vt:variant>
      <vt:variant>
        <vt:i4>6225998</vt:i4>
      </vt:variant>
      <vt:variant>
        <vt:i4>6</vt:i4>
      </vt:variant>
      <vt:variant>
        <vt:i4>0</vt:i4>
      </vt:variant>
      <vt:variant>
        <vt:i4>5</vt:i4>
      </vt:variant>
      <vt:variant>
        <vt:lpwstr>http://www.missourimets.com/</vt:lpwstr>
      </vt:variant>
      <vt:variant>
        <vt:lpwstr/>
      </vt:variant>
      <vt:variant>
        <vt:i4>3473420</vt:i4>
      </vt:variant>
      <vt:variant>
        <vt:i4>3</vt:i4>
      </vt:variant>
      <vt:variant>
        <vt:i4>0</vt:i4>
      </vt:variant>
      <vt:variant>
        <vt:i4>5</vt:i4>
      </vt:variant>
      <vt:variant>
        <vt:lpwstr>mailto:heather.maccleoud@dhe.mo.gov</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  White</dc:creator>
  <cp:lastModifiedBy>hmosley</cp:lastModifiedBy>
  <cp:revision>2</cp:revision>
  <cp:lastPrinted>2012-09-28T20:59:00Z</cp:lastPrinted>
  <dcterms:created xsi:type="dcterms:W3CDTF">2012-11-07T16:28:00Z</dcterms:created>
  <dcterms:modified xsi:type="dcterms:W3CDTF">2012-11-07T16:28:00Z</dcterms:modified>
</cp:coreProperties>
</file>