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27" w:rsidRDefault="000A458B" w:rsidP="00471E75">
      <w:pPr>
        <w:jc w:val="center"/>
        <w:rPr>
          <w:b/>
          <w:sz w:val="32"/>
          <w:szCs w:val="32"/>
        </w:rPr>
      </w:pPr>
      <w:r w:rsidRPr="00471E75">
        <w:rPr>
          <w:b/>
          <w:sz w:val="32"/>
          <w:szCs w:val="32"/>
        </w:rPr>
        <w:t>Denial of Transfer Credit</w:t>
      </w:r>
      <w:r w:rsidR="00C3625F">
        <w:rPr>
          <w:b/>
          <w:sz w:val="32"/>
          <w:szCs w:val="32"/>
        </w:rPr>
        <w:t xml:space="preserve"> Notification</w:t>
      </w:r>
      <w:r w:rsidR="001D5888">
        <w:rPr>
          <w:b/>
          <w:sz w:val="32"/>
          <w:szCs w:val="32"/>
        </w:rPr>
        <w:tab/>
      </w:r>
      <w:r w:rsidR="00783863">
        <w:rPr>
          <w:b/>
          <w:sz w:val="32"/>
          <w:szCs w:val="32"/>
        </w:rPr>
        <w:t>(DRAFT VERSION)</w:t>
      </w:r>
      <w:r w:rsidR="001D5888">
        <w:rPr>
          <w:b/>
          <w:sz w:val="32"/>
          <w:szCs w:val="32"/>
        </w:rPr>
        <w:tab/>
      </w:r>
    </w:p>
    <w:p w:rsidR="001D5888" w:rsidRPr="001D5888" w:rsidRDefault="001D5888" w:rsidP="001D5888">
      <w:pPr>
        <w:rPr>
          <w:b/>
          <w:sz w:val="24"/>
          <w:szCs w:val="24"/>
        </w:rPr>
      </w:pPr>
      <w:r w:rsidRPr="001D5888">
        <w:rPr>
          <w:b/>
          <w:sz w:val="24"/>
          <w:szCs w:val="24"/>
        </w:rPr>
        <w:t>Date:</w:t>
      </w:r>
    </w:p>
    <w:tbl>
      <w:tblPr>
        <w:tblStyle w:val="TableGrid"/>
        <w:tblW w:w="0" w:type="auto"/>
        <w:tblLook w:val="04A0" w:firstRow="1" w:lastRow="0" w:firstColumn="1" w:lastColumn="0" w:noHBand="0" w:noVBand="1"/>
      </w:tblPr>
      <w:tblGrid>
        <w:gridCol w:w="2425"/>
        <w:gridCol w:w="3960"/>
        <w:gridCol w:w="1980"/>
        <w:gridCol w:w="2250"/>
      </w:tblGrid>
      <w:tr w:rsidR="00471E75" w:rsidTr="00C83E5D">
        <w:trPr>
          <w:trHeight w:val="665"/>
        </w:trPr>
        <w:tc>
          <w:tcPr>
            <w:tcW w:w="2425" w:type="dxa"/>
          </w:tcPr>
          <w:p w:rsidR="00471E75" w:rsidRPr="00C83E5D" w:rsidRDefault="00471E75" w:rsidP="00471E75">
            <w:pPr>
              <w:rPr>
                <w:b/>
                <w:sz w:val="24"/>
                <w:szCs w:val="24"/>
              </w:rPr>
            </w:pPr>
            <w:r w:rsidRPr="00C83E5D">
              <w:rPr>
                <w:b/>
                <w:sz w:val="24"/>
                <w:szCs w:val="24"/>
              </w:rPr>
              <w:t>Student’s Legal Name</w:t>
            </w:r>
            <w:r w:rsidR="00D11191">
              <w:rPr>
                <w:b/>
                <w:sz w:val="24"/>
                <w:szCs w:val="24"/>
              </w:rPr>
              <w:t>:</w:t>
            </w:r>
          </w:p>
        </w:tc>
        <w:tc>
          <w:tcPr>
            <w:tcW w:w="3960" w:type="dxa"/>
          </w:tcPr>
          <w:p w:rsidR="00471E75" w:rsidRDefault="00471E75" w:rsidP="00471E75">
            <w:pPr>
              <w:jc w:val="center"/>
              <w:rPr>
                <w:b/>
                <w:sz w:val="32"/>
                <w:szCs w:val="32"/>
              </w:rPr>
            </w:pPr>
          </w:p>
        </w:tc>
        <w:tc>
          <w:tcPr>
            <w:tcW w:w="1980" w:type="dxa"/>
          </w:tcPr>
          <w:p w:rsidR="00471E75" w:rsidRPr="00C83E5D" w:rsidRDefault="00471E75" w:rsidP="00471E75">
            <w:pPr>
              <w:rPr>
                <w:b/>
                <w:sz w:val="24"/>
                <w:szCs w:val="24"/>
              </w:rPr>
            </w:pPr>
            <w:r w:rsidRPr="00C83E5D">
              <w:rPr>
                <w:b/>
                <w:sz w:val="24"/>
                <w:szCs w:val="24"/>
              </w:rPr>
              <w:t>Student ID:</w:t>
            </w:r>
          </w:p>
        </w:tc>
        <w:tc>
          <w:tcPr>
            <w:tcW w:w="2250" w:type="dxa"/>
          </w:tcPr>
          <w:p w:rsidR="00471E75" w:rsidRDefault="00471E75" w:rsidP="00471E75">
            <w:pPr>
              <w:jc w:val="center"/>
              <w:rPr>
                <w:b/>
                <w:sz w:val="32"/>
                <w:szCs w:val="32"/>
              </w:rPr>
            </w:pPr>
          </w:p>
        </w:tc>
      </w:tr>
      <w:tr w:rsidR="00471E75" w:rsidTr="00C83E5D">
        <w:trPr>
          <w:trHeight w:val="260"/>
        </w:trPr>
        <w:tc>
          <w:tcPr>
            <w:tcW w:w="2425" w:type="dxa"/>
          </w:tcPr>
          <w:p w:rsidR="00471E75" w:rsidRPr="00C83E5D" w:rsidRDefault="00D11191" w:rsidP="00471E75">
            <w:pPr>
              <w:rPr>
                <w:b/>
                <w:sz w:val="24"/>
                <w:szCs w:val="24"/>
              </w:rPr>
            </w:pPr>
            <w:r>
              <w:rPr>
                <w:b/>
                <w:sz w:val="24"/>
                <w:szCs w:val="24"/>
              </w:rPr>
              <w:t>Student’s Preferred Name:</w:t>
            </w:r>
          </w:p>
          <w:p w:rsidR="00471E75" w:rsidRPr="00C83E5D" w:rsidRDefault="00471E75" w:rsidP="00471E75">
            <w:pPr>
              <w:rPr>
                <w:b/>
                <w:sz w:val="24"/>
                <w:szCs w:val="24"/>
              </w:rPr>
            </w:pPr>
          </w:p>
        </w:tc>
        <w:tc>
          <w:tcPr>
            <w:tcW w:w="3960" w:type="dxa"/>
          </w:tcPr>
          <w:p w:rsidR="00471E75" w:rsidRDefault="00471E75" w:rsidP="00471E75">
            <w:pPr>
              <w:jc w:val="center"/>
              <w:rPr>
                <w:b/>
                <w:sz w:val="32"/>
                <w:szCs w:val="32"/>
              </w:rPr>
            </w:pPr>
          </w:p>
        </w:tc>
        <w:tc>
          <w:tcPr>
            <w:tcW w:w="1980" w:type="dxa"/>
          </w:tcPr>
          <w:p w:rsidR="00471E75" w:rsidRPr="00C83E5D" w:rsidRDefault="00471E75" w:rsidP="00471E75">
            <w:pPr>
              <w:rPr>
                <w:b/>
                <w:sz w:val="24"/>
                <w:szCs w:val="24"/>
              </w:rPr>
            </w:pPr>
            <w:r w:rsidRPr="00C83E5D">
              <w:rPr>
                <w:b/>
                <w:sz w:val="24"/>
                <w:szCs w:val="24"/>
              </w:rPr>
              <w:t>DOB:</w:t>
            </w:r>
          </w:p>
        </w:tc>
        <w:tc>
          <w:tcPr>
            <w:tcW w:w="2250" w:type="dxa"/>
          </w:tcPr>
          <w:p w:rsidR="00471E75" w:rsidRDefault="00471E75" w:rsidP="00471E75">
            <w:pPr>
              <w:jc w:val="center"/>
              <w:rPr>
                <w:b/>
                <w:sz w:val="32"/>
                <w:szCs w:val="32"/>
              </w:rPr>
            </w:pPr>
          </w:p>
        </w:tc>
      </w:tr>
      <w:tr w:rsidR="00D11191" w:rsidTr="00C83E5D">
        <w:trPr>
          <w:trHeight w:val="260"/>
        </w:trPr>
        <w:tc>
          <w:tcPr>
            <w:tcW w:w="2425" w:type="dxa"/>
          </w:tcPr>
          <w:p w:rsidR="00D11191" w:rsidRPr="00C83E5D" w:rsidRDefault="00D11191" w:rsidP="00471E75">
            <w:pPr>
              <w:rPr>
                <w:b/>
                <w:sz w:val="24"/>
                <w:szCs w:val="24"/>
              </w:rPr>
            </w:pPr>
            <w:r>
              <w:rPr>
                <w:b/>
                <w:sz w:val="24"/>
                <w:szCs w:val="24"/>
              </w:rPr>
              <w:t>Student’s Mailing Address:</w:t>
            </w:r>
          </w:p>
        </w:tc>
        <w:tc>
          <w:tcPr>
            <w:tcW w:w="3960" w:type="dxa"/>
          </w:tcPr>
          <w:p w:rsidR="00D11191" w:rsidRDefault="00D11191" w:rsidP="00471E75">
            <w:pPr>
              <w:jc w:val="center"/>
              <w:rPr>
                <w:b/>
                <w:sz w:val="32"/>
                <w:szCs w:val="32"/>
              </w:rPr>
            </w:pPr>
          </w:p>
        </w:tc>
        <w:tc>
          <w:tcPr>
            <w:tcW w:w="1980" w:type="dxa"/>
          </w:tcPr>
          <w:p w:rsidR="00D11191" w:rsidRPr="00C83E5D" w:rsidRDefault="00D11191" w:rsidP="00471E75">
            <w:pPr>
              <w:rPr>
                <w:b/>
                <w:sz w:val="24"/>
                <w:szCs w:val="24"/>
              </w:rPr>
            </w:pPr>
            <w:r>
              <w:rPr>
                <w:b/>
                <w:sz w:val="24"/>
                <w:szCs w:val="24"/>
              </w:rPr>
              <w:t>Student Email Address:</w:t>
            </w:r>
          </w:p>
        </w:tc>
        <w:tc>
          <w:tcPr>
            <w:tcW w:w="2250" w:type="dxa"/>
          </w:tcPr>
          <w:p w:rsidR="00D11191" w:rsidRDefault="00D11191" w:rsidP="00471E75">
            <w:pPr>
              <w:jc w:val="center"/>
              <w:rPr>
                <w:b/>
                <w:sz w:val="32"/>
                <w:szCs w:val="32"/>
              </w:rPr>
            </w:pPr>
          </w:p>
        </w:tc>
      </w:tr>
      <w:tr w:rsidR="00471E75" w:rsidTr="00C83E5D">
        <w:trPr>
          <w:trHeight w:val="575"/>
        </w:trPr>
        <w:tc>
          <w:tcPr>
            <w:tcW w:w="2425" w:type="dxa"/>
          </w:tcPr>
          <w:p w:rsidR="00471E75" w:rsidRPr="00C83E5D" w:rsidRDefault="00471E75" w:rsidP="00471E75">
            <w:pPr>
              <w:rPr>
                <w:b/>
                <w:sz w:val="24"/>
                <w:szCs w:val="24"/>
              </w:rPr>
            </w:pPr>
            <w:r w:rsidRPr="00C83E5D">
              <w:rPr>
                <w:b/>
                <w:sz w:val="24"/>
                <w:szCs w:val="24"/>
              </w:rPr>
              <w:t>Receiving Institution:</w:t>
            </w:r>
          </w:p>
        </w:tc>
        <w:tc>
          <w:tcPr>
            <w:tcW w:w="3960" w:type="dxa"/>
          </w:tcPr>
          <w:p w:rsidR="00471E75" w:rsidRDefault="00471E75" w:rsidP="00471E75">
            <w:pPr>
              <w:jc w:val="center"/>
              <w:rPr>
                <w:b/>
                <w:sz w:val="32"/>
                <w:szCs w:val="32"/>
              </w:rPr>
            </w:pPr>
          </w:p>
        </w:tc>
        <w:tc>
          <w:tcPr>
            <w:tcW w:w="1980" w:type="dxa"/>
          </w:tcPr>
          <w:p w:rsidR="00471E75" w:rsidRPr="00C83E5D" w:rsidRDefault="00471E75" w:rsidP="00471E75">
            <w:pPr>
              <w:rPr>
                <w:b/>
                <w:sz w:val="24"/>
                <w:szCs w:val="24"/>
              </w:rPr>
            </w:pPr>
            <w:r w:rsidRPr="00C83E5D">
              <w:rPr>
                <w:b/>
                <w:sz w:val="24"/>
                <w:szCs w:val="24"/>
              </w:rPr>
              <w:t>Sending Institution</w:t>
            </w:r>
            <w:r w:rsidR="00D11191">
              <w:rPr>
                <w:b/>
                <w:sz w:val="24"/>
                <w:szCs w:val="24"/>
              </w:rPr>
              <w:t>:</w:t>
            </w:r>
          </w:p>
        </w:tc>
        <w:tc>
          <w:tcPr>
            <w:tcW w:w="2250" w:type="dxa"/>
          </w:tcPr>
          <w:p w:rsidR="00471E75" w:rsidRDefault="00471E75" w:rsidP="00471E75">
            <w:pPr>
              <w:jc w:val="center"/>
              <w:rPr>
                <w:b/>
                <w:sz w:val="32"/>
                <w:szCs w:val="32"/>
              </w:rPr>
            </w:pPr>
          </w:p>
        </w:tc>
      </w:tr>
    </w:tbl>
    <w:p w:rsidR="00471E75" w:rsidRPr="00471E75" w:rsidRDefault="00471E75" w:rsidP="00471E75">
      <w:pPr>
        <w:jc w:val="center"/>
        <w:rPr>
          <w:b/>
          <w:sz w:val="32"/>
          <w:szCs w:val="32"/>
        </w:rPr>
      </w:pPr>
    </w:p>
    <w:p w:rsidR="00211300" w:rsidRDefault="000A458B">
      <w:r>
        <w:t xml:space="preserve">This letter is to inform you that the courses listed below have not transferred to </w:t>
      </w:r>
      <w:r w:rsidRPr="000A458B">
        <w:rPr>
          <w:u w:val="single"/>
        </w:rPr>
        <w:t>(receiving institution)</w:t>
      </w:r>
      <w:r>
        <w:rPr>
          <w:u w:val="single"/>
        </w:rPr>
        <w:t>.</w:t>
      </w:r>
      <w:r w:rsidRPr="000A458B">
        <w:t xml:space="preserve"> </w:t>
      </w:r>
    </w:p>
    <w:p w:rsidR="00211300" w:rsidRDefault="000A458B" w:rsidP="00211300">
      <w:pPr>
        <w:pStyle w:val="NoSpacing"/>
        <w:ind w:firstLine="540"/>
      </w:pPr>
      <w:r>
        <w:t>In accordanc</w:t>
      </w:r>
      <w:r w:rsidR="00680943">
        <w:t xml:space="preserve">e to Missouri Law </w:t>
      </w:r>
      <w:proofErr w:type="spellStart"/>
      <w:r w:rsidR="00680943">
        <w:t>RSMo</w:t>
      </w:r>
      <w:proofErr w:type="spellEnd"/>
      <w:r w:rsidR="00680943">
        <w:t xml:space="preserve"> 178.788</w:t>
      </w:r>
      <w:r w:rsidR="00DC4ED5">
        <w:t>: “If a Missouri public</w:t>
      </w:r>
      <w:r>
        <w:t xml:space="preserve"> institution of higher education does not accept</w:t>
      </w:r>
      <w:r w:rsidR="000A0F2C">
        <w:t xml:space="preserve"> </w:t>
      </w:r>
    </w:p>
    <w:p w:rsidR="00211300" w:rsidRDefault="000A0F2C" w:rsidP="00211300">
      <w:pPr>
        <w:pStyle w:val="NoSpacing"/>
        <w:ind w:firstLine="540"/>
      </w:pPr>
      <w:proofErr w:type="gramStart"/>
      <w:r>
        <w:t>course</w:t>
      </w:r>
      <w:proofErr w:type="gramEnd"/>
      <w:r>
        <w:t xml:space="preserve"> credit earned by a student at another </w:t>
      </w:r>
      <w:r w:rsidR="00DC4ED5">
        <w:t xml:space="preserve">Missouri </w:t>
      </w:r>
      <w:r>
        <w:t>public institution of higher education, that institution</w:t>
      </w:r>
      <w:r w:rsidR="00C212C0">
        <w:t xml:space="preserve"> shall</w:t>
      </w:r>
    </w:p>
    <w:p w:rsidR="00211300" w:rsidRDefault="000A0F2C" w:rsidP="00211300">
      <w:pPr>
        <w:pStyle w:val="NoSpacing"/>
        <w:ind w:firstLine="540"/>
      </w:pPr>
      <w:proofErr w:type="gramStart"/>
      <w:r>
        <w:t>give</w:t>
      </w:r>
      <w:proofErr w:type="gramEnd"/>
      <w:r>
        <w:t xml:space="preserve"> written notice to the student and the other institution that the transfer of the course credit is denied.</w:t>
      </w:r>
      <w:r w:rsidR="000A458B">
        <w:t xml:space="preserve">” </w:t>
      </w:r>
    </w:p>
    <w:p w:rsidR="00C212C0" w:rsidRDefault="00C212C0" w:rsidP="005E196A">
      <w:pPr>
        <w:pStyle w:val="NoSpacing"/>
      </w:pPr>
    </w:p>
    <w:p w:rsidR="000A458B" w:rsidRDefault="000A458B">
      <w:r>
        <w:t>A copy of this letter has also been sent to the institution from which you transferre</w:t>
      </w:r>
      <w:bookmarkStart w:id="0" w:name="_GoBack"/>
      <w:bookmarkEnd w:id="0"/>
      <w:r>
        <w:t>d.</w:t>
      </w:r>
    </w:p>
    <w:tbl>
      <w:tblPr>
        <w:tblStyle w:val="TableGrid"/>
        <w:tblW w:w="0" w:type="auto"/>
        <w:tblLook w:val="04A0" w:firstRow="1" w:lastRow="0" w:firstColumn="1" w:lastColumn="0" w:noHBand="0" w:noVBand="1"/>
      </w:tblPr>
      <w:tblGrid>
        <w:gridCol w:w="1728"/>
        <w:gridCol w:w="2227"/>
        <w:gridCol w:w="3330"/>
        <w:gridCol w:w="3330"/>
      </w:tblGrid>
      <w:tr w:rsidR="000A458B" w:rsidTr="005E196A">
        <w:tc>
          <w:tcPr>
            <w:tcW w:w="1728" w:type="dxa"/>
          </w:tcPr>
          <w:p w:rsidR="000A458B" w:rsidRDefault="000A458B">
            <w:r>
              <w:t>Course Number</w:t>
            </w:r>
          </w:p>
        </w:tc>
        <w:tc>
          <w:tcPr>
            <w:tcW w:w="2227" w:type="dxa"/>
          </w:tcPr>
          <w:p w:rsidR="000A458B" w:rsidRDefault="000A458B">
            <w:proofErr w:type="spellStart"/>
            <w:r>
              <w:t>MoTR</w:t>
            </w:r>
            <w:proofErr w:type="spellEnd"/>
            <w:r>
              <w:t xml:space="preserve"> Course Number (if applicable)</w:t>
            </w:r>
          </w:p>
        </w:tc>
        <w:tc>
          <w:tcPr>
            <w:tcW w:w="3330" w:type="dxa"/>
          </w:tcPr>
          <w:p w:rsidR="000A458B" w:rsidRDefault="000A458B">
            <w:r>
              <w:t>Course Name</w:t>
            </w:r>
          </w:p>
        </w:tc>
        <w:tc>
          <w:tcPr>
            <w:tcW w:w="3330" w:type="dxa"/>
          </w:tcPr>
          <w:p w:rsidR="000A458B" w:rsidRDefault="000A458B">
            <w:r>
              <w:t>Reason course did not transfer</w:t>
            </w:r>
          </w:p>
        </w:tc>
      </w:tr>
      <w:tr w:rsidR="000A458B" w:rsidTr="005E196A">
        <w:tc>
          <w:tcPr>
            <w:tcW w:w="1728" w:type="dxa"/>
          </w:tcPr>
          <w:p w:rsidR="000A458B" w:rsidRDefault="000A458B"/>
        </w:tc>
        <w:tc>
          <w:tcPr>
            <w:tcW w:w="2227" w:type="dxa"/>
          </w:tcPr>
          <w:p w:rsidR="000A458B" w:rsidRDefault="000A458B"/>
        </w:tc>
        <w:tc>
          <w:tcPr>
            <w:tcW w:w="3330" w:type="dxa"/>
          </w:tcPr>
          <w:p w:rsidR="000A458B" w:rsidRDefault="000A458B"/>
        </w:tc>
        <w:tc>
          <w:tcPr>
            <w:tcW w:w="3330" w:type="dxa"/>
          </w:tcPr>
          <w:p w:rsidR="000A458B" w:rsidRDefault="000A458B"/>
        </w:tc>
      </w:tr>
      <w:tr w:rsidR="000A458B" w:rsidTr="005E196A">
        <w:tc>
          <w:tcPr>
            <w:tcW w:w="1728" w:type="dxa"/>
          </w:tcPr>
          <w:p w:rsidR="000A458B" w:rsidRDefault="000A458B"/>
        </w:tc>
        <w:tc>
          <w:tcPr>
            <w:tcW w:w="2227" w:type="dxa"/>
          </w:tcPr>
          <w:p w:rsidR="000A458B" w:rsidRDefault="000A458B"/>
        </w:tc>
        <w:tc>
          <w:tcPr>
            <w:tcW w:w="3330" w:type="dxa"/>
          </w:tcPr>
          <w:p w:rsidR="000A458B" w:rsidRDefault="000A458B"/>
        </w:tc>
        <w:tc>
          <w:tcPr>
            <w:tcW w:w="3330" w:type="dxa"/>
          </w:tcPr>
          <w:p w:rsidR="000A458B" w:rsidRDefault="000A458B"/>
        </w:tc>
      </w:tr>
      <w:tr w:rsidR="005E196A" w:rsidTr="005E196A">
        <w:tc>
          <w:tcPr>
            <w:tcW w:w="1728" w:type="dxa"/>
          </w:tcPr>
          <w:p w:rsidR="005E196A" w:rsidRDefault="005E196A"/>
        </w:tc>
        <w:tc>
          <w:tcPr>
            <w:tcW w:w="2227" w:type="dxa"/>
          </w:tcPr>
          <w:p w:rsidR="005E196A" w:rsidRDefault="005E196A"/>
        </w:tc>
        <w:tc>
          <w:tcPr>
            <w:tcW w:w="3330" w:type="dxa"/>
          </w:tcPr>
          <w:p w:rsidR="005E196A" w:rsidRDefault="005E196A"/>
        </w:tc>
        <w:tc>
          <w:tcPr>
            <w:tcW w:w="3330" w:type="dxa"/>
          </w:tcPr>
          <w:p w:rsidR="005E196A" w:rsidRDefault="005E196A"/>
        </w:tc>
      </w:tr>
    </w:tbl>
    <w:p w:rsidR="000A458B" w:rsidRDefault="000A458B"/>
    <w:p w:rsidR="000A458B" w:rsidRDefault="000A458B" w:rsidP="000A458B">
      <w:r>
        <w:t xml:space="preserve">If you feel the courses listed above should have transferred to </w:t>
      </w:r>
      <w:r>
        <w:rPr>
          <w:u w:val="single"/>
        </w:rPr>
        <w:t>(receiving institution)</w:t>
      </w:r>
      <w:r>
        <w:t xml:space="preserve"> you may appeal the denial of transfer credit following the process listed below. An appeal must be filed within 10 business days of receipt of this notification.</w:t>
      </w:r>
    </w:p>
    <w:p w:rsidR="000A458B" w:rsidRDefault="000A458B" w:rsidP="000A458B">
      <w:pPr>
        <w:pStyle w:val="ListParagraph"/>
        <w:numPr>
          <w:ilvl w:val="0"/>
          <w:numId w:val="3"/>
        </w:numPr>
      </w:pPr>
      <w:r>
        <w:t>Insert Institutional appeal level 1</w:t>
      </w:r>
    </w:p>
    <w:p w:rsidR="000A458B" w:rsidRDefault="000A458B" w:rsidP="000A458B">
      <w:pPr>
        <w:pStyle w:val="ListParagraph"/>
        <w:numPr>
          <w:ilvl w:val="0"/>
          <w:numId w:val="3"/>
        </w:numPr>
      </w:pPr>
      <w:r>
        <w:t>Insert Institutional appeal level 2</w:t>
      </w:r>
    </w:p>
    <w:p w:rsidR="008075C5" w:rsidRDefault="008075C5" w:rsidP="000A458B">
      <w:pPr>
        <w:pStyle w:val="ListParagraph"/>
        <w:numPr>
          <w:ilvl w:val="0"/>
          <w:numId w:val="3"/>
        </w:numPr>
      </w:pPr>
      <w:r>
        <w:t>Insert Institutional appeal level 3 (if applicable)</w:t>
      </w:r>
    </w:p>
    <w:p w:rsidR="000A458B" w:rsidRDefault="00680943" w:rsidP="00680943">
      <w:pPr>
        <w:pStyle w:val="ListParagraph"/>
        <w:numPr>
          <w:ilvl w:val="0"/>
          <w:numId w:val="3"/>
        </w:numPr>
      </w:pPr>
      <w:r w:rsidRPr="00680943">
        <w:t>If the transfer dispute is not resolved to the satisfaction of the student or the institution at which the credit was earned within forty-five days after the date the student received written notice of the denial, the institution that denies the transfer of the course credit shall notify the commissioner of higher education of its denial and the reasons for the denial.</w:t>
      </w:r>
      <w:r>
        <w:t xml:space="preserve"> </w:t>
      </w:r>
      <w:r w:rsidRPr="00680943">
        <w:t>The commissioner of higher education</w:t>
      </w:r>
      <w:r w:rsidR="005E196A">
        <w:t>,</w:t>
      </w:r>
      <w:r w:rsidRPr="00680943">
        <w:t xml:space="preserve"> or his or her designee</w:t>
      </w:r>
      <w:r w:rsidR="005E196A">
        <w:t>,</w:t>
      </w:r>
      <w:r w:rsidRPr="00680943">
        <w:t xml:space="preserve"> shall make the final determination about a dispute concerning the transfer of course credit and give written notice of the determination the involved student and institution</w:t>
      </w:r>
      <w:r w:rsidR="005E196A">
        <w:t>(</w:t>
      </w:r>
      <w:r w:rsidRPr="00680943">
        <w:t>s</w:t>
      </w:r>
      <w:r w:rsidR="005E196A">
        <w:t>)</w:t>
      </w:r>
      <w:r w:rsidRPr="00680943">
        <w:t>.</w:t>
      </w:r>
    </w:p>
    <w:p w:rsidR="005E196A" w:rsidRDefault="005E196A" w:rsidP="005E196A">
      <w:r>
        <w:t>Additional courses may not have transferred to (</w:t>
      </w:r>
      <w:r>
        <w:rPr>
          <w:u w:val="single"/>
        </w:rPr>
        <w:t>receiving institution)</w:t>
      </w:r>
      <w:r>
        <w:t xml:space="preserve"> due to the following reasons:</w:t>
      </w:r>
    </w:p>
    <w:p w:rsidR="005E196A" w:rsidRDefault="005E196A" w:rsidP="005E196A">
      <w:pPr>
        <w:pStyle w:val="ListParagraph"/>
        <w:numPr>
          <w:ilvl w:val="0"/>
          <w:numId w:val="2"/>
        </w:numPr>
      </w:pPr>
      <w:r>
        <w:t>Outside of institutional mission</w:t>
      </w:r>
    </w:p>
    <w:p w:rsidR="005E196A" w:rsidRDefault="005E196A" w:rsidP="005E196A">
      <w:pPr>
        <w:pStyle w:val="ListParagraph"/>
        <w:numPr>
          <w:ilvl w:val="0"/>
          <w:numId w:val="2"/>
        </w:numPr>
      </w:pPr>
      <w:r>
        <w:t>Remedial credits</w:t>
      </w:r>
    </w:p>
    <w:p w:rsidR="005E196A" w:rsidRDefault="005E196A" w:rsidP="005E196A">
      <w:pPr>
        <w:pStyle w:val="ListParagraph"/>
        <w:numPr>
          <w:ilvl w:val="0"/>
          <w:numId w:val="2"/>
        </w:numPr>
      </w:pPr>
      <w:r>
        <w:t>Graduate course work</w:t>
      </w:r>
    </w:p>
    <w:p w:rsidR="005E196A" w:rsidRDefault="005E196A" w:rsidP="005E196A">
      <w:r>
        <w:lastRenderedPageBreak/>
        <w:t>Such courses are not required to be listed above.</w:t>
      </w:r>
    </w:p>
    <w:p w:rsidR="00D11191" w:rsidRDefault="00D11191" w:rsidP="005E196A">
      <w:r>
        <w:t xml:space="preserve">The point of contact at (receiving institution) is the Transfer and Articulation Officer.  For a listing of Transfer and Articulation Officers, please visit </w:t>
      </w:r>
      <w:hyperlink r:id="rId6" w:history="1">
        <w:r w:rsidR="00783863" w:rsidRPr="00B1359F">
          <w:rPr>
            <w:rStyle w:val="Hyperlink"/>
          </w:rPr>
          <w:t>https://dhe.mo.gov/cota/taoofficers.php</w:t>
        </w:r>
      </w:hyperlink>
      <w:r w:rsidR="00783863">
        <w:t>.</w:t>
      </w:r>
    </w:p>
    <w:p w:rsidR="00783863" w:rsidRDefault="00783863" w:rsidP="005E196A"/>
    <w:p w:rsidR="000A458B" w:rsidRPr="00B243C5" w:rsidRDefault="000A458B" w:rsidP="000A458B">
      <w:pPr>
        <w:rPr>
          <w:sz w:val="16"/>
          <w:szCs w:val="16"/>
        </w:rPr>
      </w:pPr>
    </w:p>
    <w:sectPr w:rsidR="000A458B" w:rsidRPr="00B243C5" w:rsidSect="00471E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DF4"/>
    <w:multiLevelType w:val="hybridMultilevel"/>
    <w:tmpl w:val="923A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97B24"/>
    <w:multiLevelType w:val="hybridMultilevel"/>
    <w:tmpl w:val="05CA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E12D6"/>
    <w:multiLevelType w:val="hybridMultilevel"/>
    <w:tmpl w:val="8404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27"/>
    <w:rsid w:val="00081E04"/>
    <w:rsid w:val="000A0F2C"/>
    <w:rsid w:val="000A458B"/>
    <w:rsid w:val="001D5888"/>
    <w:rsid w:val="001E117E"/>
    <w:rsid w:val="00211300"/>
    <w:rsid w:val="002B7F27"/>
    <w:rsid w:val="003F4B70"/>
    <w:rsid w:val="00432B8A"/>
    <w:rsid w:val="00471E75"/>
    <w:rsid w:val="005E196A"/>
    <w:rsid w:val="00680943"/>
    <w:rsid w:val="00783863"/>
    <w:rsid w:val="008075C5"/>
    <w:rsid w:val="00A96386"/>
    <w:rsid w:val="00A97B48"/>
    <w:rsid w:val="00B243C5"/>
    <w:rsid w:val="00C212C0"/>
    <w:rsid w:val="00C3625F"/>
    <w:rsid w:val="00C81B58"/>
    <w:rsid w:val="00C83E5D"/>
    <w:rsid w:val="00D11191"/>
    <w:rsid w:val="00DC4ED5"/>
    <w:rsid w:val="00F8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B76C6-1DA7-4919-8E82-E6A94FBB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58B"/>
    <w:pPr>
      <w:ind w:left="720"/>
      <w:contextualSpacing/>
    </w:pPr>
  </w:style>
  <w:style w:type="paragraph" w:styleId="NoSpacing">
    <w:name w:val="No Spacing"/>
    <w:uiPriority w:val="1"/>
    <w:qFormat/>
    <w:rsid w:val="00211300"/>
    <w:pPr>
      <w:spacing w:after="0" w:line="240" w:lineRule="auto"/>
    </w:pPr>
  </w:style>
  <w:style w:type="character" w:styleId="Hyperlink">
    <w:name w:val="Hyperlink"/>
    <w:basedOn w:val="DefaultParagraphFont"/>
    <w:uiPriority w:val="99"/>
    <w:unhideWhenUsed/>
    <w:rsid w:val="0078386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he.mo.gov/cota/taoofficer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43D83-A61A-4932-B03F-111E3C81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Krystal P.</dc:creator>
  <cp:lastModifiedBy>Duren, Jessica</cp:lastModifiedBy>
  <cp:revision>2</cp:revision>
  <dcterms:created xsi:type="dcterms:W3CDTF">2018-05-15T19:47:00Z</dcterms:created>
  <dcterms:modified xsi:type="dcterms:W3CDTF">2018-05-15T19:47:00Z</dcterms:modified>
</cp:coreProperties>
</file>