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422F2" w14:textId="77777777" w:rsidR="00E31E1E" w:rsidRPr="0070267A" w:rsidRDefault="00E31E1E" w:rsidP="00CE266B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0A640D1" w14:textId="4C7EC94A" w:rsidR="0070267A" w:rsidRPr="0070267A" w:rsidRDefault="0070267A" w:rsidP="0070267A">
      <w:pPr>
        <w:tabs>
          <w:tab w:val="center" w:pos="4680"/>
          <w:tab w:val="right" w:pos="10080"/>
        </w:tabs>
        <w:ind w:right="-720" w:hanging="720"/>
        <w:contextualSpacing/>
        <w:rPr>
          <w:rFonts w:ascii="Calibri" w:eastAsia="Calibri" w:hAnsi="Calibri" w:cs="Calibri"/>
          <w:color w:val="000000"/>
          <w:sz w:val="16"/>
          <w:szCs w:val="16"/>
        </w:rPr>
      </w:pPr>
      <w:r w:rsidRPr="0070267A"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</w:t>
      </w:r>
      <w:r w:rsidRPr="0070267A">
        <w:rPr>
          <w:rFonts w:ascii="Calibri" w:eastAsia="Calibri" w:hAnsi="Calibri" w:cs="Times New Roman"/>
          <w:b/>
          <w:bCs/>
          <w:i/>
          <w:iCs/>
          <w:noProof/>
          <w:color w:val="4F81BD"/>
          <w:sz w:val="22"/>
          <w:szCs w:val="22"/>
        </w:rPr>
        <w:drawing>
          <wp:inline distT="0" distB="0" distL="0" distR="0" wp14:anchorId="36FCF606" wp14:editId="21770B5D">
            <wp:extent cx="2941320" cy="6324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eo logo - t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504" cy="63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267A">
        <w:rPr>
          <w:rFonts w:ascii="Calibri" w:eastAsia="Calibri" w:hAnsi="Calibri" w:cs="Calibri"/>
          <w:color w:val="000000"/>
          <w:sz w:val="22"/>
          <w:szCs w:val="22"/>
        </w:rPr>
        <w:t xml:space="preserve">      </w:t>
      </w:r>
      <w:r w:rsidRPr="0070267A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70267A">
        <w:rPr>
          <w:rFonts w:ascii="Calibri" w:eastAsia="Calibri" w:hAnsi="Calibri" w:cs="Calibri"/>
          <w:b/>
          <w:noProof/>
          <w:color w:val="000000"/>
          <w:sz w:val="22"/>
          <w:szCs w:val="22"/>
        </w:rPr>
        <w:drawing>
          <wp:inline distT="0" distB="0" distL="0" distR="0" wp14:anchorId="1BBB9A7D" wp14:editId="072262B0">
            <wp:extent cx="1744980" cy="836739"/>
            <wp:effectExtent l="0" t="0" r="7620" b="1905"/>
            <wp:docPr id="5" name="Picture 5" descr="logo side CMYK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ide CMYK r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440" cy="83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192A7" w14:textId="77777777" w:rsidR="0070267A" w:rsidRPr="0070267A" w:rsidRDefault="0070267A" w:rsidP="0070267A">
      <w:pPr>
        <w:tabs>
          <w:tab w:val="center" w:pos="4680"/>
          <w:tab w:val="right" w:pos="9360"/>
        </w:tabs>
        <w:contextualSpacing/>
        <w:jc w:val="center"/>
        <w:rPr>
          <w:rFonts w:ascii="Lucida Sans Unicode" w:eastAsia="Calibri" w:hAnsi="Lucida Sans Unicode" w:cs="Lucida Sans Unicode"/>
          <w:b/>
          <w:sz w:val="22"/>
          <w:szCs w:val="22"/>
        </w:rPr>
      </w:pPr>
    </w:p>
    <w:p w14:paraId="0CDF9CEB" w14:textId="77777777" w:rsidR="00E31E1E" w:rsidRPr="0070267A" w:rsidRDefault="00E31E1E" w:rsidP="00CE266B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76B1A22" w14:textId="77777777" w:rsidR="0070267A" w:rsidRDefault="0070267A" w:rsidP="0070267A">
      <w:pPr>
        <w:tabs>
          <w:tab w:val="center" w:pos="4680"/>
          <w:tab w:val="right" w:pos="9360"/>
        </w:tabs>
        <w:contextualSpacing/>
        <w:jc w:val="center"/>
        <w:rPr>
          <w:rFonts w:ascii="Calibri" w:eastAsia="Calibri" w:hAnsi="Calibri" w:cs="Kalinga"/>
          <w:b/>
          <w:sz w:val="28"/>
          <w:szCs w:val="28"/>
        </w:rPr>
      </w:pPr>
      <w:r w:rsidRPr="0070267A">
        <w:rPr>
          <w:rFonts w:ascii="Calibri" w:eastAsia="Calibri" w:hAnsi="Calibri" w:cs="Kalinga"/>
          <w:b/>
          <w:sz w:val="28"/>
          <w:szCs w:val="28"/>
        </w:rPr>
        <w:t>Multi-State Collaborative (MSC) to Advance Quality Student Learning</w:t>
      </w:r>
    </w:p>
    <w:p w14:paraId="52D63F7A" w14:textId="77777777" w:rsidR="0070267A" w:rsidRPr="0070267A" w:rsidRDefault="0070267A" w:rsidP="0070267A">
      <w:pPr>
        <w:contextualSpacing/>
        <w:jc w:val="center"/>
        <w:rPr>
          <w:rFonts w:ascii="Calibri" w:eastAsia="Calibri" w:hAnsi="Calibri" w:cs="Kalinga"/>
          <w:sz w:val="28"/>
          <w:szCs w:val="28"/>
        </w:rPr>
      </w:pPr>
      <w:r w:rsidRPr="0070267A">
        <w:rPr>
          <w:rFonts w:ascii="Calibri" w:eastAsia="Calibri" w:hAnsi="Calibri" w:cs="Kalinga"/>
          <w:sz w:val="28"/>
          <w:szCs w:val="28"/>
        </w:rPr>
        <w:t xml:space="preserve">Refinement Year </w:t>
      </w:r>
    </w:p>
    <w:p w14:paraId="004DFCD9" w14:textId="77777777" w:rsidR="0070267A" w:rsidRPr="0070267A" w:rsidRDefault="0070267A" w:rsidP="0070267A">
      <w:pPr>
        <w:contextualSpacing/>
        <w:rPr>
          <w:rFonts w:ascii="Kalinga" w:eastAsia="Calibri" w:hAnsi="Kalinga" w:cs="Kalinga"/>
          <w:b/>
          <w:color w:val="348073"/>
          <w:sz w:val="16"/>
          <w:szCs w:val="16"/>
        </w:rPr>
      </w:pPr>
      <w:r w:rsidRPr="0070267A">
        <w:rPr>
          <w:rFonts w:ascii="Calibri" w:eastAsia="Calibri" w:hAnsi="Calibri" w:cs="Kalinga"/>
          <w:b/>
          <w:sz w:val="16"/>
          <w:szCs w:val="16"/>
        </w:rPr>
        <w:pict w14:anchorId="3133B31D">
          <v:rect id="_x0000_i1046" style="width:0;height:1.5pt" o:hralign="center" o:hrstd="t" o:hr="t" fillcolor="#a0a0a0" stroked="f"/>
        </w:pict>
      </w:r>
    </w:p>
    <w:p w14:paraId="69075AB6" w14:textId="4A76D445" w:rsidR="00CE266B" w:rsidRPr="0070267A" w:rsidRDefault="008709D6" w:rsidP="0070267A">
      <w:pPr>
        <w:jc w:val="center"/>
        <w:rPr>
          <w:rFonts w:asciiTheme="majorHAnsi" w:hAnsiTheme="majorHAnsi"/>
          <w:b/>
          <w:sz w:val="28"/>
          <w:szCs w:val="28"/>
        </w:rPr>
      </w:pPr>
      <w:r w:rsidRPr="0070267A">
        <w:rPr>
          <w:rFonts w:asciiTheme="majorHAnsi" w:hAnsiTheme="majorHAnsi"/>
          <w:b/>
          <w:sz w:val="28"/>
          <w:szCs w:val="28"/>
        </w:rPr>
        <w:t>Work Plan</w:t>
      </w:r>
    </w:p>
    <w:p w14:paraId="7E6D6FDA" w14:textId="77777777" w:rsidR="004741CB" w:rsidRPr="0070267A" w:rsidRDefault="004741CB">
      <w:pPr>
        <w:rPr>
          <w:rFonts w:asciiTheme="majorHAnsi" w:hAnsiTheme="majorHAnsi"/>
        </w:rPr>
      </w:pPr>
    </w:p>
    <w:p w14:paraId="6038B30C" w14:textId="77777777" w:rsidR="00CE266B" w:rsidRPr="0070267A" w:rsidRDefault="00CE266B">
      <w:pPr>
        <w:rPr>
          <w:rFonts w:asciiTheme="majorHAnsi" w:hAnsiTheme="majorHAnsi"/>
        </w:rPr>
      </w:pPr>
    </w:p>
    <w:p w14:paraId="7A39ADB8" w14:textId="015BBDB7" w:rsidR="00CE266B" w:rsidRPr="0070267A" w:rsidRDefault="00E31E1E">
      <w:pPr>
        <w:rPr>
          <w:rFonts w:asciiTheme="majorHAnsi" w:hAnsiTheme="majorHAnsi"/>
        </w:rPr>
      </w:pPr>
      <w:r w:rsidRPr="0070267A">
        <w:rPr>
          <w:rFonts w:asciiTheme="majorHAnsi" w:hAnsiTheme="majorHAnsi"/>
        </w:rPr>
        <w:t>T</w:t>
      </w:r>
      <w:r w:rsidR="00CE266B" w:rsidRPr="0070267A">
        <w:rPr>
          <w:rFonts w:asciiTheme="majorHAnsi" w:hAnsiTheme="majorHAnsi"/>
        </w:rPr>
        <w:t xml:space="preserve">he </w:t>
      </w:r>
      <w:r w:rsidR="00CE266B" w:rsidRPr="0070267A">
        <w:rPr>
          <w:rFonts w:asciiTheme="majorHAnsi" w:hAnsiTheme="majorHAnsi"/>
          <w:b/>
          <w:bCs/>
        </w:rPr>
        <w:t>Refinement Year</w:t>
      </w:r>
      <w:r w:rsidR="00CE266B" w:rsidRPr="0070267A">
        <w:rPr>
          <w:rFonts w:asciiTheme="majorHAnsi" w:hAnsiTheme="majorHAnsi"/>
        </w:rPr>
        <w:t xml:space="preserve"> work</w:t>
      </w:r>
      <w:r w:rsidR="0070267A">
        <w:rPr>
          <w:rFonts w:asciiTheme="majorHAnsi" w:hAnsiTheme="majorHAnsi"/>
        </w:rPr>
        <w:t>,</w:t>
      </w:r>
      <w:r w:rsidR="00CE266B" w:rsidRPr="0070267A">
        <w:rPr>
          <w:rFonts w:asciiTheme="majorHAnsi" w:hAnsiTheme="majorHAnsi"/>
        </w:rPr>
        <w:t xml:space="preserve"> based on decisions confirmed by the Steering Committee during the September 2</w:t>
      </w:r>
      <w:r w:rsidRPr="0070267A">
        <w:rPr>
          <w:rFonts w:asciiTheme="majorHAnsi" w:hAnsiTheme="majorHAnsi"/>
        </w:rPr>
        <w:t xml:space="preserve">3, 2016 Steering Committee </w:t>
      </w:r>
      <w:r w:rsidR="0070267A">
        <w:rPr>
          <w:rFonts w:asciiTheme="majorHAnsi" w:hAnsiTheme="majorHAnsi"/>
        </w:rPr>
        <w:t xml:space="preserve">conference </w:t>
      </w:r>
      <w:r w:rsidRPr="0070267A">
        <w:rPr>
          <w:rFonts w:asciiTheme="majorHAnsi" w:hAnsiTheme="majorHAnsi"/>
        </w:rPr>
        <w:t>call</w:t>
      </w:r>
      <w:r w:rsidR="0070267A">
        <w:rPr>
          <w:rFonts w:asciiTheme="majorHAnsi" w:hAnsiTheme="majorHAnsi"/>
        </w:rPr>
        <w:t>,</w:t>
      </w:r>
      <w:r w:rsidRPr="0070267A">
        <w:rPr>
          <w:rFonts w:asciiTheme="majorHAnsi" w:hAnsiTheme="majorHAnsi"/>
        </w:rPr>
        <w:t xml:space="preserve"> </w:t>
      </w:r>
      <w:r w:rsidR="0070267A">
        <w:rPr>
          <w:rFonts w:asciiTheme="majorHAnsi" w:hAnsiTheme="majorHAnsi"/>
        </w:rPr>
        <w:t xml:space="preserve">is </w:t>
      </w:r>
      <w:r w:rsidR="007D04BC" w:rsidRPr="0070267A">
        <w:rPr>
          <w:rFonts w:asciiTheme="majorHAnsi" w:hAnsiTheme="majorHAnsi"/>
        </w:rPr>
        <w:t>as follows:</w:t>
      </w:r>
    </w:p>
    <w:p w14:paraId="11CA6E4C" w14:textId="77777777" w:rsidR="00CE266B" w:rsidRPr="0070267A" w:rsidRDefault="00CE266B">
      <w:pPr>
        <w:rPr>
          <w:rFonts w:asciiTheme="majorHAnsi" w:hAnsiTheme="majorHAnsi"/>
        </w:rPr>
      </w:pPr>
    </w:p>
    <w:p w14:paraId="5CAA91A8" w14:textId="00829C96" w:rsidR="007D04BC" w:rsidRPr="0070267A" w:rsidRDefault="0070267A" w:rsidP="007D04B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Rubrics:  </w:t>
      </w:r>
      <w:r w:rsidR="007D04BC" w:rsidRPr="0070267A">
        <w:rPr>
          <w:rFonts w:asciiTheme="majorHAnsi" w:hAnsiTheme="majorHAnsi"/>
          <w:sz w:val="24"/>
          <w:szCs w:val="24"/>
        </w:rPr>
        <w:t xml:space="preserve">Critical Thinking, Written Communication, and </w:t>
      </w:r>
      <w:r>
        <w:rPr>
          <w:rFonts w:asciiTheme="majorHAnsi" w:hAnsiTheme="majorHAnsi"/>
          <w:sz w:val="24"/>
          <w:szCs w:val="24"/>
        </w:rPr>
        <w:t xml:space="preserve">Quantitative Reasoning </w:t>
      </w:r>
      <w:r w:rsidR="007D04BC" w:rsidRPr="0070267A">
        <w:rPr>
          <w:rFonts w:asciiTheme="majorHAnsi" w:hAnsiTheme="majorHAnsi"/>
          <w:sz w:val="24"/>
          <w:szCs w:val="24"/>
        </w:rPr>
        <w:t>are required.  Civic Engagement i</w:t>
      </w:r>
      <w:r>
        <w:rPr>
          <w:rFonts w:asciiTheme="majorHAnsi" w:hAnsiTheme="majorHAnsi"/>
          <w:sz w:val="24"/>
          <w:szCs w:val="24"/>
        </w:rPr>
        <w:t xml:space="preserve">s </w:t>
      </w:r>
      <w:r w:rsidR="007D04BC" w:rsidRPr="0070267A">
        <w:rPr>
          <w:rFonts w:asciiTheme="majorHAnsi" w:hAnsiTheme="majorHAnsi"/>
          <w:sz w:val="24"/>
          <w:szCs w:val="24"/>
        </w:rPr>
        <w:t>optional</w:t>
      </w:r>
      <w:r>
        <w:rPr>
          <w:rFonts w:asciiTheme="majorHAnsi" w:hAnsiTheme="majorHAnsi"/>
          <w:sz w:val="24"/>
          <w:szCs w:val="24"/>
        </w:rPr>
        <w:t>.</w:t>
      </w:r>
    </w:p>
    <w:p w14:paraId="3447DB59" w14:textId="40567071" w:rsidR="002F0151" w:rsidRPr="0070267A" w:rsidRDefault="004741CB" w:rsidP="004741C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0267A">
        <w:rPr>
          <w:rFonts w:asciiTheme="majorHAnsi" w:hAnsiTheme="majorHAnsi"/>
          <w:sz w:val="24"/>
          <w:szCs w:val="24"/>
        </w:rPr>
        <w:t>Option 1</w:t>
      </w:r>
      <w:r w:rsidR="0070267A">
        <w:rPr>
          <w:rFonts w:asciiTheme="majorHAnsi" w:hAnsiTheme="majorHAnsi"/>
          <w:sz w:val="24"/>
          <w:szCs w:val="24"/>
        </w:rPr>
        <w:t>—</w:t>
      </w:r>
      <w:r w:rsidR="002F0151" w:rsidRPr="0070267A">
        <w:rPr>
          <w:rFonts w:asciiTheme="majorHAnsi" w:hAnsiTheme="majorHAnsi"/>
          <w:b/>
          <w:bCs/>
          <w:sz w:val="24"/>
          <w:szCs w:val="24"/>
        </w:rPr>
        <w:t>Early &amp; Late Collection</w:t>
      </w:r>
      <w:r w:rsidR="0070267A">
        <w:rPr>
          <w:rFonts w:asciiTheme="majorHAnsi" w:hAnsiTheme="majorHAnsi"/>
          <w:b/>
          <w:bCs/>
          <w:sz w:val="24"/>
          <w:szCs w:val="24"/>
        </w:rPr>
        <w:t>—</w:t>
      </w:r>
      <w:r w:rsidR="002F0151" w:rsidRPr="0070267A">
        <w:rPr>
          <w:rFonts w:asciiTheme="majorHAnsi" w:hAnsiTheme="majorHAnsi"/>
          <w:sz w:val="24"/>
          <w:szCs w:val="24"/>
        </w:rPr>
        <w:t>Collect at least 50 artifacts</w:t>
      </w:r>
      <w:r w:rsidRPr="0070267A">
        <w:rPr>
          <w:rFonts w:asciiTheme="majorHAnsi" w:hAnsiTheme="majorHAnsi"/>
          <w:sz w:val="24"/>
          <w:szCs w:val="24"/>
        </w:rPr>
        <w:t xml:space="preserve"> (maximum is 150)</w:t>
      </w:r>
      <w:r w:rsidR="002F0151" w:rsidRPr="0070267A">
        <w:rPr>
          <w:rFonts w:asciiTheme="majorHAnsi" w:hAnsiTheme="majorHAnsi"/>
          <w:sz w:val="24"/>
          <w:szCs w:val="24"/>
        </w:rPr>
        <w:t xml:space="preserve"> from first</w:t>
      </w:r>
      <w:r w:rsidR="0070267A">
        <w:rPr>
          <w:rFonts w:asciiTheme="majorHAnsi" w:hAnsiTheme="majorHAnsi"/>
          <w:sz w:val="24"/>
          <w:szCs w:val="24"/>
        </w:rPr>
        <w:t>-</w:t>
      </w:r>
      <w:r w:rsidR="002F0151" w:rsidRPr="0070267A">
        <w:rPr>
          <w:rFonts w:asciiTheme="majorHAnsi" w:hAnsiTheme="majorHAnsi"/>
          <w:sz w:val="24"/>
          <w:szCs w:val="24"/>
        </w:rPr>
        <w:t xml:space="preserve">term students or </w:t>
      </w:r>
      <w:r w:rsidR="0070267A">
        <w:rPr>
          <w:rFonts w:asciiTheme="majorHAnsi" w:hAnsiTheme="majorHAnsi"/>
          <w:sz w:val="24"/>
          <w:szCs w:val="24"/>
        </w:rPr>
        <w:t xml:space="preserve">students </w:t>
      </w:r>
      <w:r w:rsidR="002F0151" w:rsidRPr="0070267A">
        <w:rPr>
          <w:rFonts w:asciiTheme="majorHAnsi" w:hAnsiTheme="majorHAnsi"/>
          <w:sz w:val="24"/>
          <w:szCs w:val="24"/>
        </w:rPr>
        <w:t xml:space="preserve">who have 15 or fewer credits earned; and collect at least 50 artifacts </w:t>
      </w:r>
      <w:r w:rsidRPr="0070267A">
        <w:rPr>
          <w:rFonts w:asciiTheme="majorHAnsi" w:hAnsiTheme="majorHAnsi"/>
          <w:sz w:val="24"/>
          <w:szCs w:val="24"/>
        </w:rPr>
        <w:t xml:space="preserve">(maximum is 150) </w:t>
      </w:r>
      <w:r w:rsidR="002F0151" w:rsidRPr="0070267A">
        <w:rPr>
          <w:rFonts w:asciiTheme="majorHAnsi" w:hAnsiTheme="majorHAnsi"/>
          <w:sz w:val="24"/>
          <w:szCs w:val="24"/>
        </w:rPr>
        <w:t xml:space="preserve">from students who have completed 75% of the credit hours to a degree </w:t>
      </w:r>
      <w:r w:rsidRPr="0070267A">
        <w:rPr>
          <w:rFonts w:asciiTheme="majorHAnsi" w:hAnsiTheme="majorHAnsi"/>
          <w:sz w:val="24"/>
          <w:szCs w:val="24"/>
        </w:rPr>
        <w:t>(at least 45 credit hours at two</w:t>
      </w:r>
      <w:r w:rsidR="0070267A">
        <w:rPr>
          <w:rFonts w:asciiTheme="majorHAnsi" w:hAnsiTheme="majorHAnsi"/>
          <w:sz w:val="24"/>
          <w:szCs w:val="24"/>
        </w:rPr>
        <w:t>-year institutions and</w:t>
      </w:r>
      <w:r w:rsidRPr="0070267A">
        <w:rPr>
          <w:rFonts w:asciiTheme="majorHAnsi" w:hAnsiTheme="majorHAnsi"/>
          <w:sz w:val="24"/>
          <w:szCs w:val="24"/>
        </w:rPr>
        <w:t xml:space="preserve"> at least 90 credit hours at four</w:t>
      </w:r>
      <w:r w:rsidR="0070267A">
        <w:rPr>
          <w:rFonts w:asciiTheme="majorHAnsi" w:hAnsiTheme="majorHAnsi"/>
          <w:sz w:val="24"/>
          <w:szCs w:val="24"/>
        </w:rPr>
        <w:t>-</w:t>
      </w:r>
      <w:r w:rsidRPr="0070267A">
        <w:rPr>
          <w:rFonts w:asciiTheme="majorHAnsi" w:hAnsiTheme="majorHAnsi"/>
          <w:sz w:val="24"/>
          <w:szCs w:val="24"/>
        </w:rPr>
        <w:t>year institutions)</w:t>
      </w:r>
      <w:r w:rsidRPr="0070267A">
        <w:rPr>
          <w:rStyle w:val="FootnoteReference"/>
          <w:rFonts w:asciiTheme="majorHAnsi" w:hAnsiTheme="majorHAnsi"/>
          <w:sz w:val="24"/>
          <w:szCs w:val="24"/>
        </w:rPr>
        <w:footnoteReference w:id="1"/>
      </w:r>
      <w:r w:rsidRPr="0070267A">
        <w:rPr>
          <w:rFonts w:asciiTheme="majorHAnsi" w:hAnsiTheme="majorHAnsi"/>
          <w:sz w:val="24"/>
          <w:szCs w:val="24"/>
        </w:rPr>
        <w:t xml:space="preserve"> </w:t>
      </w:r>
    </w:p>
    <w:p w14:paraId="7DDDA105" w14:textId="44C192BC" w:rsidR="007D04BC" w:rsidRPr="0070267A" w:rsidRDefault="004741CB" w:rsidP="007D04B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0267A">
        <w:rPr>
          <w:rFonts w:asciiTheme="majorHAnsi" w:hAnsiTheme="majorHAnsi"/>
          <w:sz w:val="24"/>
          <w:szCs w:val="24"/>
        </w:rPr>
        <w:t>Option 2</w:t>
      </w:r>
      <w:r w:rsidR="0070267A">
        <w:rPr>
          <w:rFonts w:asciiTheme="majorHAnsi" w:hAnsiTheme="majorHAnsi"/>
          <w:sz w:val="24"/>
          <w:szCs w:val="24"/>
        </w:rPr>
        <w:t>—</w:t>
      </w:r>
      <w:r w:rsidRPr="0070267A">
        <w:rPr>
          <w:rFonts w:asciiTheme="majorHAnsi" w:hAnsiTheme="majorHAnsi"/>
          <w:b/>
          <w:bCs/>
          <w:sz w:val="24"/>
          <w:szCs w:val="24"/>
        </w:rPr>
        <w:t>Late Collection Only</w:t>
      </w:r>
      <w:r w:rsidR="0070267A">
        <w:rPr>
          <w:rFonts w:asciiTheme="majorHAnsi" w:hAnsiTheme="majorHAnsi"/>
          <w:b/>
          <w:bCs/>
          <w:sz w:val="24"/>
          <w:szCs w:val="24"/>
        </w:rPr>
        <w:t>—</w:t>
      </w:r>
      <w:r w:rsidRPr="0070267A">
        <w:rPr>
          <w:rFonts w:asciiTheme="majorHAnsi" w:hAnsiTheme="majorHAnsi"/>
          <w:sz w:val="24"/>
          <w:szCs w:val="24"/>
        </w:rPr>
        <w:t>Collect 100 a</w:t>
      </w:r>
      <w:r w:rsidR="007D04BC" w:rsidRPr="0070267A">
        <w:rPr>
          <w:rFonts w:asciiTheme="majorHAnsi" w:hAnsiTheme="majorHAnsi"/>
          <w:sz w:val="24"/>
          <w:szCs w:val="24"/>
        </w:rPr>
        <w:t xml:space="preserve">rtifacts </w:t>
      </w:r>
      <w:r w:rsidRPr="0070267A">
        <w:rPr>
          <w:rFonts w:asciiTheme="majorHAnsi" w:hAnsiTheme="majorHAnsi"/>
          <w:sz w:val="24"/>
          <w:szCs w:val="24"/>
        </w:rPr>
        <w:t xml:space="preserve">from students who have completed </w:t>
      </w:r>
      <w:r w:rsidR="007D04BC" w:rsidRPr="0070267A">
        <w:rPr>
          <w:rFonts w:asciiTheme="majorHAnsi" w:hAnsiTheme="majorHAnsi"/>
          <w:sz w:val="24"/>
          <w:szCs w:val="24"/>
        </w:rPr>
        <w:t>75% of credit hours to degree completion (at least 45 credit hours at two</w:t>
      </w:r>
      <w:r w:rsidR="0070267A">
        <w:rPr>
          <w:rFonts w:asciiTheme="majorHAnsi" w:hAnsiTheme="majorHAnsi"/>
          <w:sz w:val="24"/>
          <w:szCs w:val="24"/>
        </w:rPr>
        <w:t>-</w:t>
      </w:r>
      <w:r w:rsidR="007D04BC" w:rsidRPr="0070267A">
        <w:rPr>
          <w:rFonts w:asciiTheme="majorHAnsi" w:hAnsiTheme="majorHAnsi"/>
          <w:sz w:val="24"/>
          <w:szCs w:val="24"/>
        </w:rPr>
        <w:t xml:space="preserve">year institutions </w:t>
      </w:r>
      <w:r w:rsidR="0070267A">
        <w:rPr>
          <w:rFonts w:asciiTheme="majorHAnsi" w:hAnsiTheme="majorHAnsi"/>
          <w:sz w:val="24"/>
          <w:szCs w:val="24"/>
        </w:rPr>
        <w:t>and</w:t>
      </w:r>
      <w:r w:rsidR="007D04BC" w:rsidRPr="0070267A">
        <w:rPr>
          <w:rFonts w:asciiTheme="majorHAnsi" w:hAnsiTheme="majorHAnsi"/>
          <w:sz w:val="24"/>
          <w:szCs w:val="24"/>
        </w:rPr>
        <w:t xml:space="preserve"> at least 90 credit hours at four</w:t>
      </w:r>
      <w:r w:rsidR="0070267A">
        <w:rPr>
          <w:rFonts w:asciiTheme="majorHAnsi" w:hAnsiTheme="majorHAnsi"/>
          <w:sz w:val="24"/>
          <w:szCs w:val="24"/>
        </w:rPr>
        <w:t>-</w:t>
      </w:r>
      <w:r w:rsidR="007D04BC" w:rsidRPr="0070267A">
        <w:rPr>
          <w:rFonts w:asciiTheme="majorHAnsi" w:hAnsiTheme="majorHAnsi"/>
          <w:sz w:val="24"/>
          <w:szCs w:val="24"/>
        </w:rPr>
        <w:t>year institutions)</w:t>
      </w:r>
      <w:r w:rsidR="007D04BC" w:rsidRPr="0070267A">
        <w:rPr>
          <w:rStyle w:val="FootnoteReference"/>
          <w:rFonts w:asciiTheme="majorHAnsi" w:hAnsiTheme="majorHAnsi"/>
          <w:sz w:val="24"/>
          <w:szCs w:val="24"/>
        </w:rPr>
        <w:footnoteReference w:id="2"/>
      </w:r>
      <w:r w:rsidRPr="0070267A">
        <w:rPr>
          <w:rFonts w:asciiTheme="majorHAnsi" w:hAnsiTheme="majorHAnsi"/>
          <w:sz w:val="24"/>
          <w:szCs w:val="24"/>
        </w:rPr>
        <w:t xml:space="preserve"> (maximum of 300)</w:t>
      </w:r>
      <w:r w:rsidR="0070267A">
        <w:rPr>
          <w:rFonts w:asciiTheme="majorHAnsi" w:hAnsiTheme="majorHAnsi"/>
          <w:sz w:val="24"/>
          <w:szCs w:val="24"/>
        </w:rPr>
        <w:t>.</w:t>
      </w:r>
    </w:p>
    <w:p w14:paraId="79939EDC" w14:textId="5271BFF6" w:rsidR="00E31E1E" w:rsidRPr="0070267A" w:rsidRDefault="00E31E1E" w:rsidP="007D04B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0267A">
        <w:rPr>
          <w:rFonts w:asciiTheme="majorHAnsi" w:hAnsiTheme="majorHAnsi"/>
          <w:sz w:val="24"/>
          <w:szCs w:val="24"/>
        </w:rPr>
        <w:t xml:space="preserve">Artifacts </w:t>
      </w:r>
      <w:r w:rsidR="000365C8" w:rsidRPr="0070267A">
        <w:rPr>
          <w:rFonts w:asciiTheme="majorHAnsi" w:hAnsiTheme="majorHAnsi"/>
          <w:sz w:val="24"/>
          <w:szCs w:val="24"/>
        </w:rPr>
        <w:t xml:space="preserve">should not come from </w:t>
      </w:r>
      <w:r w:rsidRPr="0070267A">
        <w:rPr>
          <w:rFonts w:asciiTheme="majorHAnsi" w:hAnsiTheme="majorHAnsi"/>
          <w:sz w:val="24"/>
          <w:szCs w:val="24"/>
        </w:rPr>
        <w:t>group work</w:t>
      </w:r>
      <w:r w:rsidR="000365C8" w:rsidRPr="0070267A">
        <w:rPr>
          <w:rFonts w:asciiTheme="majorHAnsi" w:hAnsiTheme="majorHAnsi"/>
          <w:sz w:val="24"/>
          <w:szCs w:val="24"/>
        </w:rPr>
        <w:t xml:space="preserve"> </w:t>
      </w:r>
    </w:p>
    <w:p w14:paraId="16A4333C" w14:textId="20DC3E39" w:rsidR="00E31E1E" w:rsidRPr="0070267A" w:rsidRDefault="00E31E1E" w:rsidP="007D04B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0267A">
        <w:rPr>
          <w:rFonts w:asciiTheme="majorHAnsi" w:hAnsiTheme="majorHAnsi"/>
          <w:sz w:val="24"/>
          <w:szCs w:val="24"/>
        </w:rPr>
        <w:t xml:space="preserve">One artifact can be submitted for two value rubrics, such as Written Communication and Critical Thinking, or Criitical Thinking and Quantitative Reasoning.  </w:t>
      </w:r>
    </w:p>
    <w:p w14:paraId="0C91ED60" w14:textId="2DAD4F37" w:rsidR="007D04BC" w:rsidRPr="0070267A" w:rsidRDefault="007D04BC" w:rsidP="007D04B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0267A">
        <w:rPr>
          <w:rFonts w:asciiTheme="majorHAnsi" w:hAnsiTheme="majorHAnsi"/>
          <w:sz w:val="24"/>
          <w:szCs w:val="24"/>
        </w:rPr>
        <w:t xml:space="preserve">Size of artifacts (minimum 3 pages, maximum 25 pages; ideal minimum </w:t>
      </w:r>
      <w:r w:rsidR="0070267A">
        <w:rPr>
          <w:rFonts w:asciiTheme="majorHAnsi" w:hAnsiTheme="majorHAnsi"/>
          <w:sz w:val="24"/>
          <w:szCs w:val="24"/>
        </w:rPr>
        <w:t>is</w:t>
      </w:r>
      <w:r w:rsidRPr="0070267A">
        <w:rPr>
          <w:rFonts w:asciiTheme="majorHAnsi" w:hAnsiTheme="majorHAnsi"/>
          <w:sz w:val="24"/>
          <w:szCs w:val="24"/>
        </w:rPr>
        <w:t xml:space="preserve"> 5 pages, ideal maximum</w:t>
      </w:r>
      <w:r w:rsidR="0070267A">
        <w:rPr>
          <w:rFonts w:asciiTheme="majorHAnsi" w:hAnsiTheme="majorHAnsi"/>
          <w:sz w:val="24"/>
          <w:szCs w:val="24"/>
        </w:rPr>
        <w:t xml:space="preserve"> is</w:t>
      </w:r>
      <w:r w:rsidRPr="0070267A">
        <w:rPr>
          <w:rFonts w:asciiTheme="majorHAnsi" w:hAnsiTheme="majorHAnsi"/>
          <w:sz w:val="24"/>
          <w:szCs w:val="24"/>
        </w:rPr>
        <w:t xml:space="preserve"> 20 pages) </w:t>
      </w:r>
    </w:p>
    <w:p w14:paraId="554C3784" w14:textId="3C9C7ABE" w:rsidR="007D04BC" w:rsidRPr="0070267A" w:rsidRDefault="0070267A" w:rsidP="007D04B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Collection periods are fall and spring (s</w:t>
      </w:r>
      <w:r w:rsidR="007D04BC" w:rsidRPr="0070267A">
        <w:rPr>
          <w:rFonts w:asciiTheme="majorHAnsi" w:hAnsiTheme="majorHAnsi"/>
          <w:sz w:val="24"/>
          <w:szCs w:val="24"/>
        </w:rPr>
        <w:t>ee Timeline)</w:t>
      </w:r>
      <w:r w:rsidR="00C51C4C">
        <w:rPr>
          <w:rFonts w:asciiTheme="majorHAnsi" w:hAnsiTheme="majorHAnsi"/>
          <w:sz w:val="24"/>
          <w:szCs w:val="24"/>
        </w:rPr>
        <w:t>.</w:t>
      </w:r>
      <w:bookmarkStart w:id="0" w:name="_GoBack"/>
      <w:bookmarkEnd w:id="0"/>
      <w:r w:rsidR="00E31E1E" w:rsidRPr="0070267A">
        <w:rPr>
          <w:rFonts w:asciiTheme="majorHAnsi" w:hAnsiTheme="majorHAnsi"/>
          <w:sz w:val="24"/>
          <w:szCs w:val="24"/>
        </w:rPr>
        <w:t xml:space="preserve"> Artifacts will be scored for the Refinement Year, not by term.</w:t>
      </w:r>
    </w:p>
    <w:p w14:paraId="18E92200" w14:textId="5D93460F" w:rsidR="00E31E1E" w:rsidRPr="0070267A" w:rsidRDefault="00E31E1E" w:rsidP="007D04B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0267A">
        <w:rPr>
          <w:rFonts w:asciiTheme="majorHAnsi" w:hAnsiTheme="majorHAnsi"/>
          <w:sz w:val="24"/>
          <w:szCs w:val="24"/>
        </w:rPr>
        <w:t>A maximum of 10 artifacts from one course can be collected and uploaded.</w:t>
      </w:r>
    </w:p>
    <w:p w14:paraId="42CA14F8" w14:textId="1CA7DDC1" w:rsidR="00E31E1E" w:rsidRPr="0070267A" w:rsidRDefault="00E31E1E" w:rsidP="007D04B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0267A">
        <w:rPr>
          <w:rFonts w:asciiTheme="majorHAnsi" w:hAnsiTheme="majorHAnsi"/>
          <w:sz w:val="24"/>
          <w:szCs w:val="24"/>
        </w:rPr>
        <w:t>Artifacts from t</w:t>
      </w:r>
      <w:r w:rsidR="000365C8" w:rsidRPr="0070267A">
        <w:rPr>
          <w:rFonts w:asciiTheme="majorHAnsi" w:hAnsiTheme="majorHAnsi"/>
          <w:sz w:val="24"/>
          <w:szCs w:val="24"/>
        </w:rPr>
        <w:t>he same student</w:t>
      </w:r>
      <w:r w:rsidRPr="0070267A">
        <w:rPr>
          <w:rFonts w:asciiTheme="majorHAnsi" w:hAnsiTheme="majorHAnsi"/>
          <w:sz w:val="24"/>
          <w:szCs w:val="24"/>
        </w:rPr>
        <w:t xml:space="preserve"> for the same rubric from diffe</w:t>
      </w:r>
      <w:r w:rsidR="000365C8" w:rsidRPr="0070267A">
        <w:rPr>
          <w:rFonts w:asciiTheme="majorHAnsi" w:hAnsiTheme="majorHAnsi"/>
          <w:sz w:val="24"/>
          <w:szCs w:val="24"/>
        </w:rPr>
        <w:t>rent terms are not permitted.</w:t>
      </w:r>
    </w:p>
    <w:p w14:paraId="1DF6163B" w14:textId="1B96ACBC" w:rsidR="00CE266B" w:rsidRPr="0070267A" w:rsidRDefault="00CE266B" w:rsidP="004741CB">
      <w:pPr>
        <w:pStyle w:val="ListParagraph"/>
        <w:ind w:left="1440"/>
        <w:rPr>
          <w:rFonts w:asciiTheme="majorHAnsi" w:hAnsiTheme="majorHAnsi"/>
        </w:rPr>
      </w:pPr>
    </w:p>
    <w:sectPr w:rsidR="00CE266B" w:rsidRPr="0070267A" w:rsidSect="0070267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A02DB" w14:textId="77777777" w:rsidR="00E31E1E" w:rsidRDefault="00E31E1E" w:rsidP="007D04BC">
      <w:r>
        <w:separator/>
      </w:r>
    </w:p>
  </w:endnote>
  <w:endnote w:type="continuationSeparator" w:id="0">
    <w:p w14:paraId="485F60E6" w14:textId="77777777" w:rsidR="00E31E1E" w:rsidRDefault="00E31E1E" w:rsidP="007D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E4069" w14:textId="77777777" w:rsidR="00E31E1E" w:rsidRDefault="00E31E1E" w:rsidP="007D04BC">
      <w:r>
        <w:separator/>
      </w:r>
    </w:p>
  </w:footnote>
  <w:footnote w:type="continuationSeparator" w:id="0">
    <w:p w14:paraId="756CB543" w14:textId="77777777" w:rsidR="00E31E1E" w:rsidRDefault="00E31E1E" w:rsidP="007D04BC">
      <w:r>
        <w:continuationSeparator/>
      </w:r>
    </w:p>
  </w:footnote>
  <w:footnote w:id="1">
    <w:p w14:paraId="791A9CDC" w14:textId="77777777" w:rsidR="00E31E1E" w:rsidRPr="0070267A" w:rsidRDefault="00E31E1E" w:rsidP="004741CB">
      <w:pPr>
        <w:pStyle w:val="FootnoteText"/>
        <w:rPr>
          <w:rFonts w:asciiTheme="majorHAnsi" w:hAnsiTheme="majorHAnsi"/>
        </w:rPr>
      </w:pPr>
      <w:r w:rsidRPr="0070267A">
        <w:rPr>
          <w:rStyle w:val="FootnoteReference"/>
          <w:rFonts w:asciiTheme="majorHAnsi" w:hAnsiTheme="majorHAnsi"/>
        </w:rPr>
        <w:footnoteRef/>
      </w:r>
      <w:r w:rsidRPr="0070267A">
        <w:rPr>
          <w:rFonts w:asciiTheme="majorHAnsi" w:hAnsiTheme="majorHAnsi"/>
        </w:rPr>
        <w:t xml:space="preserve"> for Oregon institutions the numbers will be the equivalent quarter hours</w:t>
      </w:r>
    </w:p>
  </w:footnote>
  <w:footnote w:id="2">
    <w:p w14:paraId="17BC429F" w14:textId="77777777" w:rsidR="00E31E1E" w:rsidRDefault="00E31E1E" w:rsidP="007D04BC">
      <w:pPr>
        <w:pStyle w:val="FootnoteText"/>
      </w:pPr>
      <w:r w:rsidRPr="0070267A">
        <w:rPr>
          <w:rStyle w:val="FootnoteReference"/>
          <w:rFonts w:asciiTheme="majorHAnsi" w:hAnsiTheme="majorHAnsi"/>
        </w:rPr>
        <w:footnoteRef/>
      </w:r>
      <w:r w:rsidRPr="0070267A">
        <w:rPr>
          <w:rFonts w:asciiTheme="majorHAnsi" w:hAnsiTheme="majorHAnsi"/>
        </w:rPr>
        <w:t xml:space="preserve"> for Oregon institutions the numbers will be the equivalent quarter hours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C1F"/>
    <w:multiLevelType w:val="hybridMultilevel"/>
    <w:tmpl w:val="640A2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1D07FF"/>
    <w:multiLevelType w:val="hybridMultilevel"/>
    <w:tmpl w:val="F6D61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6B"/>
    <w:rsid w:val="000365C8"/>
    <w:rsid w:val="002F0151"/>
    <w:rsid w:val="004741CB"/>
    <w:rsid w:val="0070267A"/>
    <w:rsid w:val="00781530"/>
    <w:rsid w:val="007C40B5"/>
    <w:rsid w:val="007D04BC"/>
    <w:rsid w:val="008709D6"/>
    <w:rsid w:val="00AE72BD"/>
    <w:rsid w:val="00C51C4C"/>
    <w:rsid w:val="00CE266B"/>
    <w:rsid w:val="00E31E1E"/>
    <w:rsid w:val="00E94E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68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4BC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4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4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4B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6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67A"/>
  </w:style>
  <w:style w:type="paragraph" w:styleId="Footer">
    <w:name w:val="footer"/>
    <w:basedOn w:val="Normal"/>
    <w:link w:val="FooterChar"/>
    <w:uiPriority w:val="99"/>
    <w:unhideWhenUsed/>
    <w:rsid w:val="00702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4BC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4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4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4B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6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67A"/>
  </w:style>
  <w:style w:type="paragraph" w:styleId="Footer">
    <w:name w:val="footer"/>
    <w:basedOn w:val="Normal"/>
    <w:link w:val="FooterChar"/>
    <w:uiPriority w:val="99"/>
    <w:unhideWhenUsed/>
    <w:rsid w:val="00702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Carnahan</dc:creator>
  <cp:lastModifiedBy>Gloria Auer</cp:lastModifiedBy>
  <cp:revision>2</cp:revision>
  <cp:lastPrinted>2016-09-28T22:31:00Z</cp:lastPrinted>
  <dcterms:created xsi:type="dcterms:W3CDTF">2016-09-28T22:32:00Z</dcterms:created>
  <dcterms:modified xsi:type="dcterms:W3CDTF">2016-09-28T22:32:00Z</dcterms:modified>
</cp:coreProperties>
</file>